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6B9291" w14:textId="77777777" w:rsidR="00A41603" w:rsidRDefault="00A41603">
      <w:pPr>
        <w:pStyle w:val="af3"/>
        <w:spacing w:before="454" w:after="454"/>
        <w:ind w:left="454" w:right="454"/>
        <w:jc w:val="center"/>
        <w:outlineLvl w:val="0"/>
        <w:divId w:val="118299675"/>
        <w:rPr>
          <w:sz w:val="40"/>
          <w:szCs w:val="40"/>
        </w:rPr>
      </w:pPr>
      <w:r>
        <w:rPr>
          <w:sz w:val="40"/>
          <w:szCs w:val="40"/>
        </w:rPr>
        <w:t>膜片钳设备一批采购项目</w:t>
      </w:r>
    </w:p>
    <w:p w14:paraId="25E2B465" w14:textId="77777777" w:rsidR="00A41603" w:rsidRDefault="00A41603">
      <w:pPr>
        <w:pStyle w:val="af3"/>
        <w:jc w:val="center"/>
        <w:outlineLvl w:val="1"/>
        <w:divId w:val="118299675"/>
        <w:rPr>
          <w:rFonts w:ascii="黑体" w:eastAsia="黑体" w:hAnsi="黑体"/>
          <w:sz w:val="40"/>
          <w:szCs w:val="40"/>
        </w:rPr>
      </w:pPr>
      <w:r>
        <w:rPr>
          <w:rFonts w:ascii="黑体" w:eastAsia="黑体" w:hAnsi="黑体" w:hint="eastAsia"/>
          <w:sz w:val="40"/>
          <w:szCs w:val="40"/>
        </w:rPr>
        <w:t>招标文件信息</w:t>
      </w:r>
    </w:p>
    <w:tbl>
      <w:tblPr>
        <w:tblW w:w="7938" w:type="dxa"/>
        <w:jc w:val="center"/>
        <w:tblCellSpacing w:w="0" w:type="dxa"/>
        <w:tblCellMar>
          <w:top w:w="45" w:type="dxa"/>
          <w:left w:w="45" w:type="dxa"/>
          <w:bottom w:w="45" w:type="dxa"/>
          <w:right w:w="45" w:type="dxa"/>
        </w:tblCellMar>
        <w:tblLook w:val="04A0" w:firstRow="1" w:lastRow="0" w:firstColumn="1" w:lastColumn="0" w:noHBand="0" w:noVBand="1"/>
      </w:tblPr>
      <w:tblGrid>
        <w:gridCol w:w="2722"/>
        <w:gridCol w:w="5216"/>
      </w:tblGrid>
      <w:tr w:rsidR="00A41603" w14:paraId="3948EF63" w14:textId="77777777">
        <w:trPr>
          <w:divId w:val="118299675"/>
          <w:trHeight w:val="737"/>
          <w:tblCellSpacing w:w="0" w:type="dxa"/>
          <w:jc w:val="center"/>
        </w:trPr>
        <w:tc>
          <w:tcPr>
            <w:tcW w:w="2722" w:type="dxa"/>
            <w:vAlign w:val="center"/>
            <w:hideMark/>
          </w:tcPr>
          <w:p w14:paraId="052F59DE" w14:textId="77777777" w:rsidR="00A41603" w:rsidRDefault="00A41603">
            <w:pPr>
              <w:jc w:val="right"/>
              <w:rPr>
                <w:rFonts w:ascii="宋体" w:hAnsi="宋体" w:cs="宋体"/>
                <w:sz w:val="30"/>
                <w:szCs w:val="30"/>
              </w:rPr>
            </w:pPr>
            <w:r>
              <w:rPr>
                <w:sz w:val="30"/>
                <w:szCs w:val="30"/>
              </w:rPr>
              <w:t>项目编号：</w:t>
            </w:r>
          </w:p>
        </w:tc>
        <w:tc>
          <w:tcPr>
            <w:tcW w:w="0" w:type="auto"/>
            <w:vAlign w:val="center"/>
            <w:hideMark/>
          </w:tcPr>
          <w:p w14:paraId="04973E98" w14:textId="77777777" w:rsidR="00A41603" w:rsidRDefault="00A41603">
            <w:pPr>
              <w:rPr>
                <w:rFonts w:ascii="宋体" w:hAnsi="宋体" w:cs="宋体"/>
                <w:sz w:val="30"/>
                <w:szCs w:val="30"/>
              </w:rPr>
            </w:pPr>
            <w:r>
              <w:rPr>
                <w:sz w:val="30"/>
                <w:szCs w:val="30"/>
              </w:rPr>
              <w:t>SZDL2021337108</w:t>
            </w:r>
          </w:p>
        </w:tc>
      </w:tr>
      <w:tr w:rsidR="00A41603" w14:paraId="6DFEF03C" w14:textId="77777777">
        <w:trPr>
          <w:divId w:val="118299675"/>
          <w:trHeight w:val="737"/>
          <w:tblCellSpacing w:w="0" w:type="dxa"/>
          <w:jc w:val="center"/>
        </w:trPr>
        <w:tc>
          <w:tcPr>
            <w:tcW w:w="0" w:type="auto"/>
            <w:vAlign w:val="center"/>
            <w:hideMark/>
          </w:tcPr>
          <w:p w14:paraId="3E147C36" w14:textId="77777777" w:rsidR="00A41603" w:rsidRDefault="00A41603">
            <w:pPr>
              <w:jc w:val="right"/>
              <w:rPr>
                <w:rFonts w:ascii="宋体" w:hAnsi="宋体" w:cs="宋体"/>
                <w:sz w:val="30"/>
                <w:szCs w:val="30"/>
              </w:rPr>
            </w:pPr>
            <w:r>
              <w:rPr>
                <w:sz w:val="30"/>
                <w:szCs w:val="30"/>
              </w:rPr>
              <w:t>项目名称：</w:t>
            </w:r>
          </w:p>
        </w:tc>
        <w:tc>
          <w:tcPr>
            <w:tcW w:w="0" w:type="auto"/>
            <w:vAlign w:val="center"/>
            <w:hideMark/>
          </w:tcPr>
          <w:p w14:paraId="32EDF5E4" w14:textId="77777777" w:rsidR="00A41603" w:rsidRDefault="00A41603">
            <w:pPr>
              <w:rPr>
                <w:rFonts w:ascii="宋体" w:hAnsi="宋体" w:cs="宋体"/>
                <w:sz w:val="30"/>
                <w:szCs w:val="30"/>
              </w:rPr>
            </w:pPr>
            <w:r>
              <w:rPr>
                <w:sz w:val="30"/>
                <w:szCs w:val="30"/>
              </w:rPr>
              <w:t>膜片钳设备一批采购项目</w:t>
            </w:r>
          </w:p>
        </w:tc>
      </w:tr>
      <w:tr w:rsidR="00A41603" w14:paraId="394555F3" w14:textId="77777777">
        <w:trPr>
          <w:divId w:val="118299675"/>
          <w:trHeight w:val="737"/>
          <w:tblCellSpacing w:w="0" w:type="dxa"/>
          <w:jc w:val="center"/>
        </w:trPr>
        <w:tc>
          <w:tcPr>
            <w:tcW w:w="0" w:type="auto"/>
            <w:vAlign w:val="center"/>
            <w:hideMark/>
          </w:tcPr>
          <w:p w14:paraId="685327C7" w14:textId="77777777" w:rsidR="00A41603" w:rsidRDefault="00A41603">
            <w:pPr>
              <w:jc w:val="right"/>
              <w:rPr>
                <w:rFonts w:ascii="宋体" w:hAnsi="宋体" w:cs="宋体"/>
                <w:sz w:val="30"/>
                <w:szCs w:val="30"/>
              </w:rPr>
            </w:pPr>
            <w:r>
              <w:rPr>
                <w:sz w:val="30"/>
                <w:szCs w:val="30"/>
              </w:rPr>
              <w:t>包</w:t>
            </w:r>
            <w:r>
              <w:rPr>
                <w:sz w:val="30"/>
                <w:szCs w:val="30"/>
              </w:rPr>
              <w:t xml:space="preserve"> </w:t>
            </w:r>
            <w:r>
              <w:rPr>
                <w:sz w:val="30"/>
                <w:szCs w:val="30"/>
              </w:rPr>
              <w:t>号：</w:t>
            </w:r>
          </w:p>
        </w:tc>
        <w:tc>
          <w:tcPr>
            <w:tcW w:w="0" w:type="auto"/>
            <w:vAlign w:val="center"/>
            <w:hideMark/>
          </w:tcPr>
          <w:p w14:paraId="5929F268" w14:textId="77777777" w:rsidR="00A41603" w:rsidRDefault="00A41603">
            <w:pPr>
              <w:rPr>
                <w:rFonts w:ascii="宋体" w:hAnsi="宋体" w:cs="宋体"/>
                <w:sz w:val="30"/>
                <w:szCs w:val="30"/>
              </w:rPr>
            </w:pPr>
            <w:r>
              <w:rPr>
                <w:sz w:val="30"/>
                <w:szCs w:val="30"/>
              </w:rPr>
              <w:t>A</w:t>
            </w:r>
          </w:p>
        </w:tc>
      </w:tr>
      <w:tr w:rsidR="00A41603" w14:paraId="52FDD9C5" w14:textId="77777777">
        <w:trPr>
          <w:divId w:val="118299675"/>
          <w:trHeight w:val="737"/>
          <w:tblCellSpacing w:w="0" w:type="dxa"/>
          <w:jc w:val="center"/>
        </w:trPr>
        <w:tc>
          <w:tcPr>
            <w:tcW w:w="0" w:type="auto"/>
            <w:vAlign w:val="center"/>
            <w:hideMark/>
          </w:tcPr>
          <w:p w14:paraId="33FF20C6" w14:textId="77777777" w:rsidR="00A41603" w:rsidRDefault="00A41603">
            <w:pPr>
              <w:jc w:val="right"/>
              <w:rPr>
                <w:rFonts w:ascii="宋体" w:hAnsi="宋体" w:cs="宋体"/>
                <w:sz w:val="30"/>
                <w:szCs w:val="30"/>
              </w:rPr>
            </w:pPr>
            <w:r>
              <w:rPr>
                <w:sz w:val="30"/>
                <w:szCs w:val="30"/>
              </w:rPr>
              <w:t>项目类型：</w:t>
            </w:r>
          </w:p>
        </w:tc>
        <w:tc>
          <w:tcPr>
            <w:tcW w:w="0" w:type="auto"/>
            <w:vAlign w:val="center"/>
            <w:hideMark/>
          </w:tcPr>
          <w:p w14:paraId="5D990912" w14:textId="77777777" w:rsidR="00A41603" w:rsidRDefault="00A41603">
            <w:pPr>
              <w:rPr>
                <w:rFonts w:ascii="宋体" w:hAnsi="宋体" w:cs="宋体"/>
                <w:sz w:val="30"/>
                <w:szCs w:val="30"/>
              </w:rPr>
            </w:pPr>
            <w:r>
              <w:rPr>
                <w:sz w:val="30"/>
                <w:szCs w:val="30"/>
              </w:rPr>
              <w:t>货物类</w:t>
            </w:r>
          </w:p>
        </w:tc>
      </w:tr>
      <w:tr w:rsidR="00A41603" w14:paraId="510C3147" w14:textId="77777777">
        <w:trPr>
          <w:divId w:val="118299675"/>
          <w:trHeight w:val="737"/>
          <w:tblCellSpacing w:w="0" w:type="dxa"/>
          <w:jc w:val="center"/>
        </w:trPr>
        <w:tc>
          <w:tcPr>
            <w:tcW w:w="0" w:type="auto"/>
            <w:vAlign w:val="center"/>
            <w:hideMark/>
          </w:tcPr>
          <w:p w14:paraId="6F98396C" w14:textId="77777777" w:rsidR="00A41603" w:rsidRDefault="00A41603">
            <w:pPr>
              <w:jc w:val="right"/>
              <w:rPr>
                <w:rFonts w:ascii="宋体" w:hAnsi="宋体" w:cs="宋体"/>
                <w:sz w:val="30"/>
                <w:szCs w:val="30"/>
              </w:rPr>
            </w:pPr>
            <w:r>
              <w:rPr>
                <w:sz w:val="30"/>
                <w:szCs w:val="30"/>
              </w:rPr>
              <w:t>采购方式：</w:t>
            </w:r>
          </w:p>
        </w:tc>
        <w:tc>
          <w:tcPr>
            <w:tcW w:w="0" w:type="auto"/>
            <w:vAlign w:val="center"/>
            <w:hideMark/>
          </w:tcPr>
          <w:p w14:paraId="3DDFE2CA" w14:textId="77777777" w:rsidR="00A41603" w:rsidRDefault="00A41603">
            <w:pPr>
              <w:rPr>
                <w:rFonts w:ascii="宋体" w:hAnsi="宋体" w:cs="宋体"/>
                <w:sz w:val="30"/>
                <w:szCs w:val="30"/>
              </w:rPr>
            </w:pPr>
            <w:r>
              <w:rPr>
                <w:sz w:val="30"/>
                <w:szCs w:val="30"/>
              </w:rPr>
              <w:t>公开招标</w:t>
            </w:r>
          </w:p>
        </w:tc>
      </w:tr>
      <w:tr w:rsidR="00A41603" w14:paraId="7080AC38" w14:textId="77777777">
        <w:trPr>
          <w:divId w:val="118299675"/>
          <w:trHeight w:val="737"/>
          <w:tblCellSpacing w:w="0" w:type="dxa"/>
          <w:jc w:val="center"/>
        </w:trPr>
        <w:tc>
          <w:tcPr>
            <w:tcW w:w="0" w:type="auto"/>
            <w:vAlign w:val="center"/>
            <w:hideMark/>
          </w:tcPr>
          <w:p w14:paraId="5BCB5F16" w14:textId="77777777" w:rsidR="00A41603" w:rsidRDefault="00A41603">
            <w:pPr>
              <w:jc w:val="right"/>
              <w:rPr>
                <w:rFonts w:ascii="宋体" w:hAnsi="宋体" w:cs="宋体"/>
                <w:sz w:val="30"/>
                <w:szCs w:val="30"/>
              </w:rPr>
            </w:pPr>
            <w:r>
              <w:rPr>
                <w:sz w:val="30"/>
                <w:szCs w:val="30"/>
              </w:rPr>
              <w:t>货币类型：</w:t>
            </w:r>
          </w:p>
        </w:tc>
        <w:tc>
          <w:tcPr>
            <w:tcW w:w="0" w:type="auto"/>
            <w:vAlign w:val="center"/>
            <w:hideMark/>
          </w:tcPr>
          <w:p w14:paraId="240BB738" w14:textId="77777777" w:rsidR="00A41603" w:rsidRDefault="00A41603">
            <w:pPr>
              <w:rPr>
                <w:rFonts w:ascii="宋体" w:hAnsi="宋体" w:cs="宋体"/>
                <w:sz w:val="30"/>
                <w:szCs w:val="30"/>
              </w:rPr>
            </w:pPr>
            <w:r>
              <w:rPr>
                <w:sz w:val="30"/>
                <w:szCs w:val="30"/>
              </w:rPr>
              <w:t>人民币</w:t>
            </w:r>
          </w:p>
        </w:tc>
      </w:tr>
      <w:tr w:rsidR="00A41603" w14:paraId="348B3E50" w14:textId="77777777">
        <w:trPr>
          <w:divId w:val="118299675"/>
          <w:trHeight w:val="737"/>
          <w:tblCellSpacing w:w="0" w:type="dxa"/>
          <w:jc w:val="center"/>
        </w:trPr>
        <w:tc>
          <w:tcPr>
            <w:tcW w:w="0" w:type="auto"/>
            <w:vAlign w:val="center"/>
            <w:hideMark/>
          </w:tcPr>
          <w:p w14:paraId="135BC81F" w14:textId="77777777" w:rsidR="00A41603" w:rsidRDefault="00A41603">
            <w:pPr>
              <w:jc w:val="right"/>
              <w:rPr>
                <w:rFonts w:ascii="宋体" w:hAnsi="宋体" w:cs="宋体"/>
                <w:sz w:val="30"/>
                <w:szCs w:val="30"/>
              </w:rPr>
            </w:pPr>
            <w:r>
              <w:rPr>
                <w:sz w:val="30"/>
                <w:szCs w:val="30"/>
              </w:rPr>
              <w:t>评标方法：</w:t>
            </w:r>
          </w:p>
        </w:tc>
        <w:tc>
          <w:tcPr>
            <w:tcW w:w="0" w:type="auto"/>
            <w:vAlign w:val="center"/>
            <w:hideMark/>
          </w:tcPr>
          <w:p w14:paraId="431916C4" w14:textId="77777777" w:rsidR="00A41603" w:rsidRDefault="00A41603">
            <w:pPr>
              <w:rPr>
                <w:rFonts w:ascii="宋体" w:hAnsi="宋体" w:cs="宋体"/>
                <w:sz w:val="30"/>
                <w:szCs w:val="30"/>
              </w:rPr>
            </w:pPr>
            <w:r>
              <w:rPr>
                <w:sz w:val="30"/>
                <w:szCs w:val="30"/>
              </w:rPr>
              <w:t>综合评分法（新价格分算法）</w:t>
            </w:r>
          </w:p>
        </w:tc>
      </w:tr>
    </w:tbl>
    <w:p w14:paraId="5CE2461F" w14:textId="77777777" w:rsidR="00A41603" w:rsidRDefault="00A41603">
      <w:pPr>
        <w:pStyle w:val="af3"/>
        <w:jc w:val="center"/>
        <w:outlineLvl w:val="1"/>
        <w:divId w:val="118299675"/>
        <w:rPr>
          <w:rFonts w:ascii="黑体" w:eastAsia="黑体" w:hAnsi="黑体"/>
          <w:sz w:val="40"/>
          <w:szCs w:val="40"/>
        </w:rPr>
      </w:pPr>
      <w:r>
        <w:rPr>
          <w:rFonts w:ascii="黑体" w:eastAsia="黑体" w:hAnsi="黑体" w:hint="eastAsia"/>
          <w:sz w:val="40"/>
          <w:szCs w:val="40"/>
        </w:rPr>
        <w:t>资格性审查表</w:t>
      </w:r>
    </w:p>
    <w:tbl>
      <w:tblPr>
        <w:tblW w:w="907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20" w:type="dxa"/>
          <w:bottom w:w="20" w:type="dxa"/>
        </w:tblCellMar>
        <w:tblLook w:val="04A0" w:firstRow="1" w:lastRow="0" w:firstColumn="1" w:lastColumn="0" w:noHBand="0" w:noVBand="1"/>
      </w:tblPr>
      <w:tblGrid>
        <w:gridCol w:w="794"/>
        <w:gridCol w:w="8278"/>
      </w:tblGrid>
      <w:tr w:rsidR="00A41603" w14:paraId="7AF3468B" w14:textId="77777777">
        <w:trPr>
          <w:divId w:val="118299675"/>
          <w:jc w:val="center"/>
        </w:trPr>
        <w:tc>
          <w:tcPr>
            <w:tcW w:w="794" w:type="dxa"/>
            <w:tcBorders>
              <w:top w:val="single" w:sz="8" w:space="0" w:color="000000"/>
              <w:left w:val="single" w:sz="8" w:space="0" w:color="000000"/>
              <w:bottom w:val="single" w:sz="8" w:space="0" w:color="000000"/>
              <w:right w:val="single" w:sz="8" w:space="0" w:color="000000"/>
            </w:tcBorders>
            <w:shd w:val="clear" w:color="auto" w:fill="E6EFFA"/>
            <w:vAlign w:val="center"/>
            <w:hideMark/>
          </w:tcPr>
          <w:p w14:paraId="6FA902E7" w14:textId="77777777" w:rsidR="00A41603" w:rsidRDefault="00A41603">
            <w:pPr>
              <w:jc w:val="center"/>
              <w:rPr>
                <w:rFonts w:ascii="宋体" w:hAnsi="宋体" w:cs="宋体"/>
                <w:sz w:val="28"/>
                <w:szCs w:val="28"/>
              </w:rPr>
            </w:pPr>
            <w:r>
              <w:rPr>
                <w:sz w:val="28"/>
                <w:szCs w:val="28"/>
              </w:rPr>
              <w:t>序号</w:t>
            </w:r>
          </w:p>
        </w:tc>
        <w:tc>
          <w:tcPr>
            <w:tcW w:w="0" w:type="auto"/>
            <w:tcBorders>
              <w:top w:val="single" w:sz="8" w:space="0" w:color="000000"/>
              <w:left w:val="single" w:sz="8" w:space="0" w:color="000000"/>
              <w:bottom w:val="single" w:sz="8" w:space="0" w:color="000000"/>
              <w:right w:val="single" w:sz="8" w:space="0" w:color="000000"/>
            </w:tcBorders>
            <w:shd w:val="clear" w:color="auto" w:fill="E6EFFA"/>
            <w:vAlign w:val="center"/>
            <w:hideMark/>
          </w:tcPr>
          <w:p w14:paraId="41E14A7C" w14:textId="77777777" w:rsidR="00A41603" w:rsidRDefault="00A41603">
            <w:pPr>
              <w:jc w:val="center"/>
              <w:rPr>
                <w:rFonts w:ascii="宋体" w:hAnsi="宋体" w:cs="宋体"/>
                <w:sz w:val="28"/>
                <w:szCs w:val="28"/>
              </w:rPr>
            </w:pPr>
            <w:r>
              <w:rPr>
                <w:sz w:val="28"/>
                <w:szCs w:val="28"/>
              </w:rPr>
              <w:t>内容</w:t>
            </w:r>
          </w:p>
        </w:tc>
      </w:tr>
      <w:tr w:rsidR="00A41603" w14:paraId="5C14EC0D" w14:textId="77777777">
        <w:trPr>
          <w:divId w:val="118299675"/>
          <w:jc w:val="center"/>
        </w:trPr>
        <w:tc>
          <w:tcPr>
            <w:tcW w:w="794" w:type="dxa"/>
            <w:tcBorders>
              <w:top w:val="single" w:sz="8" w:space="0" w:color="000000"/>
              <w:left w:val="single" w:sz="8" w:space="0" w:color="000000"/>
              <w:bottom w:val="single" w:sz="8" w:space="0" w:color="000000"/>
              <w:right w:val="single" w:sz="8" w:space="0" w:color="000000"/>
            </w:tcBorders>
            <w:hideMark/>
          </w:tcPr>
          <w:p w14:paraId="61E637FB" w14:textId="77777777" w:rsidR="00A41603" w:rsidRDefault="00A41603">
            <w:pPr>
              <w:jc w:val="center"/>
              <w:rPr>
                <w:rFonts w:ascii="宋体" w:hAnsi="宋体" w:cs="宋体"/>
                <w:szCs w:val="21"/>
              </w:rPr>
            </w:pPr>
            <w:r>
              <w:rPr>
                <w:szCs w:val="21"/>
              </w:rPr>
              <w:t>1</w:t>
            </w:r>
          </w:p>
        </w:tc>
        <w:tc>
          <w:tcPr>
            <w:tcW w:w="0" w:type="auto"/>
            <w:tcBorders>
              <w:top w:val="single" w:sz="8" w:space="0" w:color="000000"/>
              <w:left w:val="single" w:sz="8" w:space="0" w:color="000000"/>
              <w:bottom w:val="single" w:sz="8" w:space="0" w:color="000000"/>
              <w:right w:val="single" w:sz="8" w:space="0" w:color="000000"/>
            </w:tcBorders>
            <w:hideMark/>
          </w:tcPr>
          <w:p w14:paraId="57FE9131" w14:textId="77777777" w:rsidR="00A41603" w:rsidRDefault="00A41603">
            <w:pPr>
              <w:rPr>
                <w:rFonts w:ascii="宋体" w:hAnsi="宋体" w:cs="宋体"/>
                <w:szCs w:val="21"/>
              </w:rPr>
            </w:pPr>
            <w:r>
              <w:rPr>
                <w:szCs w:val="21"/>
              </w:rPr>
              <w:t>投标人不具备招标文件所列的资格要求，或未提交相应的资格证明资料（详见招标公告</w:t>
            </w:r>
            <w:r>
              <w:rPr>
                <w:szCs w:val="21"/>
              </w:rPr>
              <w:t xml:space="preserve"> </w:t>
            </w:r>
            <w:r>
              <w:rPr>
                <w:szCs w:val="21"/>
              </w:rPr>
              <w:t>投标人资格要求）；</w:t>
            </w:r>
          </w:p>
        </w:tc>
      </w:tr>
    </w:tbl>
    <w:p w14:paraId="29B0941A" w14:textId="77777777" w:rsidR="00A41603" w:rsidRDefault="00A41603">
      <w:pPr>
        <w:pStyle w:val="af3"/>
        <w:spacing w:before="280"/>
        <w:jc w:val="center"/>
        <w:outlineLvl w:val="1"/>
        <w:divId w:val="118299675"/>
        <w:rPr>
          <w:rFonts w:ascii="黑体" w:eastAsia="黑体" w:hAnsi="黑体"/>
          <w:sz w:val="40"/>
          <w:szCs w:val="40"/>
        </w:rPr>
      </w:pPr>
      <w:r>
        <w:rPr>
          <w:rFonts w:ascii="黑体" w:eastAsia="黑体" w:hAnsi="黑体" w:hint="eastAsia"/>
          <w:sz w:val="40"/>
          <w:szCs w:val="40"/>
        </w:rPr>
        <w:t>符合性审查表</w:t>
      </w:r>
    </w:p>
    <w:tbl>
      <w:tblPr>
        <w:tblW w:w="907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20" w:type="dxa"/>
          <w:bottom w:w="20" w:type="dxa"/>
        </w:tblCellMar>
        <w:tblLook w:val="04A0" w:firstRow="1" w:lastRow="0" w:firstColumn="1" w:lastColumn="0" w:noHBand="0" w:noVBand="1"/>
      </w:tblPr>
      <w:tblGrid>
        <w:gridCol w:w="794"/>
        <w:gridCol w:w="8278"/>
      </w:tblGrid>
      <w:tr w:rsidR="00A41603" w14:paraId="5BE8A5B6" w14:textId="77777777">
        <w:trPr>
          <w:divId w:val="118299675"/>
          <w:jc w:val="center"/>
        </w:trPr>
        <w:tc>
          <w:tcPr>
            <w:tcW w:w="794" w:type="dxa"/>
            <w:tcBorders>
              <w:top w:val="single" w:sz="8" w:space="0" w:color="000000"/>
              <w:left w:val="single" w:sz="8" w:space="0" w:color="000000"/>
              <w:bottom w:val="single" w:sz="8" w:space="0" w:color="000000"/>
              <w:right w:val="single" w:sz="8" w:space="0" w:color="000000"/>
            </w:tcBorders>
            <w:shd w:val="clear" w:color="auto" w:fill="E6EFFA"/>
            <w:vAlign w:val="center"/>
            <w:hideMark/>
          </w:tcPr>
          <w:p w14:paraId="762E7A11" w14:textId="77777777" w:rsidR="00A41603" w:rsidRDefault="00A41603">
            <w:pPr>
              <w:jc w:val="center"/>
              <w:rPr>
                <w:rFonts w:ascii="宋体" w:hAnsi="宋体" w:cs="宋体"/>
                <w:sz w:val="28"/>
                <w:szCs w:val="28"/>
              </w:rPr>
            </w:pPr>
            <w:r>
              <w:rPr>
                <w:sz w:val="28"/>
                <w:szCs w:val="28"/>
              </w:rPr>
              <w:t>序号</w:t>
            </w:r>
          </w:p>
        </w:tc>
        <w:tc>
          <w:tcPr>
            <w:tcW w:w="0" w:type="auto"/>
            <w:tcBorders>
              <w:top w:val="single" w:sz="8" w:space="0" w:color="000000"/>
              <w:left w:val="single" w:sz="8" w:space="0" w:color="000000"/>
              <w:bottom w:val="single" w:sz="8" w:space="0" w:color="000000"/>
              <w:right w:val="single" w:sz="8" w:space="0" w:color="000000"/>
            </w:tcBorders>
            <w:shd w:val="clear" w:color="auto" w:fill="E6EFFA"/>
            <w:vAlign w:val="center"/>
            <w:hideMark/>
          </w:tcPr>
          <w:p w14:paraId="700DC919" w14:textId="77777777" w:rsidR="00A41603" w:rsidRDefault="00A41603">
            <w:pPr>
              <w:jc w:val="center"/>
              <w:rPr>
                <w:rFonts w:ascii="宋体" w:hAnsi="宋体" w:cs="宋体"/>
                <w:sz w:val="28"/>
                <w:szCs w:val="28"/>
              </w:rPr>
            </w:pPr>
            <w:r>
              <w:rPr>
                <w:sz w:val="28"/>
                <w:szCs w:val="28"/>
              </w:rPr>
              <w:t>内容</w:t>
            </w:r>
          </w:p>
        </w:tc>
      </w:tr>
      <w:tr w:rsidR="00A41603" w14:paraId="5BE3B030" w14:textId="77777777">
        <w:trPr>
          <w:divId w:val="118299675"/>
          <w:jc w:val="center"/>
        </w:trPr>
        <w:tc>
          <w:tcPr>
            <w:tcW w:w="794" w:type="dxa"/>
            <w:tcBorders>
              <w:top w:val="single" w:sz="8" w:space="0" w:color="000000"/>
              <w:left w:val="single" w:sz="8" w:space="0" w:color="000000"/>
              <w:bottom w:val="single" w:sz="8" w:space="0" w:color="000000"/>
              <w:right w:val="single" w:sz="8" w:space="0" w:color="000000"/>
            </w:tcBorders>
            <w:hideMark/>
          </w:tcPr>
          <w:p w14:paraId="072A2B09" w14:textId="77777777" w:rsidR="00A41603" w:rsidRDefault="00A41603">
            <w:pPr>
              <w:jc w:val="center"/>
              <w:rPr>
                <w:rFonts w:ascii="宋体" w:hAnsi="宋体" w:cs="宋体"/>
                <w:szCs w:val="21"/>
              </w:rPr>
            </w:pPr>
            <w:r>
              <w:rPr>
                <w:szCs w:val="21"/>
              </w:rPr>
              <w:lastRenderedPageBreak/>
              <w:t>1</w:t>
            </w:r>
          </w:p>
        </w:tc>
        <w:tc>
          <w:tcPr>
            <w:tcW w:w="0" w:type="auto"/>
            <w:tcBorders>
              <w:top w:val="single" w:sz="8" w:space="0" w:color="000000"/>
              <w:left w:val="single" w:sz="8" w:space="0" w:color="000000"/>
              <w:bottom w:val="single" w:sz="8" w:space="0" w:color="000000"/>
              <w:right w:val="single" w:sz="8" w:space="0" w:color="000000"/>
            </w:tcBorders>
            <w:hideMark/>
          </w:tcPr>
          <w:p w14:paraId="77C1ABAB" w14:textId="77777777" w:rsidR="00A41603" w:rsidRDefault="00A41603">
            <w:pPr>
              <w:rPr>
                <w:rFonts w:ascii="宋体" w:hAnsi="宋体" w:cs="宋体"/>
                <w:szCs w:val="21"/>
              </w:rPr>
            </w:pPr>
            <w:r>
              <w:rPr>
                <w:szCs w:val="21"/>
              </w:rPr>
              <w:t>将一个包或一个标段的内容拆开投标；</w:t>
            </w:r>
          </w:p>
        </w:tc>
      </w:tr>
      <w:tr w:rsidR="00A41603" w14:paraId="7890F126" w14:textId="77777777">
        <w:trPr>
          <w:divId w:val="118299675"/>
          <w:jc w:val="center"/>
        </w:trPr>
        <w:tc>
          <w:tcPr>
            <w:tcW w:w="794" w:type="dxa"/>
            <w:tcBorders>
              <w:top w:val="single" w:sz="8" w:space="0" w:color="000000"/>
              <w:left w:val="single" w:sz="8" w:space="0" w:color="000000"/>
              <w:bottom w:val="single" w:sz="8" w:space="0" w:color="000000"/>
              <w:right w:val="single" w:sz="8" w:space="0" w:color="000000"/>
            </w:tcBorders>
            <w:hideMark/>
          </w:tcPr>
          <w:p w14:paraId="48EAFF06" w14:textId="77777777" w:rsidR="00A41603" w:rsidRDefault="00A41603">
            <w:pPr>
              <w:jc w:val="center"/>
              <w:rPr>
                <w:rFonts w:ascii="宋体" w:hAnsi="宋体" w:cs="宋体"/>
                <w:szCs w:val="21"/>
              </w:rPr>
            </w:pPr>
            <w:r>
              <w:rPr>
                <w:szCs w:val="21"/>
              </w:rPr>
              <w:t>2</w:t>
            </w:r>
          </w:p>
        </w:tc>
        <w:tc>
          <w:tcPr>
            <w:tcW w:w="0" w:type="auto"/>
            <w:tcBorders>
              <w:top w:val="single" w:sz="8" w:space="0" w:color="000000"/>
              <w:left w:val="single" w:sz="8" w:space="0" w:color="000000"/>
              <w:bottom w:val="single" w:sz="8" w:space="0" w:color="000000"/>
              <w:right w:val="single" w:sz="8" w:space="0" w:color="000000"/>
            </w:tcBorders>
            <w:hideMark/>
          </w:tcPr>
          <w:p w14:paraId="7A465DFF" w14:textId="77777777" w:rsidR="00A41603" w:rsidRDefault="00A41603">
            <w:pPr>
              <w:rPr>
                <w:rFonts w:ascii="宋体" w:hAnsi="宋体" w:cs="宋体"/>
                <w:szCs w:val="21"/>
              </w:rPr>
            </w:pPr>
            <w:r>
              <w:rPr>
                <w:szCs w:val="21"/>
              </w:rPr>
              <w:t>对同一项目投标时，提供两套以上的投标方案（招标文件另有规定的除外）；</w:t>
            </w:r>
          </w:p>
        </w:tc>
      </w:tr>
      <w:tr w:rsidR="00A41603" w14:paraId="52F314E4" w14:textId="77777777">
        <w:trPr>
          <w:divId w:val="118299675"/>
          <w:jc w:val="center"/>
        </w:trPr>
        <w:tc>
          <w:tcPr>
            <w:tcW w:w="794" w:type="dxa"/>
            <w:tcBorders>
              <w:top w:val="single" w:sz="8" w:space="0" w:color="000000"/>
              <w:left w:val="single" w:sz="8" w:space="0" w:color="000000"/>
              <w:bottom w:val="single" w:sz="8" w:space="0" w:color="000000"/>
              <w:right w:val="single" w:sz="8" w:space="0" w:color="000000"/>
            </w:tcBorders>
            <w:hideMark/>
          </w:tcPr>
          <w:p w14:paraId="6B804633" w14:textId="77777777" w:rsidR="00A41603" w:rsidRDefault="00A41603">
            <w:pPr>
              <w:jc w:val="center"/>
              <w:rPr>
                <w:rFonts w:ascii="宋体" w:hAnsi="宋体" w:cs="宋体"/>
                <w:szCs w:val="21"/>
              </w:rPr>
            </w:pPr>
            <w:r>
              <w:rPr>
                <w:szCs w:val="21"/>
              </w:rPr>
              <w:t>3</w:t>
            </w:r>
          </w:p>
        </w:tc>
        <w:tc>
          <w:tcPr>
            <w:tcW w:w="0" w:type="auto"/>
            <w:tcBorders>
              <w:top w:val="single" w:sz="8" w:space="0" w:color="000000"/>
              <w:left w:val="single" w:sz="8" w:space="0" w:color="000000"/>
              <w:bottom w:val="single" w:sz="8" w:space="0" w:color="000000"/>
              <w:right w:val="single" w:sz="8" w:space="0" w:color="000000"/>
            </w:tcBorders>
            <w:hideMark/>
          </w:tcPr>
          <w:p w14:paraId="3311F50F" w14:textId="77777777" w:rsidR="00A41603" w:rsidRDefault="00A41603">
            <w:pPr>
              <w:rPr>
                <w:rFonts w:ascii="宋体" w:hAnsi="宋体" w:cs="宋体"/>
                <w:szCs w:val="21"/>
              </w:rPr>
            </w:pPr>
            <w:r>
              <w:rPr>
                <w:szCs w:val="21"/>
              </w:rPr>
              <w:t>投标报价高于财政预算限额（最高投标限价）的；</w:t>
            </w:r>
          </w:p>
        </w:tc>
      </w:tr>
      <w:tr w:rsidR="00A41603" w14:paraId="16FE0073" w14:textId="77777777">
        <w:trPr>
          <w:divId w:val="118299675"/>
          <w:jc w:val="center"/>
        </w:trPr>
        <w:tc>
          <w:tcPr>
            <w:tcW w:w="794" w:type="dxa"/>
            <w:tcBorders>
              <w:top w:val="single" w:sz="8" w:space="0" w:color="000000"/>
              <w:left w:val="single" w:sz="8" w:space="0" w:color="000000"/>
              <w:bottom w:val="single" w:sz="8" w:space="0" w:color="000000"/>
              <w:right w:val="single" w:sz="8" w:space="0" w:color="000000"/>
            </w:tcBorders>
            <w:hideMark/>
          </w:tcPr>
          <w:p w14:paraId="527563DE" w14:textId="77777777" w:rsidR="00A41603" w:rsidRDefault="00A41603">
            <w:pPr>
              <w:jc w:val="center"/>
              <w:rPr>
                <w:rFonts w:ascii="宋体" w:hAnsi="宋体" w:cs="宋体"/>
                <w:szCs w:val="21"/>
              </w:rPr>
            </w:pPr>
            <w:r>
              <w:rPr>
                <w:szCs w:val="21"/>
              </w:rPr>
              <w:t>4</w:t>
            </w:r>
          </w:p>
        </w:tc>
        <w:tc>
          <w:tcPr>
            <w:tcW w:w="0" w:type="auto"/>
            <w:tcBorders>
              <w:top w:val="single" w:sz="8" w:space="0" w:color="000000"/>
              <w:left w:val="single" w:sz="8" w:space="0" w:color="000000"/>
              <w:bottom w:val="single" w:sz="8" w:space="0" w:color="000000"/>
              <w:right w:val="single" w:sz="8" w:space="0" w:color="000000"/>
            </w:tcBorders>
            <w:hideMark/>
          </w:tcPr>
          <w:p w14:paraId="7C850AD8" w14:textId="77777777" w:rsidR="00A41603" w:rsidRDefault="00A41603">
            <w:pPr>
              <w:rPr>
                <w:rFonts w:ascii="宋体" w:hAnsi="宋体" w:cs="宋体"/>
                <w:szCs w:val="21"/>
              </w:rPr>
            </w:pPr>
            <w:r>
              <w:rPr>
                <w:szCs w:val="21"/>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审委员会成员对投标人提供的说明材料判断不一致的，按照</w:t>
            </w:r>
            <w:r>
              <w:rPr>
                <w:szCs w:val="21"/>
              </w:rPr>
              <w:t>“</w:t>
            </w:r>
            <w:r>
              <w:rPr>
                <w:szCs w:val="21"/>
              </w:rPr>
              <w:t>少数服从多数</w:t>
            </w:r>
            <w:r>
              <w:rPr>
                <w:szCs w:val="21"/>
              </w:rPr>
              <w:t>”</w:t>
            </w:r>
            <w:r>
              <w:rPr>
                <w:szCs w:val="21"/>
              </w:rPr>
              <w:t>的原则确定评审委员会的意见）；</w:t>
            </w:r>
          </w:p>
        </w:tc>
      </w:tr>
      <w:tr w:rsidR="00A41603" w14:paraId="4D88AE5A" w14:textId="77777777">
        <w:trPr>
          <w:divId w:val="118299675"/>
          <w:jc w:val="center"/>
        </w:trPr>
        <w:tc>
          <w:tcPr>
            <w:tcW w:w="794" w:type="dxa"/>
            <w:tcBorders>
              <w:top w:val="single" w:sz="8" w:space="0" w:color="000000"/>
              <w:left w:val="single" w:sz="8" w:space="0" w:color="000000"/>
              <w:bottom w:val="single" w:sz="8" w:space="0" w:color="000000"/>
              <w:right w:val="single" w:sz="8" w:space="0" w:color="000000"/>
            </w:tcBorders>
            <w:hideMark/>
          </w:tcPr>
          <w:p w14:paraId="2963F88C" w14:textId="77777777" w:rsidR="00A41603" w:rsidRDefault="00A41603">
            <w:pPr>
              <w:jc w:val="center"/>
              <w:rPr>
                <w:rFonts w:ascii="宋体" w:hAnsi="宋体" w:cs="宋体"/>
                <w:szCs w:val="21"/>
              </w:rPr>
            </w:pPr>
            <w:r>
              <w:rPr>
                <w:szCs w:val="21"/>
              </w:rPr>
              <w:t>5</w:t>
            </w:r>
          </w:p>
        </w:tc>
        <w:tc>
          <w:tcPr>
            <w:tcW w:w="0" w:type="auto"/>
            <w:tcBorders>
              <w:top w:val="single" w:sz="8" w:space="0" w:color="000000"/>
              <w:left w:val="single" w:sz="8" w:space="0" w:color="000000"/>
              <w:bottom w:val="single" w:sz="8" w:space="0" w:color="000000"/>
              <w:right w:val="single" w:sz="8" w:space="0" w:color="000000"/>
            </w:tcBorders>
            <w:hideMark/>
          </w:tcPr>
          <w:p w14:paraId="7B42D23F" w14:textId="77777777" w:rsidR="00A41603" w:rsidRDefault="00A41603">
            <w:pPr>
              <w:rPr>
                <w:rFonts w:ascii="宋体" w:hAnsi="宋体" w:cs="宋体"/>
                <w:szCs w:val="21"/>
              </w:rPr>
            </w:pPr>
            <w:r>
              <w:rPr>
                <w:szCs w:val="21"/>
              </w:rPr>
              <w:t>投标报价有缺漏项目</w:t>
            </w:r>
          </w:p>
        </w:tc>
      </w:tr>
      <w:tr w:rsidR="00A41603" w14:paraId="31910279" w14:textId="77777777">
        <w:trPr>
          <w:divId w:val="118299675"/>
          <w:jc w:val="center"/>
        </w:trPr>
        <w:tc>
          <w:tcPr>
            <w:tcW w:w="794" w:type="dxa"/>
            <w:tcBorders>
              <w:top w:val="single" w:sz="8" w:space="0" w:color="000000"/>
              <w:left w:val="single" w:sz="8" w:space="0" w:color="000000"/>
              <w:bottom w:val="single" w:sz="8" w:space="0" w:color="000000"/>
              <w:right w:val="single" w:sz="8" w:space="0" w:color="000000"/>
            </w:tcBorders>
            <w:hideMark/>
          </w:tcPr>
          <w:p w14:paraId="0F958917" w14:textId="77777777" w:rsidR="00A41603" w:rsidRDefault="00A41603">
            <w:pPr>
              <w:jc w:val="center"/>
              <w:rPr>
                <w:rFonts w:ascii="宋体" w:hAnsi="宋体" w:cs="宋体"/>
                <w:szCs w:val="21"/>
              </w:rPr>
            </w:pPr>
            <w:r>
              <w:rPr>
                <w:szCs w:val="21"/>
              </w:rPr>
              <w:t>6</w:t>
            </w:r>
          </w:p>
        </w:tc>
        <w:tc>
          <w:tcPr>
            <w:tcW w:w="0" w:type="auto"/>
            <w:tcBorders>
              <w:top w:val="single" w:sz="8" w:space="0" w:color="000000"/>
              <w:left w:val="single" w:sz="8" w:space="0" w:color="000000"/>
              <w:bottom w:val="single" w:sz="8" w:space="0" w:color="000000"/>
              <w:right w:val="single" w:sz="8" w:space="0" w:color="000000"/>
            </w:tcBorders>
            <w:hideMark/>
          </w:tcPr>
          <w:p w14:paraId="76B8FB63" w14:textId="77777777" w:rsidR="00A41603" w:rsidRDefault="00A41603">
            <w:pPr>
              <w:rPr>
                <w:rFonts w:ascii="宋体" w:hAnsi="宋体" w:cs="宋体"/>
                <w:szCs w:val="21"/>
              </w:rPr>
            </w:pPr>
            <w:r>
              <w:rPr>
                <w:szCs w:val="21"/>
              </w:rPr>
              <w:t>所投产品、工程、服务在商务、技术等方面没有实质性满足招标文件要求的（是否实质性满足招标文件要求，由评标委员会根据《实质性条款响应情况表》做出评判）；</w:t>
            </w:r>
          </w:p>
        </w:tc>
      </w:tr>
      <w:tr w:rsidR="00A41603" w14:paraId="58081008" w14:textId="77777777">
        <w:trPr>
          <w:divId w:val="118299675"/>
          <w:jc w:val="center"/>
        </w:trPr>
        <w:tc>
          <w:tcPr>
            <w:tcW w:w="794" w:type="dxa"/>
            <w:tcBorders>
              <w:top w:val="single" w:sz="8" w:space="0" w:color="000000"/>
              <w:left w:val="single" w:sz="8" w:space="0" w:color="000000"/>
              <w:bottom w:val="single" w:sz="8" w:space="0" w:color="000000"/>
              <w:right w:val="single" w:sz="8" w:space="0" w:color="000000"/>
            </w:tcBorders>
            <w:hideMark/>
          </w:tcPr>
          <w:p w14:paraId="23189907" w14:textId="77777777" w:rsidR="00A41603" w:rsidRDefault="00A41603">
            <w:pPr>
              <w:jc w:val="center"/>
              <w:rPr>
                <w:rFonts w:ascii="宋体" w:hAnsi="宋体" w:cs="宋体"/>
                <w:szCs w:val="21"/>
              </w:rPr>
            </w:pPr>
            <w:r>
              <w:rPr>
                <w:szCs w:val="21"/>
              </w:rPr>
              <w:t>7</w:t>
            </w:r>
          </w:p>
        </w:tc>
        <w:tc>
          <w:tcPr>
            <w:tcW w:w="0" w:type="auto"/>
            <w:tcBorders>
              <w:top w:val="single" w:sz="8" w:space="0" w:color="000000"/>
              <w:left w:val="single" w:sz="8" w:space="0" w:color="000000"/>
              <w:bottom w:val="single" w:sz="8" w:space="0" w:color="000000"/>
              <w:right w:val="single" w:sz="8" w:space="0" w:color="000000"/>
            </w:tcBorders>
            <w:hideMark/>
          </w:tcPr>
          <w:p w14:paraId="01B35672" w14:textId="77777777" w:rsidR="00A41603" w:rsidRDefault="00A41603">
            <w:pPr>
              <w:rPr>
                <w:rFonts w:ascii="宋体" w:hAnsi="宋体" w:cs="宋体"/>
                <w:szCs w:val="21"/>
              </w:rPr>
            </w:pPr>
            <w:r>
              <w:rPr>
                <w:szCs w:val="21"/>
              </w:rPr>
              <w:t>未按招标文件所提供的样式填写《投标函》；未按招标文件所提供的《政府采购投标及履约承诺函》进行承诺；未按招标文件对投标文件组成的要求提供投标文件的（投标文件组成不完整）；</w:t>
            </w:r>
          </w:p>
        </w:tc>
      </w:tr>
      <w:tr w:rsidR="00A41603" w14:paraId="47742F16" w14:textId="77777777">
        <w:trPr>
          <w:divId w:val="118299675"/>
          <w:jc w:val="center"/>
        </w:trPr>
        <w:tc>
          <w:tcPr>
            <w:tcW w:w="794" w:type="dxa"/>
            <w:tcBorders>
              <w:top w:val="single" w:sz="8" w:space="0" w:color="000000"/>
              <w:left w:val="single" w:sz="8" w:space="0" w:color="000000"/>
              <w:bottom w:val="single" w:sz="8" w:space="0" w:color="000000"/>
              <w:right w:val="single" w:sz="8" w:space="0" w:color="000000"/>
            </w:tcBorders>
            <w:hideMark/>
          </w:tcPr>
          <w:p w14:paraId="485BDAB9" w14:textId="77777777" w:rsidR="00A41603" w:rsidRDefault="00A41603">
            <w:pPr>
              <w:jc w:val="center"/>
              <w:rPr>
                <w:rFonts w:ascii="宋体" w:hAnsi="宋体" w:cs="宋体"/>
                <w:szCs w:val="21"/>
              </w:rPr>
            </w:pPr>
            <w:r>
              <w:rPr>
                <w:szCs w:val="21"/>
              </w:rPr>
              <w:t>8</w:t>
            </w:r>
          </w:p>
        </w:tc>
        <w:tc>
          <w:tcPr>
            <w:tcW w:w="0" w:type="auto"/>
            <w:tcBorders>
              <w:top w:val="single" w:sz="8" w:space="0" w:color="000000"/>
              <w:left w:val="single" w:sz="8" w:space="0" w:color="000000"/>
              <w:bottom w:val="single" w:sz="8" w:space="0" w:color="000000"/>
              <w:right w:val="single" w:sz="8" w:space="0" w:color="000000"/>
            </w:tcBorders>
            <w:hideMark/>
          </w:tcPr>
          <w:p w14:paraId="06E2D78F" w14:textId="77777777" w:rsidR="00A41603" w:rsidRDefault="00A41603">
            <w:pPr>
              <w:rPr>
                <w:rFonts w:ascii="宋体" w:hAnsi="宋体" w:cs="宋体"/>
                <w:szCs w:val="21"/>
              </w:rPr>
            </w:pPr>
            <w:r>
              <w:rPr>
                <w:szCs w:val="21"/>
              </w:rPr>
              <w:t>投标文件存在列放位置错误，导致属于信息公开内容的没有被公开；</w:t>
            </w:r>
          </w:p>
        </w:tc>
      </w:tr>
      <w:tr w:rsidR="00A41603" w14:paraId="296ECDA3" w14:textId="77777777">
        <w:trPr>
          <w:divId w:val="118299675"/>
          <w:jc w:val="center"/>
        </w:trPr>
        <w:tc>
          <w:tcPr>
            <w:tcW w:w="794" w:type="dxa"/>
            <w:tcBorders>
              <w:top w:val="single" w:sz="8" w:space="0" w:color="000000"/>
              <w:left w:val="single" w:sz="8" w:space="0" w:color="000000"/>
              <w:bottom w:val="single" w:sz="8" w:space="0" w:color="000000"/>
              <w:right w:val="single" w:sz="8" w:space="0" w:color="000000"/>
            </w:tcBorders>
            <w:hideMark/>
          </w:tcPr>
          <w:p w14:paraId="4F3F4A4A" w14:textId="77777777" w:rsidR="00A41603" w:rsidRDefault="00A41603">
            <w:pPr>
              <w:jc w:val="center"/>
              <w:rPr>
                <w:rFonts w:ascii="宋体" w:hAnsi="宋体" w:cs="宋体"/>
                <w:szCs w:val="21"/>
              </w:rPr>
            </w:pPr>
            <w:r>
              <w:rPr>
                <w:szCs w:val="21"/>
              </w:rPr>
              <w:t>9</w:t>
            </w:r>
          </w:p>
        </w:tc>
        <w:tc>
          <w:tcPr>
            <w:tcW w:w="0" w:type="auto"/>
            <w:tcBorders>
              <w:top w:val="single" w:sz="8" w:space="0" w:color="000000"/>
              <w:left w:val="single" w:sz="8" w:space="0" w:color="000000"/>
              <w:bottom w:val="single" w:sz="8" w:space="0" w:color="000000"/>
              <w:right w:val="single" w:sz="8" w:space="0" w:color="000000"/>
            </w:tcBorders>
            <w:hideMark/>
          </w:tcPr>
          <w:p w14:paraId="4A11D6EB" w14:textId="77777777" w:rsidR="00A41603" w:rsidRDefault="00A41603">
            <w:pPr>
              <w:rPr>
                <w:rFonts w:ascii="宋体" w:hAnsi="宋体" w:cs="宋体"/>
                <w:szCs w:val="21"/>
              </w:rPr>
            </w:pPr>
            <w:r>
              <w:rPr>
                <w:szCs w:val="21"/>
              </w:rPr>
              <w:t>投标文件电子文档带病毒；</w:t>
            </w:r>
          </w:p>
        </w:tc>
      </w:tr>
      <w:tr w:rsidR="00A41603" w14:paraId="4378E366" w14:textId="77777777">
        <w:trPr>
          <w:divId w:val="118299675"/>
          <w:jc w:val="center"/>
        </w:trPr>
        <w:tc>
          <w:tcPr>
            <w:tcW w:w="794" w:type="dxa"/>
            <w:tcBorders>
              <w:top w:val="single" w:sz="8" w:space="0" w:color="000000"/>
              <w:left w:val="single" w:sz="8" w:space="0" w:color="000000"/>
              <w:bottom w:val="single" w:sz="8" w:space="0" w:color="000000"/>
              <w:right w:val="single" w:sz="8" w:space="0" w:color="000000"/>
            </w:tcBorders>
            <w:hideMark/>
          </w:tcPr>
          <w:p w14:paraId="1AD3BF02" w14:textId="77777777" w:rsidR="00A41603" w:rsidRDefault="00A41603">
            <w:pPr>
              <w:jc w:val="center"/>
              <w:rPr>
                <w:rFonts w:ascii="宋体" w:hAnsi="宋体" w:cs="宋体"/>
                <w:szCs w:val="21"/>
              </w:rPr>
            </w:pPr>
            <w:r>
              <w:rPr>
                <w:szCs w:val="21"/>
              </w:rPr>
              <w:t>10</w:t>
            </w:r>
          </w:p>
        </w:tc>
        <w:tc>
          <w:tcPr>
            <w:tcW w:w="0" w:type="auto"/>
            <w:tcBorders>
              <w:top w:val="single" w:sz="8" w:space="0" w:color="000000"/>
              <w:left w:val="single" w:sz="8" w:space="0" w:color="000000"/>
              <w:bottom w:val="single" w:sz="8" w:space="0" w:color="000000"/>
              <w:right w:val="single" w:sz="8" w:space="0" w:color="000000"/>
            </w:tcBorders>
            <w:hideMark/>
          </w:tcPr>
          <w:p w14:paraId="48536C91" w14:textId="77777777" w:rsidR="00A41603" w:rsidRDefault="00A41603">
            <w:pPr>
              <w:rPr>
                <w:rFonts w:ascii="宋体" w:hAnsi="宋体" w:cs="宋体"/>
                <w:szCs w:val="21"/>
              </w:rPr>
            </w:pPr>
            <w:r>
              <w:rPr>
                <w:szCs w:val="21"/>
              </w:rPr>
              <w:t>投标文件用不属于本公司的电子密钥进行加密的；</w:t>
            </w:r>
          </w:p>
        </w:tc>
      </w:tr>
      <w:tr w:rsidR="00A41603" w14:paraId="565B6146" w14:textId="77777777">
        <w:trPr>
          <w:divId w:val="118299675"/>
          <w:jc w:val="center"/>
        </w:trPr>
        <w:tc>
          <w:tcPr>
            <w:tcW w:w="794" w:type="dxa"/>
            <w:tcBorders>
              <w:top w:val="single" w:sz="8" w:space="0" w:color="000000"/>
              <w:left w:val="single" w:sz="8" w:space="0" w:color="000000"/>
              <w:bottom w:val="single" w:sz="8" w:space="0" w:color="000000"/>
              <w:right w:val="single" w:sz="8" w:space="0" w:color="000000"/>
            </w:tcBorders>
            <w:hideMark/>
          </w:tcPr>
          <w:p w14:paraId="0FB8890A" w14:textId="77777777" w:rsidR="00A41603" w:rsidRDefault="00A41603">
            <w:pPr>
              <w:jc w:val="center"/>
              <w:rPr>
                <w:rFonts w:ascii="宋体" w:hAnsi="宋体" w:cs="宋体"/>
                <w:szCs w:val="21"/>
              </w:rPr>
            </w:pPr>
            <w:r>
              <w:rPr>
                <w:szCs w:val="21"/>
              </w:rPr>
              <w:t>11</w:t>
            </w:r>
          </w:p>
        </w:tc>
        <w:tc>
          <w:tcPr>
            <w:tcW w:w="0" w:type="auto"/>
            <w:tcBorders>
              <w:top w:val="single" w:sz="8" w:space="0" w:color="000000"/>
              <w:left w:val="single" w:sz="8" w:space="0" w:color="000000"/>
              <w:bottom w:val="single" w:sz="8" w:space="0" w:color="000000"/>
              <w:right w:val="single" w:sz="8" w:space="0" w:color="000000"/>
            </w:tcBorders>
            <w:hideMark/>
          </w:tcPr>
          <w:p w14:paraId="356DF4F6" w14:textId="77777777" w:rsidR="00A41603" w:rsidRDefault="00A41603">
            <w:pPr>
              <w:rPr>
                <w:rFonts w:ascii="宋体" w:hAnsi="宋体" w:cs="宋体"/>
                <w:szCs w:val="21"/>
              </w:rPr>
            </w:pPr>
            <w:r>
              <w:rPr>
                <w:szCs w:val="21"/>
              </w:rPr>
              <w:t>误选了非本项目的最新加密规则文件，导致投标文件不能在开标时解密；</w:t>
            </w:r>
          </w:p>
        </w:tc>
      </w:tr>
      <w:tr w:rsidR="00A41603" w14:paraId="190BCC10" w14:textId="77777777">
        <w:trPr>
          <w:divId w:val="118299675"/>
          <w:jc w:val="center"/>
        </w:trPr>
        <w:tc>
          <w:tcPr>
            <w:tcW w:w="794" w:type="dxa"/>
            <w:tcBorders>
              <w:top w:val="single" w:sz="8" w:space="0" w:color="000000"/>
              <w:left w:val="single" w:sz="8" w:space="0" w:color="000000"/>
              <w:bottom w:val="single" w:sz="8" w:space="0" w:color="000000"/>
              <w:right w:val="single" w:sz="8" w:space="0" w:color="000000"/>
            </w:tcBorders>
            <w:hideMark/>
          </w:tcPr>
          <w:p w14:paraId="0AAFA774" w14:textId="77777777" w:rsidR="00A41603" w:rsidRDefault="00A41603">
            <w:pPr>
              <w:jc w:val="center"/>
              <w:rPr>
                <w:rFonts w:ascii="宋体" w:hAnsi="宋体" w:cs="宋体"/>
                <w:szCs w:val="21"/>
              </w:rPr>
            </w:pPr>
            <w:r>
              <w:rPr>
                <w:szCs w:val="21"/>
              </w:rPr>
              <w:t>12</w:t>
            </w:r>
          </w:p>
        </w:tc>
        <w:tc>
          <w:tcPr>
            <w:tcW w:w="0" w:type="auto"/>
            <w:tcBorders>
              <w:top w:val="single" w:sz="8" w:space="0" w:color="000000"/>
              <w:left w:val="single" w:sz="8" w:space="0" w:color="000000"/>
              <w:bottom w:val="single" w:sz="8" w:space="0" w:color="000000"/>
              <w:right w:val="single" w:sz="8" w:space="0" w:color="000000"/>
            </w:tcBorders>
            <w:hideMark/>
          </w:tcPr>
          <w:p w14:paraId="0FB7CBA2" w14:textId="77777777" w:rsidR="00A41603" w:rsidRDefault="00A41603">
            <w:pPr>
              <w:rPr>
                <w:rFonts w:ascii="宋体" w:hAnsi="宋体" w:cs="宋体"/>
                <w:szCs w:val="21"/>
              </w:rPr>
            </w:pPr>
            <w:r>
              <w:rPr>
                <w:szCs w:val="21"/>
              </w:rPr>
              <w:t>法律、法规规定的其他情形。</w:t>
            </w:r>
          </w:p>
        </w:tc>
      </w:tr>
    </w:tbl>
    <w:p w14:paraId="74A03CDA" w14:textId="77777777" w:rsidR="00A41603" w:rsidRDefault="00A41603">
      <w:pPr>
        <w:pStyle w:val="af3"/>
        <w:jc w:val="center"/>
        <w:outlineLvl w:val="1"/>
        <w:divId w:val="118299675"/>
        <w:rPr>
          <w:rFonts w:ascii="黑体" w:eastAsia="黑体" w:hAnsi="黑体"/>
          <w:sz w:val="40"/>
          <w:szCs w:val="40"/>
        </w:rPr>
      </w:pPr>
      <w:r>
        <w:rPr>
          <w:rFonts w:ascii="黑体" w:eastAsia="黑体" w:hAnsi="黑体" w:hint="eastAsia"/>
          <w:sz w:val="40"/>
          <w:szCs w:val="40"/>
        </w:rPr>
        <w:t>评标信息</w:t>
      </w:r>
    </w:p>
    <w:tbl>
      <w:tblPr>
        <w:tblW w:w="9072" w:type="dxa"/>
        <w:jc w:val="center"/>
        <w:tblCellSpacing w:w="0" w:type="dxa"/>
        <w:tblCellMar>
          <w:top w:w="45" w:type="dxa"/>
          <w:left w:w="45" w:type="dxa"/>
          <w:bottom w:w="45" w:type="dxa"/>
          <w:right w:w="45" w:type="dxa"/>
        </w:tblCellMar>
        <w:tblLook w:val="04A0" w:firstRow="1" w:lastRow="0" w:firstColumn="1" w:lastColumn="0" w:noHBand="0" w:noVBand="1"/>
      </w:tblPr>
      <w:tblGrid>
        <w:gridCol w:w="8830"/>
        <w:gridCol w:w="242"/>
      </w:tblGrid>
      <w:tr w:rsidR="00A41603" w14:paraId="780C9A64" w14:textId="77777777">
        <w:trPr>
          <w:divId w:val="118299675"/>
          <w:tblCellSpacing w:w="0" w:type="dxa"/>
          <w:jc w:val="center"/>
        </w:trPr>
        <w:tc>
          <w:tcPr>
            <w:tcW w:w="0" w:type="auto"/>
            <w:tcBorders>
              <w:top w:val="nil"/>
              <w:left w:val="nil"/>
              <w:bottom w:val="nil"/>
              <w:right w:val="nil"/>
            </w:tcBorders>
            <w:vAlign w:val="center"/>
            <w:hideMark/>
          </w:tcPr>
          <w:p w14:paraId="424B7C7E" w14:textId="77777777" w:rsidR="00A41603" w:rsidRDefault="00A41603">
            <w:pPr>
              <w:rPr>
                <w:rFonts w:ascii="宋体" w:hAnsi="宋体" w:cs="宋体"/>
                <w:b/>
                <w:bCs/>
                <w:sz w:val="24"/>
              </w:rPr>
            </w:pPr>
            <w:r>
              <w:rPr>
                <w:b/>
                <w:bCs/>
              </w:rPr>
              <w:t>评标方法：综合评分法（新价格分算法）</w:t>
            </w:r>
          </w:p>
        </w:tc>
        <w:tc>
          <w:tcPr>
            <w:tcW w:w="0" w:type="auto"/>
            <w:tcBorders>
              <w:top w:val="nil"/>
              <w:left w:val="nil"/>
              <w:bottom w:val="nil"/>
              <w:right w:val="nil"/>
            </w:tcBorders>
            <w:vAlign w:val="center"/>
            <w:hideMark/>
          </w:tcPr>
          <w:p w14:paraId="64F3CD01" w14:textId="77777777" w:rsidR="00A41603" w:rsidRDefault="00A41603">
            <w:pPr>
              <w:jc w:val="right"/>
              <w:rPr>
                <w:rFonts w:ascii="宋体" w:hAnsi="宋体" w:cs="宋体"/>
                <w:b/>
                <w:bCs/>
                <w:sz w:val="24"/>
              </w:rPr>
            </w:pPr>
          </w:p>
        </w:tc>
      </w:tr>
      <w:tr w:rsidR="00A41603" w14:paraId="2E624882" w14:textId="77777777">
        <w:trPr>
          <w:divId w:val="118299675"/>
          <w:tblCellSpacing w:w="0" w:type="dxa"/>
          <w:jc w:val="center"/>
        </w:trPr>
        <w:tc>
          <w:tcPr>
            <w:tcW w:w="0" w:type="auto"/>
            <w:gridSpan w:val="2"/>
            <w:tcBorders>
              <w:top w:val="nil"/>
              <w:left w:val="nil"/>
              <w:bottom w:val="nil"/>
              <w:right w:val="nil"/>
            </w:tcBorders>
            <w:vAlign w:val="center"/>
            <w:hideMark/>
          </w:tcPr>
          <w:p w14:paraId="168BF846" w14:textId="77777777" w:rsidR="00A41603" w:rsidRDefault="00A41603">
            <w:pPr>
              <w:pStyle w:val="af3"/>
              <w:spacing w:line="324" w:lineRule="auto"/>
              <w:ind w:firstLine="420"/>
              <w:rPr>
                <w:sz w:val="21"/>
                <w:szCs w:val="21"/>
              </w:rPr>
            </w:pPr>
            <w:r>
              <w:rPr>
                <w:sz w:val="21"/>
                <w:szCs w:val="21"/>
              </w:rPr>
              <w:t>综合评分法，是指投标文件满足招标文件全部实质性要求，且按照评审因素的量化指标评审得分最高的投标人为中标候选人的评标方法。</w:t>
            </w:r>
            <w:r>
              <w:rPr>
                <w:sz w:val="21"/>
                <w:szCs w:val="21"/>
              </w:rPr>
              <w:t xml:space="preserve"> </w:t>
            </w:r>
          </w:p>
          <w:p w14:paraId="12C05858" w14:textId="77777777" w:rsidR="00A41603" w:rsidRDefault="00A41603">
            <w:pPr>
              <w:pStyle w:val="af3"/>
              <w:ind w:firstLine="420"/>
              <w:rPr>
                <w:sz w:val="21"/>
                <w:szCs w:val="21"/>
              </w:rPr>
            </w:pPr>
            <w:r>
              <w:rPr>
                <w:sz w:val="21"/>
                <w:szCs w:val="21"/>
              </w:rPr>
              <w:t>价格分计算方法：</w:t>
            </w:r>
          </w:p>
          <w:p w14:paraId="7809E34F" w14:textId="77777777" w:rsidR="00A41603" w:rsidRDefault="00A41603">
            <w:pPr>
              <w:pStyle w:val="af3"/>
              <w:spacing w:line="324" w:lineRule="auto"/>
              <w:ind w:left="420"/>
              <w:rPr>
                <w:sz w:val="21"/>
                <w:szCs w:val="21"/>
              </w:rPr>
            </w:pPr>
            <w:r>
              <w:rPr>
                <w:sz w:val="21"/>
                <w:szCs w:val="21"/>
              </w:rPr>
              <w:t>采用低价优先法计算，即满足招标文件要求且投标价格最低的投标报价为评标基准价，其价格分为满分。其他投标人的价格分统一按照下列公式计算：</w:t>
            </w:r>
            <w:r>
              <w:rPr>
                <w:sz w:val="21"/>
                <w:szCs w:val="21"/>
              </w:rPr>
              <w:t xml:space="preserve"> </w:t>
            </w:r>
            <w:r>
              <w:rPr>
                <w:sz w:val="21"/>
                <w:szCs w:val="21"/>
              </w:rPr>
              <w:br/>
            </w:r>
            <w:r>
              <w:rPr>
                <w:sz w:val="21"/>
                <w:szCs w:val="21"/>
              </w:rPr>
              <w:t>投标报价得分</w:t>
            </w:r>
            <w:r>
              <w:rPr>
                <w:sz w:val="21"/>
                <w:szCs w:val="21"/>
              </w:rPr>
              <w:t>=(</w:t>
            </w:r>
            <w:r>
              <w:rPr>
                <w:sz w:val="21"/>
                <w:szCs w:val="21"/>
              </w:rPr>
              <w:t>评标基准价／投标报价</w:t>
            </w:r>
            <w:r>
              <w:rPr>
                <w:sz w:val="21"/>
                <w:szCs w:val="21"/>
              </w:rPr>
              <w:t xml:space="preserve">)×100 </w:t>
            </w:r>
            <w:r>
              <w:rPr>
                <w:sz w:val="21"/>
                <w:szCs w:val="21"/>
              </w:rPr>
              <w:br/>
            </w:r>
            <w:r>
              <w:rPr>
                <w:sz w:val="21"/>
                <w:szCs w:val="21"/>
              </w:rPr>
              <w:t>评标总得分＝</w:t>
            </w:r>
            <w:r>
              <w:rPr>
                <w:sz w:val="21"/>
                <w:szCs w:val="21"/>
              </w:rPr>
              <w:t>F1×A1</w:t>
            </w:r>
            <w:r>
              <w:rPr>
                <w:sz w:val="21"/>
                <w:szCs w:val="21"/>
              </w:rPr>
              <w:t>＋</w:t>
            </w:r>
            <w:r>
              <w:rPr>
                <w:sz w:val="21"/>
                <w:szCs w:val="21"/>
              </w:rPr>
              <w:t>F2×A2</w:t>
            </w:r>
            <w:r>
              <w:rPr>
                <w:sz w:val="21"/>
                <w:szCs w:val="21"/>
              </w:rPr>
              <w:t>＋</w:t>
            </w:r>
            <w:r>
              <w:rPr>
                <w:sz w:val="21"/>
                <w:szCs w:val="21"/>
              </w:rPr>
              <w:t>……</w:t>
            </w:r>
            <w:r>
              <w:rPr>
                <w:sz w:val="21"/>
                <w:szCs w:val="21"/>
              </w:rPr>
              <w:t>＋</w:t>
            </w:r>
            <w:r>
              <w:rPr>
                <w:sz w:val="21"/>
                <w:szCs w:val="21"/>
              </w:rPr>
              <w:t xml:space="preserve">Fn×An </w:t>
            </w:r>
            <w:r>
              <w:rPr>
                <w:sz w:val="21"/>
                <w:szCs w:val="21"/>
              </w:rPr>
              <w:br/>
              <w:t>F1</w:t>
            </w:r>
            <w:r>
              <w:rPr>
                <w:sz w:val="21"/>
                <w:szCs w:val="21"/>
              </w:rPr>
              <w:t>、</w:t>
            </w:r>
            <w:r>
              <w:rPr>
                <w:sz w:val="21"/>
                <w:szCs w:val="21"/>
              </w:rPr>
              <w:t>F2……Fn</w:t>
            </w:r>
            <w:r>
              <w:rPr>
                <w:sz w:val="21"/>
                <w:szCs w:val="21"/>
              </w:rPr>
              <w:t>分别为各项评审因素的得分；</w:t>
            </w:r>
            <w:r>
              <w:rPr>
                <w:sz w:val="21"/>
                <w:szCs w:val="21"/>
              </w:rPr>
              <w:t xml:space="preserve"> </w:t>
            </w:r>
            <w:r>
              <w:rPr>
                <w:sz w:val="21"/>
                <w:szCs w:val="21"/>
              </w:rPr>
              <w:br/>
              <w:t>A1</w:t>
            </w:r>
            <w:r>
              <w:rPr>
                <w:sz w:val="21"/>
                <w:szCs w:val="21"/>
              </w:rPr>
              <w:t>、</w:t>
            </w:r>
            <w:r>
              <w:rPr>
                <w:sz w:val="21"/>
                <w:szCs w:val="21"/>
              </w:rPr>
              <w:t>A2</w:t>
            </w:r>
            <w:r>
              <w:rPr>
                <w:sz w:val="21"/>
                <w:szCs w:val="21"/>
              </w:rPr>
              <w:t>、</w:t>
            </w:r>
            <w:r>
              <w:rPr>
                <w:sz w:val="21"/>
                <w:szCs w:val="21"/>
              </w:rPr>
              <w:t xml:space="preserve">……An </w:t>
            </w:r>
            <w:r>
              <w:rPr>
                <w:sz w:val="21"/>
                <w:szCs w:val="21"/>
              </w:rPr>
              <w:t>分别为各项评审因素所占的权重</w:t>
            </w:r>
            <w:r>
              <w:rPr>
                <w:sz w:val="21"/>
                <w:szCs w:val="21"/>
              </w:rPr>
              <w:t>(A1</w:t>
            </w:r>
            <w:r>
              <w:rPr>
                <w:sz w:val="21"/>
                <w:szCs w:val="21"/>
              </w:rPr>
              <w:t>＋</w:t>
            </w:r>
            <w:r>
              <w:rPr>
                <w:sz w:val="21"/>
                <w:szCs w:val="21"/>
              </w:rPr>
              <w:t>A2</w:t>
            </w:r>
            <w:r>
              <w:rPr>
                <w:sz w:val="21"/>
                <w:szCs w:val="21"/>
              </w:rPr>
              <w:t>＋</w:t>
            </w:r>
            <w:r>
              <w:rPr>
                <w:sz w:val="21"/>
                <w:szCs w:val="21"/>
              </w:rPr>
              <w:t>……</w:t>
            </w:r>
            <w:r>
              <w:rPr>
                <w:sz w:val="21"/>
                <w:szCs w:val="21"/>
              </w:rPr>
              <w:t>＋</w:t>
            </w:r>
            <w:r>
              <w:rPr>
                <w:sz w:val="21"/>
                <w:szCs w:val="21"/>
              </w:rPr>
              <w:t>An</w:t>
            </w:r>
            <w:r>
              <w:rPr>
                <w:sz w:val="21"/>
                <w:szCs w:val="21"/>
              </w:rPr>
              <w:t>＝</w:t>
            </w:r>
            <w:r>
              <w:rPr>
                <w:sz w:val="21"/>
                <w:szCs w:val="21"/>
              </w:rPr>
              <w:t>1)</w:t>
            </w:r>
            <w:r>
              <w:rPr>
                <w:sz w:val="21"/>
                <w:szCs w:val="21"/>
              </w:rPr>
              <w:t>。</w:t>
            </w:r>
            <w:r>
              <w:rPr>
                <w:sz w:val="21"/>
                <w:szCs w:val="21"/>
              </w:rPr>
              <w:t xml:space="preserve"> </w:t>
            </w:r>
            <w:r>
              <w:rPr>
                <w:sz w:val="21"/>
                <w:szCs w:val="21"/>
              </w:rPr>
              <w:br/>
            </w:r>
            <w:r>
              <w:rPr>
                <w:sz w:val="21"/>
                <w:szCs w:val="21"/>
              </w:rPr>
              <w:t>评标过程中，不得去掉报价中的最高报价和最低报价。</w:t>
            </w:r>
            <w:r>
              <w:rPr>
                <w:sz w:val="21"/>
                <w:szCs w:val="21"/>
              </w:rPr>
              <w:t xml:space="preserve"> </w:t>
            </w:r>
            <w:r>
              <w:rPr>
                <w:sz w:val="21"/>
                <w:szCs w:val="21"/>
              </w:rPr>
              <w:br/>
            </w:r>
            <w:r>
              <w:rPr>
                <w:sz w:val="21"/>
                <w:szCs w:val="21"/>
              </w:rPr>
              <w:t>此方法适用于货物类、服务类、工程类项目。</w:t>
            </w:r>
            <w:r>
              <w:rPr>
                <w:sz w:val="21"/>
                <w:szCs w:val="21"/>
              </w:rPr>
              <w:t xml:space="preserve"> </w:t>
            </w:r>
          </w:p>
        </w:tc>
      </w:tr>
    </w:tbl>
    <w:p w14:paraId="0B8471FB" w14:textId="77777777" w:rsidR="00A41603" w:rsidRDefault="00A41603">
      <w:pPr>
        <w:divId w:val="118299675"/>
        <w:rPr>
          <w:vanish/>
        </w:rPr>
      </w:pPr>
    </w:p>
    <w:tbl>
      <w:tblPr>
        <w:tblW w:w="907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20" w:type="dxa"/>
          <w:bottom w:w="20" w:type="dxa"/>
        </w:tblCellMar>
        <w:tblLook w:val="04A0" w:firstRow="1" w:lastRow="0" w:firstColumn="1" w:lastColumn="0" w:noHBand="0" w:noVBand="1"/>
      </w:tblPr>
      <w:tblGrid>
        <w:gridCol w:w="680"/>
        <w:gridCol w:w="680"/>
        <w:gridCol w:w="2835"/>
        <w:gridCol w:w="681"/>
        <w:gridCol w:w="4196"/>
      </w:tblGrid>
      <w:tr w:rsidR="00A41603" w14:paraId="43769DD6" w14:textId="77777777">
        <w:trPr>
          <w:divId w:val="118299675"/>
          <w:jc w:val="center"/>
        </w:trPr>
        <w:tc>
          <w:tcPr>
            <w:tcW w:w="680" w:type="dxa"/>
            <w:tcBorders>
              <w:top w:val="single" w:sz="8" w:space="0" w:color="000000"/>
              <w:left w:val="single" w:sz="8" w:space="0" w:color="000000"/>
              <w:bottom w:val="single" w:sz="8" w:space="0" w:color="000000"/>
              <w:right w:val="single" w:sz="8" w:space="0" w:color="000000"/>
            </w:tcBorders>
            <w:shd w:val="clear" w:color="auto" w:fill="E6EFFA"/>
            <w:vAlign w:val="center"/>
            <w:hideMark/>
          </w:tcPr>
          <w:p w14:paraId="731559FC" w14:textId="77777777" w:rsidR="00A41603" w:rsidRDefault="00A41603">
            <w:pPr>
              <w:wordWrap w:val="0"/>
              <w:jc w:val="center"/>
              <w:rPr>
                <w:rFonts w:ascii="宋体" w:hAnsi="宋体" w:cs="宋体"/>
                <w:b/>
                <w:bCs/>
                <w:sz w:val="24"/>
              </w:rPr>
            </w:pPr>
            <w:r>
              <w:rPr>
                <w:b/>
                <w:bCs/>
              </w:rPr>
              <w:t>序号</w:t>
            </w:r>
          </w:p>
        </w:tc>
        <w:tc>
          <w:tcPr>
            <w:tcW w:w="4196" w:type="dxa"/>
            <w:gridSpan w:val="3"/>
            <w:tcBorders>
              <w:top w:val="single" w:sz="8" w:space="0" w:color="000000"/>
              <w:left w:val="single" w:sz="8" w:space="0" w:color="000000"/>
              <w:bottom w:val="single" w:sz="8" w:space="0" w:color="000000"/>
              <w:right w:val="single" w:sz="8" w:space="0" w:color="000000"/>
            </w:tcBorders>
            <w:shd w:val="clear" w:color="auto" w:fill="E6EFFA"/>
            <w:vAlign w:val="center"/>
            <w:hideMark/>
          </w:tcPr>
          <w:p w14:paraId="152A1468" w14:textId="77777777" w:rsidR="00A41603" w:rsidRDefault="00A41603">
            <w:pPr>
              <w:wordWrap w:val="0"/>
              <w:jc w:val="center"/>
              <w:rPr>
                <w:rFonts w:ascii="宋体" w:hAnsi="宋体" w:cs="宋体"/>
                <w:b/>
                <w:bCs/>
                <w:sz w:val="24"/>
              </w:rPr>
            </w:pPr>
            <w:r>
              <w:rPr>
                <w:b/>
                <w:bCs/>
              </w:rPr>
              <w:t>评分项</w:t>
            </w:r>
          </w:p>
        </w:tc>
        <w:tc>
          <w:tcPr>
            <w:tcW w:w="4196" w:type="dxa"/>
            <w:tcBorders>
              <w:top w:val="single" w:sz="8" w:space="0" w:color="000000"/>
              <w:left w:val="single" w:sz="8" w:space="0" w:color="000000"/>
              <w:bottom w:val="single" w:sz="8" w:space="0" w:color="000000"/>
              <w:right w:val="single" w:sz="8" w:space="0" w:color="000000"/>
            </w:tcBorders>
            <w:shd w:val="clear" w:color="auto" w:fill="E6EFFA"/>
            <w:vAlign w:val="center"/>
            <w:hideMark/>
          </w:tcPr>
          <w:p w14:paraId="0A5D9700" w14:textId="77777777" w:rsidR="00A41603" w:rsidRDefault="00A41603">
            <w:pPr>
              <w:wordWrap w:val="0"/>
              <w:jc w:val="center"/>
              <w:rPr>
                <w:rFonts w:ascii="宋体" w:hAnsi="宋体" w:cs="宋体"/>
                <w:b/>
                <w:bCs/>
                <w:sz w:val="24"/>
              </w:rPr>
            </w:pPr>
            <w:r>
              <w:rPr>
                <w:b/>
                <w:bCs/>
              </w:rPr>
              <w:t>权重</w:t>
            </w:r>
            <w:r>
              <w:rPr>
                <w:b/>
                <w:bCs/>
              </w:rPr>
              <w:t>(%)</w:t>
            </w:r>
          </w:p>
        </w:tc>
      </w:tr>
      <w:tr w:rsidR="00A41603" w14:paraId="327E2CF2" w14:textId="77777777">
        <w:trPr>
          <w:divId w:val="118299675"/>
          <w:jc w:val="center"/>
        </w:trPr>
        <w:tc>
          <w:tcPr>
            <w:tcW w:w="680" w:type="dxa"/>
            <w:vMerge w:val="restart"/>
            <w:tcBorders>
              <w:top w:val="single" w:sz="8" w:space="0" w:color="000000"/>
              <w:left w:val="single" w:sz="8" w:space="0" w:color="000000"/>
              <w:bottom w:val="single" w:sz="8" w:space="0" w:color="000000"/>
              <w:right w:val="single" w:sz="8" w:space="0" w:color="000000"/>
            </w:tcBorders>
            <w:hideMark/>
          </w:tcPr>
          <w:p w14:paraId="3891F57B" w14:textId="77777777" w:rsidR="00A41603" w:rsidRDefault="00A41603">
            <w:pPr>
              <w:wordWrap w:val="0"/>
              <w:jc w:val="center"/>
              <w:rPr>
                <w:rFonts w:ascii="宋体" w:hAnsi="宋体" w:cs="宋体"/>
                <w:b/>
                <w:bCs/>
                <w:color w:val="0000FF"/>
                <w:sz w:val="24"/>
              </w:rPr>
            </w:pPr>
            <w:r>
              <w:rPr>
                <w:b/>
                <w:bCs/>
                <w:color w:val="0000FF"/>
              </w:rPr>
              <w:t>1</w:t>
            </w:r>
          </w:p>
        </w:tc>
        <w:tc>
          <w:tcPr>
            <w:tcW w:w="4196" w:type="dxa"/>
            <w:gridSpan w:val="3"/>
            <w:tcBorders>
              <w:top w:val="single" w:sz="8" w:space="0" w:color="000000"/>
              <w:left w:val="single" w:sz="8" w:space="0" w:color="000000"/>
              <w:bottom w:val="single" w:sz="8" w:space="0" w:color="000000"/>
              <w:right w:val="single" w:sz="8" w:space="0" w:color="000000"/>
            </w:tcBorders>
            <w:hideMark/>
          </w:tcPr>
          <w:p w14:paraId="5283483F" w14:textId="77777777" w:rsidR="00A41603" w:rsidRDefault="00A41603">
            <w:pPr>
              <w:wordWrap w:val="0"/>
              <w:jc w:val="center"/>
              <w:rPr>
                <w:rFonts w:ascii="宋体" w:hAnsi="宋体" w:cs="宋体"/>
                <w:b/>
                <w:bCs/>
                <w:color w:val="0000FF"/>
                <w:sz w:val="24"/>
              </w:rPr>
            </w:pPr>
            <w:r>
              <w:rPr>
                <w:b/>
                <w:bCs/>
                <w:color w:val="0000FF"/>
              </w:rPr>
              <w:t>价格</w:t>
            </w:r>
          </w:p>
        </w:tc>
        <w:tc>
          <w:tcPr>
            <w:tcW w:w="4196" w:type="dxa"/>
            <w:tcBorders>
              <w:top w:val="single" w:sz="8" w:space="0" w:color="000000"/>
              <w:left w:val="single" w:sz="8" w:space="0" w:color="000000"/>
              <w:bottom w:val="single" w:sz="8" w:space="0" w:color="000000"/>
              <w:right w:val="single" w:sz="8" w:space="0" w:color="000000"/>
            </w:tcBorders>
            <w:hideMark/>
          </w:tcPr>
          <w:p w14:paraId="11778D8E" w14:textId="77777777" w:rsidR="00A41603" w:rsidRDefault="00A41603">
            <w:pPr>
              <w:wordWrap w:val="0"/>
              <w:jc w:val="center"/>
              <w:rPr>
                <w:rFonts w:ascii="宋体" w:hAnsi="宋体" w:cs="宋体"/>
                <w:b/>
                <w:bCs/>
                <w:color w:val="0000FF"/>
                <w:sz w:val="24"/>
              </w:rPr>
            </w:pPr>
            <w:r>
              <w:rPr>
                <w:b/>
                <w:bCs/>
                <w:color w:val="0000FF"/>
              </w:rPr>
              <w:t>30</w:t>
            </w:r>
          </w:p>
        </w:tc>
      </w:tr>
      <w:tr w:rsidR="00A41603" w14:paraId="5B2EFCA6" w14:textId="77777777">
        <w:trPr>
          <w:divId w:val="118299675"/>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D8F07C6" w14:textId="77777777" w:rsidR="00A41603" w:rsidRDefault="00A41603">
            <w:pPr>
              <w:rPr>
                <w:rFonts w:ascii="宋体" w:hAnsi="宋体" w:cs="宋体"/>
                <w:b/>
                <w:bCs/>
                <w:color w:val="0000FF"/>
                <w:sz w:val="24"/>
              </w:rPr>
            </w:pPr>
          </w:p>
        </w:tc>
        <w:tc>
          <w:tcPr>
            <w:tcW w:w="8392" w:type="dxa"/>
            <w:gridSpan w:val="4"/>
            <w:tcBorders>
              <w:top w:val="single" w:sz="8" w:space="0" w:color="000000"/>
              <w:left w:val="single" w:sz="8" w:space="0" w:color="000000"/>
              <w:bottom w:val="single" w:sz="8" w:space="0" w:color="000000"/>
              <w:right w:val="single" w:sz="8" w:space="0" w:color="000000"/>
            </w:tcBorders>
            <w:hideMark/>
          </w:tcPr>
          <w:p w14:paraId="6329F1D2" w14:textId="77777777" w:rsidR="00A41603" w:rsidRDefault="00A41603">
            <w:pPr>
              <w:wordWrap w:val="0"/>
              <w:rPr>
                <w:rFonts w:ascii="宋体" w:hAnsi="宋体" w:cs="宋体"/>
                <w:szCs w:val="21"/>
              </w:rPr>
            </w:pPr>
          </w:p>
        </w:tc>
      </w:tr>
      <w:tr w:rsidR="00A41603" w14:paraId="2D8A3706" w14:textId="77777777">
        <w:trPr>
          <w:divId w:val="118299675"/>
          <w:jc w:val="center"/>
        </w:trPr>
        <w:tc>
          <w:tcPr>
            <w:tcW w:w="680" w:type="dxa"/>
            <w:vMerge w:val="restart"/>
            <w:tcBorders>
              <w:top w:val="single" w:sz="8" w:space="0" w:color="000000"/>
              <w:left w:val="single" w:sz="8" w:space="0" w:color="000000"/>
              <w:bottom w:val="single" w:sz="8" w:space="0" w:color="000000"/>
              <w:right w:val="single" w:sz="8" w:space="0" w:color="000000"/>
            </w:tcBorders>
            <w:hideMark/>
          </w:tcPr>
          <w:p w14:paraId="349F53B5" w14:textId="77777777" w:rsidR="00A41603" w:rsidRDefault="00A41603">
            <w:pPr>
              <w:wordWrap w:val="0"/>
              <w:jc w:val="center"/>
              <w:rPr>
                <w:rFonts w:ascii="宋体" w:hAnsi="宋体" w:cs="宋体"/>
                <w:b/>
                <w:bCs/>
                <w:color w:val="0000FF"/>
                <w:sz w:val="24"/>
              </w:rPr>
            </w:pPr>
            <w:r>
              <w:rPr>
                <w:b/>
                <w:bCs/>
                <w:color w:val="0000FF"/>
              </w:rPr>
              <w:t>2</w:t>
            </w:r>
          </w:p>
        </w:tc>
        <w:tc>
          <w:tcPr>
            <w:tcW w:w="4196" w:type="dxa"/>
            <w:gridSpan w:val="3"/>
            <w:tcBorders>
              <w:top w:val="single" w:sz="8" w:space="0" w:color="000000"/>
              <w:left w:val="single" w:sz="8" w:space="0" w:color="000000"/>
              <w:bottom w:val="single" w:sz="8" w:space="0" w:color="000000"/>
              <w:right w:val="single" w:sz="8" w:space="0" w:color="000000"/>
            </w:tcBorders>
            <w:hideMark/>
          </w:tcPr>
          <w:p w14:paraId="5F5B13B4" w14:textId="77777777" w:rsidR="00A41603" w:rsidRDefault="00A41603">
            <w:pPr>
              <w:wordWrap w:val="0"/>
              <w:jc w:val="center"/>
              <w:rPr>
                <w:rFonts w:ascii="宋体" w:hAnsi="宋体" w:cs="宋体"/>
                <w:b/>
                <w:bCs/>
                <w:color w:val="0000FF"/>
                <w:sz w:val="24"/>
              </w:rPr>
            </w:pPr>
            <w:r>
              <w:rPr>
                <w:b/>
                <w:bCs/>
                <w:color w:val="0000FF"/>
              </w:rPr>
              <w:t>技术部分</w:t>
            </w:r>
          </w:p>
        </w:tc>
        <w:tc>
          <w:tcPr>
            <w:tcW w:w="4196" w:type="dxa"/>
            <w:tcBorders>
              <w:top w:val="single" w:sz="8" w:space="0" w:color="000000"/>
              <w:left w:val="single" w:sz="8" w:space="0" w:color="000000"/>
              <w:bottom w:val="single" w:sz="8" w:space="0" w:color="000000"/>
              <w:right w:val="single" w:sz="8" w:space="0" w:color="000000"/>
            </w:tcBorders>
            <w:hideMark/>
          </w:tcPr>
          <w:p w14:paraId="440FCF22" w14:textId="77777777" w:rsidR="00A41603" w:rsidRDefault="00A41603">
            <w:pPr>
              <w:wordWrap w:val="0"/>
              <w:jc w:val="center"/>
              <w:rPr>
                <w:rFonts w:ascii="宋体" w:hAnsi="宋体" w:cs="宋体"/>
                <w:b/>
                <w:bCs/>
                <w:color w:val="0000FF"/>
                <w:sz w:val="24"/>
              </w:rPr>
            </w:pPr>
            <w:r>
              <w:rPr>
                <w:b/>
                <w:bCs/>
                <w:color w:val="0000FF"/>
              </w:rPr>
              <w:t>53</w:t>
            </w:r>
          </w:p>
        </w:tc>
      </w:tr>
      <w:tr w:rsidR="00A41603" w14:paraId="2B43CDD1" w14:textId="77777777">
        <w:trPr>
          <w:divId w:val="118299675"/>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A6DBBB2" w14:textId="77777777" w:rsidR="00A41603" w:rsidRDefault="00A41603">
            <w:pPr>
              <w:rPr>
                <w:rFonts w:ascii="宋体" w:hAnsi="宋体" w:cs="宋体"/>
                <w:b/>
                <w:bCs/>
                <w:color w:val="0000FF"/>
                <w:sz w:val="24"/>
              </w:rPr>
            </w:pPr>
          </w:p>
        </w:tc>
        <w:tc>
          <w:tcPr>
            <w:tcW w:w="8278" w:type="dxa"/>
            <w:gridSpan w:val="4"/>
            <w:tcBorders>
              <w:top w:val="single" w:sz="8" w:space="0" w:color="000000"/>
              <w:left w:val="single" w:sz="8" w:space="0" w:color="000000"/>
              <w:bottom w:val="single" w:sz="8" w:space="0" w:color="000000"/>
              <w:right w:val="single" w:sz="8" w:space="0" w:color="000000"/>
            </w:tcBorders>
            <w:hideMark/>
          </w:tcPr>
          <w:p w14:paraId="4EC65F53" w14:textId="77777777" w:rsidR="00A41603" w:rsidRDefault="00A41603">
            <w:pPr>
              <w:wordWrap w:val="0"/>
              <w:rPr>
                <w:rFonts w:ascii="宋体" w:hAnsi="宋体" w:cs="宋体"/>
                <w:szCs w:val="21"/>
              </w:rPr>
            </w:pPr>
          </w:p>
        </w:tc>
      </w:tr>
      <w:tr w:rsidR="00A41603" w14:paraId="2F93EADD" w14:textId="77777777">
        <w:trPr>
          <w:divId w:val="118299675"/>
          <w:jc w:val="center"/>
        </w:trPr>
        <w:tc>
          <w:tcPr>
            <w:tcW w:w="0" w:type="auto"/>
            <w:vMerge/>
            <w:tcBorders>
              <w:top w:val="single" w:sz="8" w:space="0" w:color="000000"/>
              <w:left w:val="single" w:sz="8" w:space="0" w:color="000000"/>
              <w:bottom w:val="single" w:sz="8" w:space="0" w:color="000000"/>
              <w:right w:val="single" w:sz="8" w:space="0" w:color="000000"/>
            </w:tcBorders>
            <w:shd w:val="clear" w:color="auto" w:fill="E6EFFA"/>
            <w:vAlign w:val="center"/>
            <w:hideMark/>
          </w:tcPr>
          <w:p w14:paraId="633B9C85" w14:textId="77777777" w:rsidR="00A41603" w:rsidRDefault="00A41603">
            <w:pPr>
              <w:rPr>
                <w:rFonts w:ascii="宋体" w:hAnsi="宋体" w:cs="宋体"/>
                <w:b/>
                <w:bCs/>
                <w:color w:val="0000FF"/>
                <w:sz w:val="24"/>
              </w:rPr>
            </w:pPr>
          </w:p>
        </w:tc>
        <w:tc>
          <w:tcPr>
            <w:tcW w:w="680" w:type="dxa"/>
            <w:tcBorders>
              <w:top w:val="outset" w:sz="6" w:space="0" w:color="000000"/>
              <w:left w:val="outset" w:sz="6" w:space="0" w:color="000000"/>
              <w:bottom w:val="outset" w:sz="6" w:space="0" w:color="000000"/>
              <w:right w:val="outset" w:sz="6" w:space="0" w:color="000000"/>
            </w:tcBorders>
            <w:shd w:val="clear" w:color="auto" w:fill="E6EFFA"/>
            <w:vAlign w:val="center"/>
            <w:hideMark/>
          </w:tcPr>
          <w:p w14:paraId="00F0931B" w14:textId="77777777" w:rsidR="00A41603" w:rsidRDefault="00A41603">
            <w:pPr>
              <w:wordWrap w:val="0"/>
              <w:jc w:val="center"/>
              <w:rPr>
                <w:rFonts w:ascii="宋体" w:hAnsi="宋体" w:cs="宋体"/>
                <w:szCs w:val="21"/>
              </w:rPr>
            </w:pPr>
            <w:r>
              <w:rPr>
                <w:szCs w:val="21"/>
              </w:rPr>
              <w:t>序号</w:t>
            </w:r>
          </w:p>
        </w:tc>
        <w:tc>
          <w:tcPr>
            <w:tcW w:w="2835" w:type="dxa"/>
            <w:tcBorders>
              <w:top w:val="outset" w:sz="6" w:space="0" w:color="000000"/>
              <w:left w:val="outset" w:sz="6" w:space="0" w:color="000000"/>
              <w:bottom w:val="outset" w:sz="6" w:space="0" w:color="000000"/>
              <w:right w:val="outset" w:sz="6" w:space="0" w:color="000000"/>
            </w:tcBorders>
            <w:shd w:val="clear" w:color="auto" w:fill="E6EFFA"/>
            <w:vAlign w:val="center"/>
            <w:hideMark/>
          </w:tcPr>
          <w:p w14:paraId="28481ECB" w14:textId="77777777" w:rsidR="00A41603" w:rsidRDefault="00A41603">
            <w:pPr>
              <w:wordWrap w:val="0"/>
              <w:jc w:val="center"/>
              <w:rPr>
                <w:rFonts w:ascii="宋体" w:hAnsi="宋体" w:cs="宋体"/>
                <w:szCs w:val="21"/>
              </w:rPr>
            </w:pPr>
            <w:r>
              <w:rPr>
                <w:szCs w:val="21"/>
              </w:rPr>
              <w:t>评分因素</w:t>
            </w:r>
          </w:p>
        </w:tc>
        <w:tc>
          <w:tcPr>
            <w:tcW w:w="680" w:type="dxa"/>
            <w:tcBorders>
              <w:top w:val="outset" w:sz="6" w:space="0" w:color="000000"/>
              <w:left w:val="outset" w:sz="6" w:space="0" w:color="000000"/>
              <w:bottom w:val="outset" w:sz="6" w:space="0" w:color="000000"/>
              <w:right w:val="outset" w:sz="6" w:space="0" w:color="000000"/>
            </w:tcBorders>
            <w:shd w:val="clear" w:color="auto" w:fill="E6EFFA"/>
            <w:vAlign w:val="center"/>
            <w:hideMark/>
          </w:tcPr>
          <w:p w14:paraId="71D21D1F" w14:textId="77777777" w:rsidR="00A41603" w:rsidRDefault="00A41603">
            <w:pPr>
              <w:wordWrap w:val="0"/>
              <w:jc w:val="center"/>
              <w:rPr>
                <w:rFonts w:ascii="宋体" w:hAnsi="宋体" w:cs="宋体"/>
                <w:szCs w:val="21"/>
              </w:rPr>
            </w:pPr>
            <w:r>
              <w:rPr>
                <w:szCs w:val="21"/>
              </w:rPr>
              <w:t>权重</w:t>
            </w:r>
            <w:r>
              <w:rPr>
                <w:szCs w:val="21"/>
              </w:rPr>
              <w:t>(%)</w:t>
            </w:r>
          </w:p>
        </w:tc>
        <w:tc>
          <w:tcPr>
            <w:tcW w:w="2920" w:type="dxa"/>
            <w:tcBorders>
              <w:top w:val="outset" w:sz="6" w:space="0" w:color="000000"/>
              <w:left w:val="outset" w:sz="6" w:space="0" w:color="000000"/>
              <w:bottom w:val="outset" w:sz="6" w:space="0" w:color="000000"/>
              <w:right w:val="outset" w:sz="6" w:space="0" w:color="000000"/>
            </w:tcBorders>
            <w:shd w:val="clear" w:color="auto" w:fill="E6EFFA"/>
            <w:vAlign w:val="center"/>
            <w:hideMark/>
          </w:tcPr>
          <w:p w14:paraId="24B42FA1" w14:textId="77777777" w:rsidR="00A41603" w:rsidRDefault="00A41603">
            <w:pPr>
              <w:wordWrap w:val="0"/>
              <w:jc w:val="center"/>
              <w:rPr>
                <w:rFonts w:ascii="宋体" w:hAnsi="宋体" w:cs="宋体"/>
                <w:szCs w:val="21"/>
              </w:rPr>
            </w:pPr>
            <w:r>
              <w:rPr>
                <w:szCs w:val="21"/>
              </w:rPr>
              <w:t>评分准则</w:t>
            </w:r>
          </w:p>
        </w:tc>
      </w:tr>
      <w:tr w:rsidR="00A41603" w14:paraId="63E30DA2" w14:textId="77777777">
        <w:trPr>
          <w:divId w:val="118299675"/>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8A5DCAD" w14:textId="77777777" w:rsidR="00A41603" w:rsidRDefault="00A41603">
            <w:pPr>
              <w:rPr>
                <w:rFonts w:ascii="宋体" w:hAnsi="宋体" w:cs="宋体"/>
                <w:b/>
                <w:bCs/>
                <w:color w:val="0000FF"/>
                <w:sz w:val="24"/>
              </w:rPr>
            </w:pPr>
          </w:p>
        </w:tc>
        <w:tc>
          <w:tcPr>
            <w:tcW w:w="680" w:type="dxa"/>
            <w:tcBorders>
              <w:top w:val="single" w:sz="8" w:space="0" w:color="000000"/>
              <w:left w:val="single" w:sz="8" w:space="0" w:color="000000"/>
              <w:bottom w:val="single" w:sz="8" w:space="0" w:color="000000"/>
              <w:right w:val="single" w:sz="8" w:space="0" w:color="000000"/>
            </w:tcBorders>
            <w:hideMark/>
          </w:tcPr>
          <w:p w14:paraId="6E0FC21F" w14:textId="77777777" w:rsidR="00A41603" w:rsidRDefault="00A41603">
            <w:pPr>
              <w:wordWrap w:val="0"/>
              <w:jc w:val="center"/>
              <w:rPr>
                <w:rFonts w:ascii="宋体" w:hAnsi="宋体" w:cs="宋体"/>
                <w:szCs w:val="21"/>
              </w:rPr>
            </w:pPr>
            <w:r>
              <w:rPr>
                <w:szCs w:val="21"/>
              </w:rPr>
              <w:t>1</w:t>
            </w:r>
          </w:p>
        </w:tc>
        <w:tc>
          <w:tcPr>
            <w:tcW w:w="2835" w:type="dxa"/>
            <w:tcBorders>
              <w:top w:val="single" w:sz="8" w:space="0" w:color="000000"/>
              <w:left w:val="single" w:sz="8" w:space="0" w:color="000000"/>
              <w:bottom w:val="single" w:sz="8" w:space="0" w:color="000000"/>
              <w:right w:val="single" w:sz="8" w:space="0" w:color="000000"/>
            </w:tcBorders>
            <w:hideMark/>
          </w:tcPr>
          <w:p w14:paraId="6D9700F7" w14:textId="77777777" w:rsidR="00A41603" w:rsidRDefault="00A41603">
            <w:pPr>
              <w:wordWrap w:val="0"/>
              <w:rPr>
                <w:rFonts w:ascii="宋体" w:hAnsi="宋体" w:cs="宋体"/>
                <w:szCs w:val="21"/>
              </w:rPr>
            </w:pPr>
            <w:r>
              <w:rPr>
                <w:szCs w:val="21"/>
              </w:rPr>
              <w:t>技术保障措施</w:t>
            </w:r>
          </w:p>
        </w:tc>
        <w:tc>
          <w:tcPr>
            <w:tcW w:w="680" w:type="dxa"/>
            <w:tcBorders>
              <w:top w:val="single" w:sz="8" w:space="0" w:color="000000"/>
              <w:left w:val="single" w:sz="8" w:space="0" w:color="000000"/>
              <w:bottom w:val="single" w:sz="8" w:space="0" w:color="000000"/>
              <w:right w:val="single" w:sz="8" w:space="0" w:color="000000"/>
            </w:tcBorders>
            <w:hideMark/>
          </w:tcPr>
          <w:p w14:paraId="550CFE89" w14:textId="77777777" w:rsidR="00A41603" w:rsidRDefault="00A41603">
            <w:pPr>
              <w:wordWrap w:val="0"/>
              <w:jc w:val="center"/>
              <w:rPr>
                <w:rFonts w:ascii="宋体" w:hAnsi="宋体" w:cs="宋体"/>
                <w:szCs w:val="21"/>
              </w:rPr>
            </w:pPr>
            <w:r>
              <w:rPr>
                <w:szCs w:val="21"/>
              </w:rPr>
              <w:t>3</w:t>
            </w:r>
          </w:p>
        </w:tc>
        <w:tc>
          <w:tcPr>
            <w:tcW w:w="4196" w:type="dxa"/>
            <w:tcBorders>
              <w:top w:val="single" w:sz="8" w:space="0" w:color="000000"/>
              <w:left w:val="single" w:sz="8" w:space="0" w:color="000000"/>
              <w:bottom w:val="single" w:sz="8" w:space="0" w:color="000000"/>
              <w:right w:val="single" w:sz="8" w:space="0" w:color="000000"/>
            </w:tcBorders>
            <w:hideMark/>
          </w:tcPr>
          <w:p w14:paraId="6E8DC2E1" w14:textId="77777777" w:rsidR="00A41603" w:rsidRDefault="00A41603">
            <w:pPr>
              <w:wordWrap w:val="0"/>
              <w:divId w:val="1791707453"/>
              <w:rPr>
                <w:szCs w:val="21"/>
              </w:rPr>
            </w:pPr>
            <w:r>
              <w:rPr>
                <w:szCs w:val="21"/>
              </w:rPr>
              <w:t>考察内容：</w:t>
            </w:r>
            <w:r>
              <w:rPr>
                <w:szCs w:val="21"/>
              </w:rPr>
              <w:t xml:space="preserve"> </w:t>
            </w:r>
          </w:p>
          <w:p w14:paraId="4F7A2E45" w14:textId="77777777" w:rsidR="00A41603" w:rsidRDefault="00A41603">
            <w:pPr>
              <w:wordWrap w:val="0"/>
              <w:divId w:val="1393696207"/>
              <w:rPr>
                <w:szCs w:val="21"/>
              </w:rPr>
            </w:pPr>
            <w:r>
              <w:rPr>
                <w:szCs w:val="21"/>
              </w:rPr>
              <w:lastRenderedPageBreak/>
              <w:t>在投标文件中详细说明技术保障措施（包括技术团队、技术方案、技术人员、场地、车辆等），评审委员会根据招标文件的需求和投标文件的响应情况，进行评价及分档评分：</w:t>
            </w:r>
            <w:r>
              <w:rPr>
                <w:szCs w:val="21"/>
              </w:rPr>
              <w:t xml:space="preserve"> </w:t>
            </w:r>
          </w:p>
          <w:p w14:paraId="1D4DE290" w14:textId="77777777" w:rsidR="00A41603" w:rsidRDefault="00A41603">
            <w:pPr>
              <w:wordWrap w:val="0"/>
              <w:divId w:val="738551455"/>
              <w:rPr>
                <w:szCs w:val="21"/>
              </w:rPr>
            </w:pPr>
            <w:r>
              <w:rPr>
                <w:szCs w:val="21"/>
              </w:rPr>
              <w:t>（</w:t>
            </w:r>
            <w:r>
              <w:rPr>
                <w:szCs w:val="21"/>
              </w:rPr>
              <w:t>1</w:t>
            </w:r>
            <w:r>
              <w:rPr>
                <w:szCs w:val="21"/>
              </w:rPr>
              <w:t>）技术保障措施内容全面；</w:t>
            </w:r>
            <w:r>
              <w:rPr>
                <w:szCs w:val="21"/>
              </w:rPr>
              <w:t xml:space="preserve"> </w:t>
            </w:r>
          </w:p>
          <w:p w14:paraId="4FF96B74" w14:textId="77777777" w:rsidR="00A41603" w:rsidRDefault="00A41603">
            <w:pPr>
              <w:wordWrap w:val="0"/>
              <w:divId w:val="2044667998"/>
              <w:rPr>
                <w:szCs w:val="21"/>
              </w:rPr>
            </w:pPr>
            <w:r>
              <w:rPr>
                <w:szCs w:val="21"/>
              </w:rPr>
              <w:t>（</w:t>
            </w:r>
            <w:r>
              <w:rPr>
                <w:szCs w:val="21"/>
              </w:rPr>
              <w:t>2</w:t>
            </w:r>
            <w:r>
              <w:rPr>
                <w:szCs w:val="21"/>
              </w:rPr>
              <w:t>）技术保障措施内容具体；</w:t>
            </w:r>
            <w:r>
              <w:rPr>
                <w:szCs w:val="21"/>
              </w:rPr>
              <w:t xml:space="preserve"> </w:t>
            </w:r>
          </w:p>
          <w:p w14:paraId="2E9C235F" w14:textId="77777777" w:rsidR="00A41603" w:rsidRDefault="00A41603">
            <w:pPr>
              <w:wordWrap w:val="0"/>
              <w:divId w:val="798111851"/>
              <w:rPr>
                <w:szCs w:val="21"/>
              </w:rPr>
            </w:pPr>
            <w:r>
              <w:rPr>
                <w:szCs w:val="21"/>
              </w:rPr>
              <w:t>（</w:t>
            </w:r>
            <w:r>
              <w:rPr>
                <w:szCs w:val="21"/>
              </w:rPr>
              <w:t>3</w:t>
            </w:r>
            <w:r>
              <w:rPr>
                <w:szCs w:val="21"/>
              </w:rPr>
              <w:t>）技术保障措施内容科学合理；</w:t>
            </w:r>
            <w:r>
              <w:rPr>
                <w:szCs w:val="21"/>
              </w:rPr>
              <w:t xml:space="preserve"> </w:t>
            </w:r>
          </w:p>
          <w:p w14:paraId="3705D25F" w14:textId="77777777" w:rsidR="00A41603" w:rsidRDefault="00A41603">
            <w:pPr>
              <w:wordWrap w:val="0"/>
              <w:divId w:val="1809974625"/>
              <w:rPr>
                <w:szCs w:val="21"/>
              </w:rPr>
            </w:pPr>
            <w:r>
              <w:rPr>
                <w:szCs w:val="21"/>
              </w:rPr>
              <w:t>（</w:t>
            </w:r>
            <w:r>
              <w:rPr>
                <w:szCs w:val="21"/>
              </w:rPr>
              <w:t>4</w:t>
            </w:r>
            <w:r>
              <w:rPr>
                <w:szCs w:val="21"/>
              </w:rPr>
              <w:t>）技术保障措施内容针对性强；</w:t>
            </w:r>
            <w:r>
              <w:rPr>
                <w:szCs w:val="21"/>
              </w:rPr>
              <w:t xml:space="preserve"> </w:t>
            </w:r>
          </w:p>
          <w:p w14:paraId="75645EB3" w14:textId="77777777" w:rsidR="00A41603" w:rsidRDefault="00A41603">
            <w:pPr>
              <w:wordWrap w:val="0"/>
              <w:divId w:val="1655528318"/>
              <w:rPr>
                <w:szCs w:val="21"/>
              </w:rPr>
            </w:pPr>
            <w:r>
              <w:rPr>
                <w:szCs w:val="21"/>
              </w:rPr>
              <w:t>（</w:t>
            </w:r>
            <w:r>
              <w:rPr>
                <w:szCs w:val="21"/>
              </w:rPr>
              <w:t>5</w:t>
            </w:r>
            <w:r>
              <w:rPr>
                <w:szCs w:val="21"/>
              </w:rPr>
              <w:t>）技术保障措施内容可操作性强。</w:t>
            </w:r>
            <w:r>
              <w:rPr>
                <w:szCs w:val="21"/>
              </w:rPr>
              <w:t xml:space="preserve"> </w:t>
            </w:r>
          </w:p>
          <w:p w14:paraId="2691F137" w14:textId="77777777" w:rsidR="00A41603" w:rsidRDefault="00A41603">
            <w:pPr>
              <w:wordWrap w:val="0"/>
              <w:divId w:val="288052088"/>
              <w:rPr>
                <w:szCs w:val="21"/>
              </w:rPr>
            </w:pPr>
            <w:r>
              <w:rPr>
                <w:szCs w:val="21"/>
              </w:rPr>
              <w:t>评审标准：</w:t>
            </w:r>
            <w:r>
              <w:rPr>
                <w:szCs w:val="21"/>
              </w:rPr>
              <w:t xml:space="preserve"> </w:t>
            </w:r>
          </w:p>
          <w:p w14:paraId="47DF8BF1" w14:textId="77777777" w:rsidR="00A41603" w:rsidRDefault="00A41603">
            <w:pPr>
              <w:wordWrap w:val="0"/>
              <w:divId w:val="899513114"/>
              <w:rPr>
                <w:szCs w:val="21"/>
              </w:rPr>
            </w:pPr>
            <w:r>
              <w:rPr>
                <w:szCs w:val="21"/>
              </w:rPr>
              <w:t>优评分标准：满足以上五项要求的评价为优，得</w:t>
            </w:r>
            <w:r>
              <w:rPr>
                <w:szCs w:val="21"/>
              </w:rPr>
              <w:t>100</w:t>
            </w:r>
            <w:r>
              <w:rPr>
                <w:szCs w:val="21"/>
              </w:rPr>
              <w:t>分；</w:t>
            </w:r>
            <w:r>
              <w:rPr>
                <w:szCs w:val="21"/>
              </w:rPr>
              <w:t xml:space="preserve"> </w:t>
            </w:r>
          </w:p>
          <w:p w14:paraId="660888E5" w14:textId="77777777" w:rsidR="00A41603" w:rsidRDefault="00A41603">
            <w:pPr>
              <w:wordWrap w:val="0"/>
              <w:divId w:val="1072703543"/>
              <w:rPr>
                <w:szCs w:val="21"/>
              </w:rPr>
            </w:pPr>
            <w:r>
              <w:rPr>
                <w:szCs w:val="21"/>
              </w:rPr>
              <w:t>良评分标准：满足以上四项要求的评价为良，得</w:t>
            </w:r>
            <w:r>
              <w:rPr>
                <w:szCs w:val="21"/>
              </w:rPr>
              <w:t>75</w:t>
            </w:r>
            <w:r>
              <w:rPr>
                <w:szCs w:val="21"/>
              </w:rPr>
              <w:t>分；</w:t>
            </w:r>
            <w:r>
              <w:rPr>
                <w:szCs w:val="21"/>
              </w:rPr>
              <w:t xml:space="preserve"> </w:t>
            </w:r>
          </w:p>
          <w:p w14:paraId="7078AC0E" w14:textId="77777777" w:rsidR="00A41603" w:rsidRDefault="00A41603">
            <w:pPr>
              <w:wordWrap w:val="0"/>
              <w:divId w:val="1373925000"/>
              <w:rPr>
                <w:szCs w:val="21"/>
              </w:rPr>
            </w:pPr>
            <w:r>
              <w:rPr>
                <w:szCs w:val="21"/>
              </w:rPr>
              <w:t>中评分标准：满足以上三项要求的评价为中，得</w:t>
            </w:r>
            <w:r>
              <w:rPr>
                <w:szCs w:val="21"/>
              </w:rPr>
              <w:t>50</w:t>
            </w:r>
            <w:r>
              <w:rPr>
                <w:szCs w:val="21"/>
              </w:rPr>
              <w:t>分；</w:t>
            </w:r>
            <w:r>
              <w:rPr>
                <w:szCs w:val="21"/>
              </w:rPr>
              <w:t xml:space="preserve"> </w:t>
            </w:r>
          </w:p>
          <w:p w14:paraId="606D8062" w14:textId="77777777" w:rsidR="00A41603" w:rsidRDefault="00A41603">
            <w:pPr>
              <w:wordWrap w:val="0"/>
              <w:divId w:val="1927879808"/>
              <w:rPr>
                <w:rFonts w:ascii="宋体" w:hAnsi="宋体" w:cs="宋体"/>
                <w:szCs w:val="21"/>
              </w:rPr>
            </w:pPr>
            <w:r>
              <w:rPr>
                <w:szCs w:val="21"/>
              </w:rPr>
              <w:t>差评分标准：上述情况之外的，评差，得</w:t>
            </w:r>
            <w:r>
              <w:rPr>
                <w:szCs w:val="21"/>
              </w:rPr>
              <w:t>0</w:t>
            </w:r>
            <w:r>
              <w:rPr>
                <w:szCs w:val="21"/>
              </w:rPr>
              <w:t>分。</w:t>
            </w:r>
          </w:p>
        </w:tc>
      </w:tr>
      <w:tr w:rsidR="00A41603" w14:paraId="0CF90B44" w14:textId="77777777">
        <w:trPr>
          <w:divId w:val="118299675"/>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88EFE7C" w14:textId="77777777" w:rsidR="00A41603" w:rsidRDefault="00A41603">
            <w:pPr>
              <w:rPr>
                <w:rFonts w:ascii="宋体" w:hAnsi="宋体" w:cs="宋体"/>
                <w:b/>
                <w:bCs/>
                <w:color w:val="0000FF"/>
                <w:sz w:val="24"/>
              </w:rPr>
            </w:pPr>
          </w:p>
        </w:tc>
        <w:tc>
          <w:tcPr>
            <w:tcW w:w="680" w:type="dxa"/>
            <w:tcBorders>
              <w:top w:val="single" w:sz="8" w:space="0" w:color="000000"/>
              <w:left w:val="single" w:sz="8" w:space="0" w:color="000000"/>
              <w:bottom w:val="single" w:sz="8" w:space="0" w:color="000000"/>
              <w:right w:val="single" w:sz="8" w:space="0" w:color="000000"/>
            </w:tcBorders>
            <w:hideMark/>
          </w:tcPr>
          <w:p w14:paraId="40C58D79" w14:textId="77777777" w:rsidR="00A41603" w:rsidRDefault="00A41603">
            <w:pPr>
              <w:wordWrap w:val="0"/>
              <w:jc w:val="center"/>
              <w:rPr>
                <w:rFonts w:ascii="宋体" w:hAnsi="宋体" w:cs="宋体"/>
                <w:szCs w:val="21"/>
              </w:rPr>
            </w:pPr>
            <w:r>
              <w:rPr>
                <w:szCs w:val="21"/>
              </w:rPr>
              <w:t>2</w:t>
            </w:r>
          </w:p>
        </w:tc>
        <w:tc>
          <w:tcPr>
            <w:tcW w:w="2835" w:type="dxa"/>
            <w:tcBorders>
              <w:top w:val="single" w:sz="8" w:space="0" w:color="000000"/>
              <w:left w:val="single" w:sz="8" w:space="0" w:color="000000"/>
              <w:bottom w:val="single" w:sz="8" w:space="0" w:color="000000"/>
              <w:right w:val="single" w:sz="8" w:space="0" w:color="000000"/>
            </w:tcBorders>
            <w:hideMark/>
          </w:tcPr>
          <w:p w14:paraId="75D13E29" w14:textId="77777777" w:rsidR="00A41603" w:rsidRDefault="00A41603">
            <w:pPr>
              <w:wordWrap w:val="0"/>
              <w:rPr>
                <w:rFonts w:ascii="宋体" w:hAnsi="宋体" w:cs="宋体"/>
                <w:szCs w:val="21"/>
              </w:rPr>
            </w:pPr>
            <w:r>
              <w:rPr>
                <w:szCs w:val="21"/>
              </w:rPr>
              <w:t>技术规格偏离情况</w:t>
            </w:r>
          </w:p>
        </w:tc>
        <w:tc>
          <w:tcPr>
            <w:tcW w:w="680" w:type="dxa"/>
            <w:tcBorders>
              <w:top w:val="single" w:sz="8" w:space="0" w:color="000000"/>
              <w:left w:val="single" w:sz="8" w:space="0" w:color="000000"/>
              <w:bottom w:val="single" w:sz="8" w:space="0" w:color="000000"/>
              <w:right w:val="single" w:sz="8" w:space="0" w:color="000000"/>
            </w:tcBorders>
            <w:hideMark/>
          </w:tcPr>
          <w:p w14:paraId="774A979D" w14:textId="77777777" w:rsidR="00A41603" w:rsidRDefault="00A41603">
            <w:pPr>
              <w:wordWrap w:val="0"/>
              <w:jc w:val="center"/>
              <w:rPr>
                <w:rFonts w:ascii="宋体" w:hAnsi="宋体" w:cs="宋体"/>
                <w:szCs w:val="21"/>
              </w:rPr>
            </w:pPr>
            <w:r>
              <w:rPr>
                <w:szCs w:val="21"/>
              </w:rPr>
              <w:t>50</w:t>
            </w:r>
          </w:p>
        </w:tc>
        <w:tc>
          <w:tcPr>
            <w:tcW w:w="4196" w:type="dxa"/>
            <w:tcBorders>
              <w:top w:val="single" w:sz="8" w:space="0" w:color="000000"/>
              <w:left w:val="single" w:sz="8" w:space="0" w:color="000000"/>
              <w:bottom w:val="single" w:sz="8" w:space="0" w:color="000000"/>
              <w:right w:val="single" w:sz="8" w:space="0" w:color="000000"/>
            </w:tcBorders>
            <w:hideMark/>
          </w:tcPr>
          <w:p w14:paraId="03A75175" w14:textId="77777777" w:rsidR="00A41603" w:rsidRDefault="00A41603">
            <w:pPr>
              <w:wordWrap w:val="0"/>
              <w:divId w:val="1699700958"/>
              <w:rPr>
                <w:szCs w:val="21"/>
              </w:rPr>
            </w:pPr>
            <w:r>
              <w:rPr>
                <w:szCs w:val="21"/>
              </w:rPr>
              <w:t xml:space="preserve">1. </w:t>
            </w:r>
            <w:r>
              <w:rPr>
                <w:szCs w:val="21"/>
              </w:rPr>
              <w:t>投标人应如实填写《技术规格偏离表》，评审委员会根据技术需求参数响应情况进行打分，各项技术参数指标及要求全部满足的得</w:t>
            </w:r>
            <w:r>
              <w:rPr>
                <w:szCs w:val="21"/>
              </w:rPr>
              <w:t>100</w:t>
            </w:r>
            <w:r>
              <w:rPr>
                <w:szCs w:val="21"/>
              </w:rPr>
              <w:t>分。</w:t>
            </w:r>
            <w:r>
              <w:rPr>
                <w:szCs w:val="21"/>
              </w:rPr>
              <w:t xml:space="preserve"> </w:t>
            </w:r>
          </w:p>
          <w:p w14:paraId="44ECACE0" w14:textId="77777777" w:rsidR="00A41603" w:rsidRDefault="00A41603">
            <w:pPr>
              <w:wordWrap w:val="0"/>
              <w:divId w:val="1188830784"/>
              <w:rPr>
                <w:szCs w:val="21"/>
              </w:rPr>
            </w:pPr>
            <w:r>
              <w:rPr>
                <w:szCs w:val="21"/>
              </w:rPr>
              <w:t>带</w:t>
            </w:r>
            <w:r>
              <w:rPr>
                <w:szCs w:val="21"/>
              </w:rPr>
              <w:t xml:space="preserve"> “▲”</w:t>
            </w:r>
            <w:r>
              <w:rPr>
                <w:szCs w:val="21"/>
              </w:rPr>
              <w:t>标注为重要参数，每项负偏离扣</w:t>
            </w:r>
            <w:r>
              <w:rPr>
                <w:szCs w:val="21"/>
              </w:rPr>
              <w:t xml:space="preserve"> 3.5 </w:t>
            </w:r>
            <w:r>
              <w:rPr>
                <w:szCs w:val="21"/>
              </w:rPr>
              <w:t>分，一般参数负偏离一条扣</w:t>
            </w:r>
            <w:r>
              <w:rPr>
                <w:szCs w:val="21"/>
              </w:rPr>
              <w:t>0.3</w:t>
            </w:r>
            <w:r>
              <w:rPr>
                <w:szCs w:val="21"/>
              </w:rPr>
              <w:t>分，扣至</w:t>
            </w:r>
            <w:r>
              <w:rPr>
                <w:szCs w:val="21"/>
              </w:rPr>
              <w:t>0</w:t>
            </w:r>
            <w:r>
              <w:rPr>
                <w:szCs w:val="21"/>
              </w:rPr>
              <w:t>分止。如要求提供证明资料的，需按要求提供相关证明资料；提供的证明资料与所填写内容不一致的，以证明资料为准，原件备查。</w:t>
            </w:r>
            <w:r>
              <w:rPr>
                <w:szCs w:val="21"/>
              </w:rPr>
              <w:t xml:space="preserve"> </w:t>
            </w:r>
          </w:p>
          <w:p w14:paraId="46B0F021" w14:textId="77777777" w:rsidR="00A41603" w:rsidRDefault="00A41603">
            <w:pPr>
              <w:wordWrap w:val="0"/>
              <w:divId w:val="35276061"/>
              <w:rPr>
                <w:rFonts w:ascii="宋体" w:hAnsi="宋体" w:cs="宋体"/>
                <w:szCs w:val="21"/>
              </w:rPr>
            </w:pPr>
            <w:r>
              <w:rPr>
                <w:szCs w:val="21"/>
              </w:rPr>
              <w:t>证明材料不能满足招标要求的，该项按负偏离处理。（未提供或未按要求提供或提供的不清晰导致专家无法判断的，不得分）</w:t>
            </w:r>
          </w:p>
        </w:tc>
      </w:tr>
      <w:tr w:rsidR="00A41603" w14:paraId="7ED980C9" w14:textId="77777777">
        <w:trPr>
          <w:divId w:val="118299675"/>
          <w:jc w:val="center"/>
        </w:trPr>
        <w:tc>
          <w:tcPr>
            <w:tcW w:w="680" w:type="dxa"/>
            <w:vMerge w:val="restart"/>
            <w:tcBorders>
              <w:top w:val="single" w:sz="8" w:space="0" w:color="000000"/>
              <w:left w:val="single" w:sz="8" w:space="0" w:color="000000"/>
              <w:bottom w:val="single" w:sz="8" w:space="0" w:color="000000"/>
              <w:right w:val="single" w:sz="8" w:space="0" w:color="000000"/>
            </w:tcBorders>
            <w:hideMark/>
          </w:tcPr>
          <w:p w14:paraId="4931EB0C" w14:textId="77777777" w:rsidR="00A41603" w:rsidRDefault="00A41603">
            <w:pPr>
              <w:wordWrap w:val="0"/>
              <w:jc w:val="center"/>
              <w:rPr>
                <w:rFonts w:ascii="宋体" w:hAnsi="宋体" w:cs="宋体"/>
                <w:b/>
                <w:bCs/>
                <w:color w:val="0000FF"/>
                <w:sz w:val="24"/>
              </w:rPr>
            </w:pPr>
            <w:r>
              <w:rPr>
                <w:b/>
                <w:bCs/>
                <w:color w:val="0000FF"/>
              </w:rPr>
              <w:t>3</w:t>
            </w:r>
          </w:p>
        </w:tc>
        <w:tc>
          <w:tcPr>
            <w:tcW w:w="4196" w:type="dxa"/>
            <w:gridSpan w:val="3"/>
            <w:tcBorders>
              <w:top w:val="single" w:sz="8" w:space="0" w:color="000000"/>
              <w:left w:val="single" w:sz="8" w:space="0" w:color="000000"/>
              <w:bottom w:val="single" w:sz="8" w:space="0" w:color="000000"/>
              <w:right w:val="single" w:sz="8" w:space="0" w:color="000000"/>
            </w:tcBorders>
            <w:hideMark/>
          </w:tcPr>
          <w:p w14:paraId="1B12FFCE" w14:textId="77777777" w:rsidR="00A41603" w:rsidRDefault="00A41603">
            <w:pPr>
              <w:wordWrap w:val="0"/>
              <w:jc w:val="center"/>
              <w:rPr>
                <w:rFonts w:ascii="宋体" w:hAnsi="宋体" w:cs="宋体"/>
                <w:b/>
                <w:bCs/>
                <w:color w:val="0000FF"/>
                <w:sz w:val="24"/>
              </w:rPr>
            </w:pPr>
            <w:r>
              <w:rPr>
                <w:b/>
                <w:bCs/>
                <w:color w:val="0000FF"/>
              </w:rPr>
              <w:t>商务需求</w:t>
            </w:r>
          </w:p>
        </w:tc>
        <w:tc>
          <w:tcPr>
            <w:tcW w:w="4196" w:type="dxa"/>
            <w:tcBorders>
              <w:top w:val="single" w:sz="8" w:space="0" w:color="000000"/>
              <w:left w:val="single" w:sz="8" w:space="0" w:color="000000"/>
              <w:bottom w:val="single" w:sz="8" w:space="0" w:color="000000"/>
              <w:right w:val="single" w:sz="8" w:space="0" w:color="000000"/>
            </w:tcBorders>
            <w:hideMark/>
          </w:tcPr>
          <w:p w14:paraId="42EC5083" w14:textId="77777777" w:rsidR="00A41603" w:rsidRDefault="00A41603">
            <w:pPr>
              <w:wordWrap w:val="0"/>
              <w:jc w:val="center"/>
              <w:rPr>
                <w:rFonts w:ascii="宋体" w:hAnsi="宋体" w:cs="宋体"/>
                <w:b/>
                <w:bCs/>
                <w:color w:val="0000FF"/>
                <w:sz w:val="24"/>
              </w:rPr>
            </w:pPr>
            <w:r>
              <w:rPr>
                <w:b/>
                <w:bCs/>
                <w:color w:val="0000FF"/>
              </w:rPr>
              <w:t>9</w:t>
            </w:r>
          </w:p>
        </w:tc>
      </w:tr>
      <w:tr w:rsidR="00A41603" w14:paraId="04B06809" w14:textId="77777777">
        <w:trPr>
          <w:divId w:val="118299675"/>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92E9EFE" w14:textId="77777777" w:rsidR="00A41603" w:rsidRDefault="00A41603">
            <w:pPr>
              <w:rPr>
                <w:rFonts w:ascii="宋体" w:hAnsi="宋体" w:cs="宋体"/>
                <w:b/>
                <w:bCs/>
                <w:color w:val="0000FF"/>
                <w:sz w:val="24"/>
              </w:rPr>
            </w:pPr>
          </w:p>
        </w:tc>
        <w:tc>
          <w:tcPr>
            <w:tcW w:w="8278" w:type="dxa"/>
            <w:gridSpan w:val="4"/>
            <w:tcBorders>
              <w:top w:val="single" w:sz="8" w:space="0" w:color="000000"/>
              <w:left w:val="single" w:sz="8" w:space="0" w:color="000000"/>
              <w:bottom w:val="single" w:sz="8" w:space="0" w:color="000000"/>
              <w:right w:val="single" w:sz="8" w:space="0" w:color="000000"/>
            </w:tcBorders>
            <w:hideMark/>
          </w:tcPr>
          <w:p w14:paraId="0C967FC5" w14:textId="77777777" w:rsidR="00A41603" w:rsidRDefault="00A41603">
            <w:pPr>
              <w:wordWrap w:val="0"/>
              <w:rPr>
                <w:rFonts w:ascii="宋体" w:hAnsi="宋体" w:cs="宋体"/>
                <w:szCs w:val="21"/>
              </w:rPr>
            </w:pPr>
          </w:p>
        </w:tc>
      </w:tr>
      <w:tr w:rsidR="00A41603" w14:paraId="71D05E3C" w14:textId="77777777">
        <w:trPr>
          <w:divId w:val="118299675"/>
          <w:jc w:val="center"/>
        </w:trPr>
        <w:tc>
          <w:tcPr>
            <w:tcW w:w="0" w:type="auto"/>
            <w:vMerge/>
            <w:tcBorders>
              <w:top w:val="single" w:sz="8" w:space="0" w:color="000000"/>
              <w:left w:val="single" w:sz="8" w:space="0" w:color="000000"/>
              <w:bottom w:val="single" w:sz="8" w:space="0" w:color="000000"/>
              <w:right w:val="single" w:sz="8" w:space="0" w:color="000000"/>
            </w:tcBorders>
            <w:shd w:val="clear" w:color="auto" w:fill="E6EFFA"/>
            <w:vAlign w:val="center"/>
            <w:hideMark/>
          </w:tcPr>
          <w:p w14:paraId="7E93CEF9" w14:textId="77777777" w:rsidR="00A41603" w:rsidRDefault="00A41603">
            <w:pPr>
              <w:rPr>
                <w:rFonts w:ascii="宋体" w:hAnsi="宋体" w:cs="宋体"/>
                <w:b/>
                <w:bCs/>
                <w:color w:val="0000FF"/>
                <w:sz w:val="24"/>
              </w:rPr>
            </w:pPr>
          </w:p>
        </w:tc>
        <w:tc>
          <w:tcPr>
            <w:tcW w:w="680" w:type="dxa"/>
            <w:tcBorders>
              <w:top w:val="outset" w:sz="6" w:space="0" w:color="000000"/>
              <w:left w:val="outset" w:sz="6" w:space="0" w:color="000000"/>
              <w:bottom w:val="outset" w:sz="6" w:space="0" w:color="000000"/>
              <w:right w:val="outset" w:sz="6" w:space="0" w:color="000000"/>
            </w:tcBorders>
            <w:shd w:val="clear" w:color="auto" w:fill="E6EFFA"/>
            <w:vAlign w:val="center"/>
            <w:hideMark/>
          </w:tcPr>
          <w:p w14:paraId="07781F05" w14:textId="77777777" w:rsidR="00A41603" w:rsidRDefault="00A41603">
            <w:pPr>
              <w:wordWrap w:val="0"/>
              <w:jc w:val="center"/>
              <w:rPr>
                <w:rFonts w:ascii="宋体" w:hAnsi="宋体" w:cs="宋体"/>
                <w:szCs w:val="21"/>
              </w:rPr>
            </w:pPr>
            <w:r>
              <w:rPr>
                <w:szCs w:val="21"/>
              </w:rPr>
              <w:t>序号</w:t>
            </w:r>
          </w:p>
        </w:tc>
        <w:tc>
          <w:tcPr>
            <w:tcW w:w="2835" w:type="dxa"/>
            <w:tcBorders>
              <w:top w:val="outset" w:sz="6" w:space="0" w:color="000000"/>
              <w:left w:val="outset" w:sz="6" w:space="0" w:color="000000"/>
              <w:bottom w:val="outset" w:sz="6" w:space="0" w:color="000000"/>
              <w:right w:val="outset" w:sz="6" w:space="0" w:color="000000"/>
            </w:tcBorders>
            <w:shd w:val="clear" w:color="auto" w:fill="E6EFFA"/>
            <w:vAlign w:val="center"/>
            <w:hideMark/>
          </w:tcPr>
          <w:p w14:paraId="264AC056" w14:textId="77777777" w:rsidR="00A41603" w:rsidRDefault="00A41603">
            <w:pPr>
              <w:wordWrap w:val="0"/>
              <w:jc w:val="center"/>
              <w:rPr>
                <w:rFonts w:ascii="宋体" w:hAnsi="宋体" w:cs="宋体"/>
                <w:szCs w:val="21"/>
              </w:rPr>
            </w:pPr>
            <w:r>
              <w:rPr>
                <w:szCs w:val="21"/>
              </w:rPr>
              <w:t>评分因素</w:t>
            </w:r>
          </w:p>
        </w:tc>
        <w:tc>
          <w:tcPr>
            <w:tcW w:w="680" w:type="dxa"/>
            <w:tcBorders>
              <w:top w:val="outset" w:sz="6" w:space="0" w:color="000000"/>
              <w:left w:val="outset" w:sz="6" w:space="0" w:color="000000"/>
              <w:bottom w:val="outset" w:sz="6" w:space="0" w:color="000000"/>
              <w:right w:val="outset" w:sz="6" w:space="0" w:color="000000"/>
            </w:tcBorders>
            <w:shd w:val="clear" w:color="auto" w:fill="E6EFFA"/>
            <w:vAlign w:val="center"/>
            <w:hideMark/>
          </w:tcPr>
          <w:p w14:paraId="1CC15B97" w14:textId="77777777" w:rsidR="00A41603" w:rsidRDefault="00A41603">
            <w:pPr>
              <w:wordWrap w:val="0"/>
              <w:jc w:val="center"/>
              <w:rPr>
                <w:rFonts w:ascii="宋体" w:hAnsi="宋体" w:cs="宋体"/>
                <w:szCs w:val="21"/>
              </w:rPr>
            </w:pPr>
            <w:r>
              <w:rPr>
                <w:szCs w:val="21"/>
              </w:rPr>
              <w:t>权重</w:t>
            </w:r>
            <w:r>
              <w:rPr>
                <w:szCs w:val="21"/>
              </w:rPr>
              <w:t>(%)</w:t>
            </w:r>
          </w:p>
        </w:tc>
        <w:tc>
          <w:tcPr>
            <w:tcW w:w="2920" w:type="dxa"/>
            <w:tcBorders>
              <w:top w:val="outset" w:sz="6" w:space="0" w:color="000000"/>
              <w:left w:val="outset" w:sz="6" w:space="0" w:color="000000"/>
              <w:bottom w:val="outset" w:sz="6" w:space="0" w:color="000000"/>
              <w:right w:val="outset" w:sz="6" w:space="0" w:color="000000"/>
            </w:tcBorders>
            <w:shd w:val="clear" w:color="auto" w:fill="E6EFFA"/>
            <w:vAlign w:val="center"/>
            <w:hideMark/>
          </w:tcPr>
          <w:p w14:paraId="40E37A1C" w14:textId="77777777" w:rsidR="00A41603" w:rsidRDefault="00A41603">
            <w:pPr>
              <w:wordWrap w:val="0"/>
              <w:jc w:val="center"/>
              <w:rPr>
                <w:rFonts w:ascii="宋体" w:hAnsi="宋体" w:cs="宋体"/>
                <w:szCs w:val="21"/>
              </w:rPr>
            </w:pPr>
            <w:r>
              <w:rPr>
                <w:szCs w:val="21"/>
              </w:rPr>
              <w:t>评分准则</w:t>
            </w:r>
          </w:p>
        </w:tc>
      </w:tr>
      <w:tr w:rsidR="00A41603" w14:paraId="48FCD54C" w14:textId="77777777">
        <w:trPr>
          <w:divId w:val="118299675"/>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1BC0A5F" w14:textId="77777777" w:rsidR="00A41603" w:rsidRDefault="00A41603">
            <w:pPr>
              <w:rPr>
                <w:rFonts w:ascii="宋体" w:hAnsi="宋体" w:cs="宋体"/>
                <w:b/>
                <w:bCs/>
                <w:color w:val="0000FF"/>
                <w:sz w:val="24"/>
              </w:rPr>
            </w:pPr>
          </w:p>
        </w:tc>
        <w:tc>
          <w:tcPr>
            <w:tcW w:w="680" w:type="dxa"/>
            <w:tcBorders>
              <w:top w:val="single" w:sz="8" w:space="0" w:color="000000"/>
              <w:left w:val="single" w:sz="8" w:space="0" w:color="000000"/>
              <w:bottom w:val="single" w:sz="8" w:space="0" w:color="000000"/>
              <w:right w:val="single" w:sz="8" w:space="0" w:color="000000"/>
            </w:tcBorders>
            <w:hideMark/>
          </w:tcPr>
          <w:p w14:paraId="05E6D1FB" w14:textId="77777777" w:rsidR="00A41603" w:rsidRDefault="00A41603">
            <w:pPr>
              <w:wordWrap w:val="0"/>
              <w:jc w:val="center"/>
              <w:rPr>
                <w:rFonts w:ascii="宋体" w:hAnsi="宋体" w:cs="宋体"/>
                <w:szCs w:val="21"/>
              </w:rPr>
            </w:pPr>
            <w:r>
              <w:rPr>
                <w:szCs w:val="21"/>
              </w:rPr>
              <w:t>1</w:t>
            </w:r>
          </w:p>
        </w:tc>
        <w:tc>
          <w:tcPr>
            <w:tcW w:w="2835" w:type="dxa"/>
            <w:tcBorders>
              <w:top w:val="single" w:sz="8" w:space="0" w:color="000000"/>
              <w:left w:val="single" w:sz="8" w:space="0" w:color="000000"/>
              <w:bottom w:val="single" w:sz="8" w:space="0" w:color="000000"/>
              <w:right w:val="single" w:sz="8" w:space="0" w:color="000000"/>
            </w:tcBorders>
            <w:hideMark/>
          </w:tcPr>
          <w:p w14:paraId="03123A24" w14:textId="77777777" w:rsidR="00A41603" w:rsidRDefault="00A41603">
            <w:pPr>
              <w:wordWrap w:val="0"/>
              <w:rPr>
                <w:rFonts w:ascii="宋体" w:hAnsi="宋体" w:cs="宋体"/>
                <w:szCs w:val="21"/>
              </w:rPr>
            </w:pPr>
            <w:r>
              <w:rPr>
                <w:szCs w:val="21"/>
              </w:rPr>
              <w:t>免费保修期内售后服务条款偏离情况</w:t>
            </w:r>
          </w:p>
        </w:tc>
        <w:tc>
          <w:tcPr>
            <w:tcW w:w="680" w:type="dxa"/>
            <w:tcBorders>
              <w:top w:val="single" w:sz="8" w:space="0" w:color="000000"/>
              <w:left w:val="single" w:sz="8" w:space="0" w:color="000000"/>
              <w:bottom w:val="single" w:sz="8" w:space="0" w:color="000000"/>
              <w:right w:val="single" w:sz="8" w:space="0" w:color="000000"/>
            </w:tcBorders>
            <w:hideMark/>
          </w:tcPr>
          <w:p w14:paraId="6D4D3424" w14:textId="77777777" w:rsidR="00A41603" w:rsidRDefault="00A41603">
            <w:pPr>
              <w:wordWrap w:val="0"/>
              <w:jc w:val="center"/>
              <w:rPr>
                <w:rFonts w:ascii="宋体" w:hAnsi="宋体" w:cs="宋体"/>
                <w:szCs w:val="21"/>
              </w:rPr>
            </w:pPr>
            <w:r>
              <w:rPr>
                <w:szCs w:val="21"/>
              </w:rPr>
              <w:t>5</w:t>
            </w:r>
          </w:p>
        </w:tc>
        <w:tc>
          <w:tcPr>
            <w:tcW w:w="4196" w:type="dxa"/>
            <w:tcBorders>
              <w:top w:val="single" w:sz="8" w:space="0" w:color="000000"/>
              <w:left w:val="single" w:sz="8" w:space="0" w:color="000000"/>
              <w:bottom w:val="single" w:sz="8" w:space="0" w:color="000000"/>
              <w:right w:val="single" w:sz="8" w:space="0" w:color="000000"/>
            </w:tcBorders>
            <w:hideMark/>
          </w:tcPr>
          <w:p w14:paraId="45D64AB5" w14:textId="77777777" w:rsidR="00A41603" w:rsidRDefault="00A41603">
            <w:pPr>
              <w:wordWrap w:val="0"/>
              <w:divId w:val="185364770"/>
              <w:rPr>
                <w:rFonts w:ascii="宋体" w:hAnsi="宋体" w:cs="宋体"/>
                <w:szCs w:val="21"/>
              </w:rPr>
            </w:pPr>
            <w:r>
              <w:rPr>
                <w:szCs w:val="21"/>
              </w:rPr>
              <w:t>投标人应如实填写《免费保修期内售后服务条款偏离表》，评审委员会根据响应情况进行打分，全部满足要求的得</w:t>
            </w:r>
            <w:r>
              <w:rPr>
                <w:szCs w:val="21"/>
              </w:rPr>
              <w:t>100</w:t>
            </w:r>
            <w:r>
              <w:rPr>
                <w:szCs w:val="21"/>
              </w:rPr>
              <w:t>分，每负偏离一项扣</w:t>
            </w:r>
            <w:r>
              <w:rPr>
                <w:szCs w:val="21"/>
              </w:rPr>
              <w:t>25</w:t>
            </w:r>
            <w:r>
              <w:rPr>
                <w:szCs w:val="21"/>
              </w:rPr>
              <w:t>分，扣完为止。</w:t>
            </w:r>
          </w:p>
        </w:tc>
      </w:tr>
      <w:tr w:rsidR="00A41603" w14:paraId="1218ED1E" w14:textId="77777777">
        <w:trPr>
          <w:divId w:val="118299675"/>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68FB2C1" w14:textId="77777777" w:rsidR="00A41603" w:rsidRDefault="00A41603">
            <w:pPr>
              <w:rPr>
                <w:rFonts w:ascii="宋体" w:hAnsi="宋体" w:cs="宋体"/>
                <w:b/>
                <w:bCs/>
                <w:color w:val="0000FF"/>
                <w:sz w:val="24"/>
              </w:rPr>
            </w:pPr>
          </w:p>
        </w:tc>
        <w:tc>
          <w:tcPr>
            <w:tcW w:w="680" w:type="dxa"/>
            <w:tcBorders>
              <w:top w:val="single" w:sz="8" w:space="0" w:color="000000"/>
              <w:left w:val="single" w:sz="8" w:space="0" w:color="000000"/>
              <w:bottom w:val="single" w:sz="8" w:space="0" w:color="000000"/>
              <w:right w:val="single" w:sz="8" w:space="0" w:color="000000"/>
            </w:tcBorders>
            <w:hideMark/>
          </w:tcPr>
          <w:p w14:paraId="71C97066" w14:textId="77777777" w:rsidR="00A41603" w:rsidRDefault="00A41603">
            <w:pPr>
              <w:wordWrap w:val="0"/>
              <w:jc w:val="center"/>
              <w:rPr>
                <w:rFonts w:ascii="宋体" w:hAnsi="宋体" w:cs="宋体"/>
                <w:szCs w:val="21"/>
              </w:rPr>
            </w:pPr>
            <w:r>
              <w:rPr>
                <w:szCs w:val="21"/>
              </w:rPr>
              <w:t>2</w:t>
            </w:r>
          </w:p>
        </w:tc>
        <w:tc>
          <w:tcPr>
            <w:tcW w:w="2835" w:type="dxa"/>
            <w:tcBorders>
              <w:top w:val="single" w:sz="8" w:space="0" w:color="000000"/>
              <w:left w:val="single" w:sz="8" w:space="0" w:color="000000"/>
              <w:bottom w:val="single" w:sz="8" w:space="0" w:color="000000"/>
              <w:right w:val="single" w:sz="8" w:space="0" w:color="000000"/>
            </w:tcBorders>
            <w:hideMark/>
          </w:tcPr>
          <w:p w14:paraId="57E9F489" w14:textId="77777777" w:rsidR="00A41603" w:rsidRDefault="00A41603">
            <w:pPr>
              <w:wordWrap w:val="0"/>
              <w:rPr>
                <w:rFonts w:ascii="宋体" w:hAnsi="宋体" w:cs="宋体"/>
                <w:szCs w:val="21"/>
              </w:rPr>
            </w:pPr>
            <w:r>
              <w:rPr>
                <w:szCs w:val="21"/>
              </w:rPr>
              <w:t>免费保修期外售后服务条款偏离情况</w:t>
            </w:r>
          </w:p>
        </w:tc>
        <w:tc>
          <w:tcPr>
            <w:tcW w:w="680" w:type="dxa"/>
            <w:tcBorders>
              <w:top w:val="single" w:sz="8" w:space="0" w:color="000000"/>
              <w:left w:val="single" w:sz="8" w:space="0" w:color="000000"/>
              <w:bottom w:val="single" w:sz="8" w:space="0" w:color="000000"/>
              <w:right w:val="single" w:sz="8" w:space="0" w:color="000000"/>
            </w:tcBorders>
            <w:hideMark/>
          </w:tcPr>
          <w:p w14:paraId="455712CC" w14:textId="77777777" w:rsidR="00A41603" w:rsidRDefault="00A41603">
            <w:pPr>
              <w:wordWrap w:val="0"/>
              <w:jc w:val="center"/>
              <w:rPr>
                <w:rFonts w:ascii="宋体" w:hAnsi="宋体" w:cs="宋体"/>
                <w:szCs w:val="21"/>
              </w:rPr>
            </w:pPr>
            <w:r>
              <w:rPr>
                <w:szCs w:val="21"/>
              </w:rPr>
              <w:t>2</w:t>
            </w:r>
          </w:p>
        </w:tc>
        <w:tc>
          <w:tcPr>
            <w:tcW w:w="4196" w:type="dxa"/>
            <w:tcBorders>
              <w:top w:val="single" w:sz="8" w:space="0" w:color="000000"/>
              <w:left w:val="single" w:sz="8" w:space="0" w:color="000000"/>
              <w:bottom w:val="single" w:sz="8" w:space="0" w:color="000000"/>
              <w:right w:val="single" w:sz="8" w:space="0" w:color="000000"/>
            </w:tcBorders>
            <w:hideMark/>
          </w:tcPr>
          <w:p w14:paraId="3878EC95" w14:textId="77777777" w:rsidR="00A41603" w:rsidRDefault="00A41603">
            <w:pPr>
              <w:wordWrap w:val="0"/>
              <w:divId w:val="1872573922"/>
              <w:rPr>
                <w:rFonts w:ascii="宋体" w:hAnsi="宋体" w:cs="宋体"/>
                <w:szCs w:val="21"/>
              </w:rPr>
            </w:pPr>
            <w:r>
              <w:rPr>
                <w:szCs w:val="21"/>
              </w:rPr>
              <w:t>投标人应如实填写《免费保修期外售后服务条款偏离表》，评审委员会根据响应情况进行打分，全部满足要求的得</w:t>
            </w:r>
            <w:r>
              <w:rPr>
                <w:szCs w:val="21"/>
              </w:rPr>
              <w:t>100</w:t>
            </w:r>
            <w:r>
              <w:rPr>
                <w:szCs w:val="21"/>
              </w:rPr>
              <w:t>分，每负偏离一项扣</w:t>
            </w:r>
            <w:r>
              <w:rPr>
                <w:szCs w:val="21"/>
              </w:rPr>
              <w:t>25</w:t>
            </w:r>
            <w:r>
              <w:rPr>
                <w:szCs w:val="21"/>
              </w:rPr>
              <w:t>分，至</w:t>
            </w:r>
            <w:r>
              <w:rPr>
                <w:szCs w:val="21"/>
              </w:rPr>
              <w:t>100</w:t>
            </w:r>
            <w:r>
              <w:rPr>
                <w:szCs w:val="21"/>
              </w:rPr>
              <w:t>分扣完为止</w:t>
            </w:r>
          </w:p>
        </w:tc>
      </w:tr>
      <w:tr w:rsidR="00A41603" w14:paraId="0D9AE7F4" w14:textId="77777777">
        <w:trPr>
          <w:divId w:val="118299675"/>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14D5B55" w14:textId="77777777" w:rsidR="00A41603" w:rsidRDefault="00A41603">
            <w:pPr>
              <w:rPr>
                <w:rFonts w:ascii="宋体" w:hAnsi="宋体" w:cs="宋体"/>
                <w:b/>
                <w:bCs/>
                <w:color w:val="0000FF"/>
                <w:sz w:val="24"/>
              </w:rPr>
            </w:pPr>
          </w:p>
        </w:tc>
        <w:tc>
          <w:tcPr>
            <w:tcW w:w="680" w:type="dxa"/>
            <w:tcBorders>
              <w:top w:val="single" w:sz="8" w:space="0" w:color="000000"/>
              <w:left w:val="single" w:sz="8" w:space="0" w:color="000000"/>
              <w:bottom w:val="single" w:sz="8" w:space="0" w:color="000000"/>
              <w:right w:val="single" w:sz="8" w:space="0" w:color="000000"/>
            </w:tcBorders>
            <w:hideMark/>
          </w:tcPr>
          <w:p w14:paraId="6FB5B7FF" w14:textId="77777777" w:rsidR="00A41603" w:rsidRDefault="00A41603">
            <w:pPr>
              <w:wordWrap w:val="0"/>
              <w:jc w:val="center"/>
              <w:rPr>
                <w:rFonts w:ascii="宋体" w:hAnsi="宋体" w:cs="宋体"/>
                <w:szCs w:val="21"/>
              </w:rPr>
            </w:pPr>
            <w:r>
              <w:rPr>
                <w:szCs w:val="21"/>
              </w:rPr>
              <w:t>3</w:t>
            </w:r>
          </w:p>
        </w:tc>
        <w:tc>
          <w:tcPr>
            <w:tcW w:w="2835" w:type="dxa"/>
            <w:tcBorders>
              <w:top w:val="single" w:sz="8" w:space="0" w:color="000000"/>
              <w:left w:val="single" w:sz="8" w:space="0" w:color="000000"/>
              <w:bottom w:val="single" w:sz="8" w:space="0" w:color="000000"/>
              <w:right w:val="single" w:sz="8" w:space="0" w:color="000000"/>
            </w:tcBorders>
            <w:hideMark/>
          </w:tcPr>
          <w:p w14:paraId="2960B5F6" w14:textId="77777777" w:rsidR="00A41603" w:rsidRDefault="00A41603">
            <w:pPr>
              <w:wordWrap w:val="0"/>
              <w:rPr>
                <w:rFonts w:ascii="宋体" w:hAnsi="宋体" w:cs="宋体"/>
                <w:szCs w:val="21"/>
              </w:rPr>
            </w:pPr>
            <w:r>
              <w:rPr>
                <w:szCs w:val="21"/>
              </w:rPr>
              <w:t>其他商务条款偏离情况</w:t>
            </w:r>
          </w:p>
        </w:tc>
        <w:tc>
          <w:tcPr>
            <w:tcW w:w="680" w:type="dxa"/>
            <w:tcBorders>
              <w:top w:val="single" w:sz="8" w:space="0" w:color="000000"/>
              <w:left w:val="single" w:sz="8" w:space="0" w:color="000000"/>
              <w:bottom w:val="single" w:sz="8" w:space="0" w:color="000000"/>
              <w:right w:val="single" w:sz="8" w:space="0" w:color="000000"/>
            </w:tcBorders>
            <w:hideMark/>
          </w:tcPr>
          <w:p w14:paraId="7E316FA9" w14:textId="77777777" w:rsidR="00A41603" w:rsidRDefault="00A41603">
            <w:pPr>
              <w:wordWrap w:val="0"/>
              <w:jc w:val="center"/>
              <w:rPr>
                <w:rFonts w:ascii="宋体" w:hAnsi="宋体" w:cs="宋体"/>
                <w:szCs w:val="21"/>
              </w:rPr>
            </w:pPr>
            <w:r>
              <w:rPr>
                <w:szCs w:val="21"/>
              </w:rPr>
              <w:t>2</w:t>
            </w:r>
          </w:p>
        </w:tc>
        <w:tc>
          <w:tcPr>
            <w:tcW w:w="4196" w:type="dxa"/>
            <w:tcBorders>
              <w:top w:val="single" w:sz="8" w:space="0" w:color="000000"/>
              <w:left w:val="single" w:sz="8" w:space="0" w:color="000000"/>
              <w:bottom w:val="single" w:sz="8" w:space="0" w:color="000000"/>
              <w:right w:val="single" w:sz="8" w:space="0" w:color="000000"/>
            </w:tcBorders>
            <w:hideMark/>
          </w:tcPr>
          <w:p w14:paraId="4995A9AB" w14:textId="77777777" w:rsidR="00A41603" w:rsidRDefault="00A41603">
            <w:pPr>
              <w:wordWrap w:val="0"/>
              <w:divId w:val="81337528"/>
              <w:rPr>
                <w:rFonts w:ascii="宋体" w:hAnsi="宋体" w:cs="宋体"/>
                <w:szCs w:val="21"/>
              </w:rPr>
            </w:pPr>
            <w:r>
              <w:rPr>
                <w:szCs w:val="21"/>
              </w:rPr>
              <w:t>投标人应如实填写《其他商务条款偏离表》，评审委员会根据响应情况进行打分，全部满足要求的得</w:t>
            </w:r>
            <w:r>
              <w:rPr>
                <w:szCs w:val="21"/>
              </w:rPr>
              <w:t>100</w:t>
            </w:r>
            <w:r>
              <w:rPr>
                <w:szCs w:val="21"/>
              </w:rPr>
              <w:t>分，每负偏离一项扣</w:t>
            </w:r>
            <w:r>
              <w:rPr>
                <w:szCs w:val="21"/>
              </w:rPr>
              <w:t>5</w:t>
            </w:r>
            <w:r>
              <w:rPr>
                <w:szCs w:val="21"/>
              </w:rPr>
              <w:t>分，至</w:t>
            </w:r>
            <w:r>
              <w:rPr>
                <w:szCs w:val="21"/>
              </w:rPr>
              <w:t>100</w:t>
            </w:r>
            <w:r>
              <w:rPr>
                <w:szCs w:val="21"/>
              </w:rPr>
              <w:t>分扣完为止。</w:t>
            </w:r>
          </w:p>
        </w:tc>
      </w:tr>
      <w:tr w:rsidR="00A41603" w14:paraId="109E43D1" w14:textId="77777777">
        <w:trPr>
          <w:divId w:val="118299675"/>
          <w:jc w:val="center"/>
        </w:trPr>
        <w:tc>
          <w:tcPr>
            <w:tcW w:w="680" w:type="dxa"/>
            <w:vMerge w:val="restart"/>
            <w:tcBorders>
              <w:top w:val="single" w:sz="8" w:space="0" w:color="000000"/>
              <w:left w:val="single" w:sz="8" w:space="0" w:color="000000"/>
              <w:bottom w:val="single" w:sz="8" w:space="0" w:color="000000"/>
              <w:right w:val="single" w:sz="8" w:space="0" w:color="000000"/>
            </w:tcBorders>
            <w:hideMark/>
          </w:tcPr>
          <w:p w14:paraId="0AC14586" w14:textId="77777777" w:rsidR="00A41603" w:rsidRDefault="00A41603">
            <w:pPr>
              <w:wordWrap w:val="0"/>
              <w:jc w:val="center"/>
              <w:rPr>
                <w:rFonts w:ascii="宋体" w:hAnsi="宋体" w:cs="宋体"/>
                <w:b/>
                <w:bCs/>
                <w:color w:val="0000FF"/>
                <w:sz w:val="24"/>
              </w:rPr>
            </w:pPr>
            <w:r>
              <w:rPr>
                <w:b/>
                <w:bCs/>
                <w:color w:val="0000FF"/>
              </w:rPr>
              <w:t>4</w:t>
            </w:r>
          </w:p>
        </w:tc>
        <w:tc>
          <w:tcPr>
            <w:tcW w:w="4196" w:type="dxa"/>
            <w:gridSpan w:val="3"/>
            <w:tcBorders>
              <w:top w:val="single" w:sz="8" w:space="0" w:color="000000"/>
              <w:left w:val="single" w:sz="8" w:space="0" w:color="000000"/>
              <w:bottom w:val="single" w:sz="8" w:space="0" w:color="000000"/>
              <w:right w:val="single" w:sz="8" w:space="0" w:color="000000"/>
            </w:tcBorders>
            <w:hideMark/>
          </w:tcPr>
          <w:p w14:paraId="3394DCE7" w14:textId="77777777" w:rsidR="00A41603" w:rsidRDefault="00A41603">
            <w:pPr>
              <w:wordWrap w:val="0"/>
              <w:jc w:val="center"/>
              <w:rPr>
                <w:rFonts w:ascii="宋体" w:hAnsi="宋体" w:cs="宋体"/>
                <w:b/>
                <w:bCs/>
                <w:color w:val="0000FF"/>
                <w:sz w:val="24"/>
              </w:rPr>
            </w:pPr>
            <w:r>
              <w:rPr>
                <w:b/>
                <w:bCs/>
                <w:color w:val="0000FF"/>
              </w:rPr>
              <w:t>诚信情况</w:t>
            </w:r>
          </w:p>
        </w:tc>
        <w:tc>
          <w:tcPr>
            <w:tcW w:w="4196" w:type="dxa"/>
            <w:tcBorders>
              <w:top w:val="single" w:sz="8" w:space="0" w:color="000000"/>
              <w:left w:val="single" w:sz="8" w:space="0" w:color="000000"/>
              <w:bottom w:val="single" w:sz="8" w:space="0" w:color="000000"/>
              <w:right w:val="single" w:sz="8" w:space="0" w:color="000000"/>
            </w:tcBorders>
            <w:hideMark/>
          </w:tcPr>
          <w:p w14:paraId="70EB5EBC" w14:textId="77777777" w:rsidR="00A41603" w:rsidRDefault="00A41603">
            <w:pPr>
              <w:wordWrap w:val="0"/>
              <w:jc w:val="center"/>
              <w:rPr>
                <w:rFonts w:ascii="宋体" w:hAnsi="宋体" w:cs="宋体"/>
                <w:b/>
                <w:bCs/>
                <w:color w:val="0000FF"/>
                <w:sz w:val="24"/>
              </w:rPr>
            </w:pPr>
            <w:r>
              <w:rPr>
                <w:b/>
                <w:bCs/>
                <w:color w:val="0000FF"/>
              </w:rPr>
              <w:t>5</w:t>
            </w:r>
          </w:p>
        </w:tc>
      </w:tr>
      <w:tr w:rsidR="00A41603" w14:paraId="4111DA40" w14:textId="77777777">
        <w:trPr>
          <w:divId w:val="118299675"/>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29C6399" w14:textId="77777777" w:rsidR="00A41603" w:rsidRDefault="00A41603">
            <w:pPr>
              <w:rPr>
                <w:rFonts w:ascii="宋体" w:hAnsi="宋体" w:cs="宋体"/>
                <w:b/>
                <w:bCs/>
                <w:color w:val="0000FF"/>
                <w:sz w:val="24"/>
              </w:rPr>
            </w:pPr>
          </w:p>
        </w:tc>
        <w:tc>
          <w:tcPr>
            <w:tcW w:w="8278" w:type="dxa"/>
            <w:gridSpan w:val="4"/>
            <w:tcBorders>
              <w:top w:val="single" w:sz="8" w:space="0" w:color="000000"/>
              <w:left w:val="single" w:sz="8" w:space="0" w:color="000000"/>
              <w:bottom w:val="single" w:sz="8" w:space="0" w:color="000000"/>
              <w:right w:val="single" w:sz="8" w:space="0" w:color="000000"/>
            </w:tcBorders>
            <w:hideMark/>
          </w:tcPr>
          <w:p w14:paraId="64A5A0AC" w14:textId="77777777" w:rsidR="00A41603" w:rsidRDefault="00A41603">
            <w:pPr>
              <w:wordWrap w:val="0"/>
              <w:rPr>
                <w:rFonts w:ascii="宋体" w:hAnsi="宋体" w:cs="宋体"/>
                <w:szCs w:val="21"/>
              </w:rPr>
            </w:pPr>
          </w:p>
        </w:tc>
      </w:tr>
      <w:tr w:rsidR="00A41603" w14:paraId="5BFCF5CB" w14:textId="77777777">
        <w:trPr>
          <w:divId w:val="118299675"/>
          <w:jc w:val="center"/>
        </w:trPr>
        <w:tc>
          <w:tcPr>
            <w:tcW w:w="0" w:type="auto"/>
            <w:vMerge/>
            <w:tcBorders>
              <w:top w:val="single" w:sz="8" w:space="0" w:color="000000"/>
              <w:left w:val="single" w:sz="8" w:space="0" w:color="000000"/>
              <w:bottom w:val="single" w:sz="8" w:space="0" w:color="000000"/>
              <w:right w:val="single" w:sz="8" w:space="0" w:color="000000"/>
            </w:tcBorders>
            <w:shd w:val="clear" w:color="auto" w:fill="E6EFFA"/>
            <w:vAlign w:val="center"/>
            <w:hideMark/>
          </w:tcPr>
          <w:p w14:paraId="64EE9513" w14:textId="77777777" w:rsidR="00A41603" w:rsidRDefault="00A41603">
            <w:pPr>
              <w:rPr>
                <w:rFonts w:ascii="宋体" w:hAnsi="宋体" w:cs="宋体"/>
                <w:b/>
                <w:bCs/>
                <w:color w:val="0000FF"/>
                <w:sz w:val="24"/>
              </w:rPr>
            </w:pPr>
          </w:p>
        </w:tc>
        <w:tc>
          <w:tcPr>
            <w:tcW w:w="680" w:type="dxa"/>
            <w:tcBorders>
              <w:top w:val="outset" w:sz="6" w:space="0" w:color="000000"/>
              <w:left w:val="outset" w:sz="6" w:space="0" w:color="000000"/>
              <w:bottom w:val="outset" w:sz="6" w:space="0" w:color="000000"/>
              <w:right w:val="outset" w:sz="6" w:space="0" w:color="000000"/>
            </w:tcBorders>
            <w:shd w:val="clear" w:color="auto" w:fill="E6EFFA"/>
            <w:vAlign w:val="center"/>
            <w:hideMark/>
          </w:tcPr>
          <w:p w14:paraId="2FD9F336" w14:textId="77777777" w:rsidR="00A41603" w:rsidRDefault="00A41603">
            <w:pPr>
              <w:wordWrap w:val="0"/>
              <w:jc w:val="center"/>
              <w:rPr>
                <w:rFonts w:ascii="宋体" w:hAnsi="宋体" w:cs="宋体"/>
                <w:szCs w:val="21"/>
              </w:rPr>
            </w:pPr>
            <w:r>
              <w:rPr>
                <w:szCs w:val="21"/>
              </w:rPr>
              <w:t>序号</w:t>
            </w:r>
          </w:p>
        </w:tc>
        <w:tc>
          <w:tcPr>
            <w:tcW w:w="2835" w:type="dxa"/>
            <w:tcBorders>
              <w:top w:val="outset" w:sz="6" w:space="0" w:color="000000"/>
              <w:left w:val="outset" w:sz="6" w:space="0" w:color="000000"/>
              <w:bottom w:val="outset" w:sz="6" w:space="0" w:color="000000"/>
              <w:right w:val="outset" w:sz="6" w:space="0" w:color="000000"/>
            </w:tcBorders>
            <w:shd w:val="clear" w:color="auto" w:fill="E6EFFA"/>
            <w:vAlign w:val="center"/>
            <w:hideMark/>
          </w:tcPr>
          <w:p w14:paraId="57543B61" w14:textId="77777777" w:rsidR="00A41603" w:rsidRDefault="00A41603">
            <w:pPr>
              <w:wordWrap w:val="0"/>
              <w:jc w:val="center"/>
              <w:rPr>
                <w:rFonts w:ascii="宋体" w:hAnsi="宋体" w:cs="宋体"/>
                <w:szCs w:val="21"/>
              </w:rPr>
            </w:pPr>
            <w:r>
              <w:rPr>
                <w:szCs w:val="21"/>
              </w:rPr>
              <w:t>评分因素</w:t>
            </w:r>
          </w:p>
        </w:tc>
        <w:tc>
          <w:tcPr>
            <w:tcW w:w="680" w:type="dxa"/>
            <w:tcBorders>
              <w:top w:val="outset" w:sz="6" w:space="0" w:color="000000"/>
              <w:left w:val="outset" w:sz="6" w:space="0" w:color="000000"/>
              <w:bottom w:val="outset" w:sz="6" w:space="0" w:color="000000"/>
              <w:right w:val="outset" w:sz="6" w:space="0" w:color="000000"/>
            </w:tcBorders>
            <w:shd w:val="clear" w:color="auto" w:fill="E6EFFA"/>
            <w:vAlign w:val="center"/>
            <w:hideMark/>
          </w:tcPr>
          <w:p w14:paraId="5576CD22" w14:textId="77777777" w:rsidR="00A41603" w:rsidRDefault="00A41603">
            <w:pPr>
              <w:wordWrap w:val="0"/>
              <w:jc w:val="center"/>
              <w:rPr>
                <w:rFonts w:ascii="宋体" w:hAnsi="宋体" w:cs="宋体"/>
                <w:szCs w:val="21"/>
              </w:rPr>
            </w:pPr>
            <w:r>
              <w:rPr>
                <w:szCs w:val="21"/>
              </w:rPr>
              <w:t>权重</w:t>
            </w:r>
            <w:r>
              <w:rPr>
                <w:szCs w:val="21"/>
              </w:rPr>
              <w:t>(%)</w:t>
            </w:r>
          </w:p>
        </w:tc>
        <w:tc>
          <w:tcPr>
            <w:tcW w:w="2920" w:type="dxa"/>
            <w:tcBorders>
              <w:top w:val="outset" w:sz="6" w:space="0" w:color="000000"/>
              <w:left w:val="outset" w:sz="6" w:space="0" w:color="000000"/>
              <w:bottom w:val="outset" w:sz="6" w:space="0" w:color="000000"/>
              <w:right w:val="outset" w:sz="6" w:space="0" w:color="000000"/>
            </w:tcBorders>
            <w:shd w:val="clear" w:color="auto" w:fill="E6EFFA"/>
            <w:vAlign w:val="center"/>
            <w:hideMark/>
          </w:tcPr>
          <w:p w14:paraId="49A86379" w14:textId="77777777" w:rsidR="00A41603" w:rsidRDefault="00A41603">
            <w:pPr>
              <w:wordWrap w:val="0"/>
              <w:jc w:val="center"/>
              <w:rPr>
                <w:rFonts w:ascii="宋体" w:hAnsi="宋体" w:cs="宋体"/>
                <w:szCs w:val="21"/>
              </w:rPr>
            </w:pPr>
            <w:r>
              <w:rPr>
                <w:szCs w:val="21"/>
              </w:rPr>
              <w:t>评分准则</w:t>
            </w:r>
          </w:p>
        </w:tc>
      </w:tr>
      <w:tr w:rsidR="00A41603" w14:paraId="1C096438" w14:textId="77777777">
        <w:trPr>
          <w:divId w:val="118299675"/>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26E489C" w14:textId="77777777" w:rsidR="00A41603" w:rsidRDefault="00A41603">
            <w:pPr>
              <w:rPr>
                <w:rFonts w:ascii="宋体" w:hAnsi="宋体" w:cs="宋体"/>
                <w:b/>
                <w:bCs/>
                <w:color w:val="0000FF"/>
                <w:sz w:val="24"/>
              </w:rPr>
            </w:pPr>
          </w:p>
        </w:tc>
        <w:tc>
          <w:tcPr>
            <w:tcW w:w="680" w:type="dxa"/>
            <w:tcBorders>
              <w:top w:val="single" w:sz="8" w:space="0" w:color="000000"/>
              <w:left w:val="single" w:sz="8" w:space="0" w:color="000000"/>
              <w:bottom w:val="single" w:sz="8" w:space="0" w:color="000000"/>
              <w:right w:val="single" w:sz="8" w:space="0" w:color="000000"/>
            </w:tcBorders>
            <w:hideMark/>
          </w:tcPr>
          <w:p w14:paraId="2BE456AC" w14:textId="77777777" w:rsidR="00A41603" w:rsidRDefault="00A41603">
            <w:pPr>
              <w:wordWrap w:val="0"/>
              <w:jc w:val="center"/>
              <w:rPr>
                <w:rFonts w:ascii="宋体" w:hAnsi="宋体" w:cs="宋体"/>
                <w:szCs w:val="21"/>
              </w:rPr>
            </w:pPr>
            <w:r>
              <w:rPr>
                <w:szCs w:val="21"/>
              </w:rPr>
              <w:t>1</w:t>
            </w:r>
          </w:p>
        </w:tc>
        <w:tc>
          <w:tcPr>
            <w:tcW w:w="2835" w:type="dxa"/>
            <w:tcBorders>
              <w:top w:val="single" w:sz="8" w:space="0" w:color="000000"/>
              <w:left w:val="single" w:sz="8" w:space="0" w:color="000000"/>
              <w:bottom w:val="single" w:sz="8" w:space="0" w:color="000000"/>
              <w:right w:val="single" w:sz="8" w:space="0" w:color="000000"/>
            </w:tcBorders>
            <w:hideMark/>
          </w:tcPr>
          <w:p w14:paraId="71DDE1B1" w14:textId="77777777" w:rsidR="00A41603" w:rsidRDefault="00A41603">
            <w:pPr>
              <w:wordWrap w:val="0"/>
              <w:rPr>
                <w:rFonts w:ascii="宋体" w:hAnsi="宋体" w:cs="宋体"/>
                <w:szCs w:val="21"/>
              </w:rPr>
            </w:pPr>
            <w:r>
              <w:rPr>
                <w:szCs w:val="21"/>
              </w:rPr>
              <w:t>诚信</w:t>
            </w:r>
          </w:p>
        </w:tc>
        <w:tc>
          <w:tcPr>
            <w:tcW w:w="680" w:type="dxa"/>
            <w:tcBorders>
              <w:top w:val="single" w:sz="8" w:space="0" w:color="000000"/>
              <w:left w:val="single" w:sz="8" w:space="0" w:color="000000"/>
              <w:bottom w:val="single" w:sz="8" w:space="0" w:color="000000"/>
              <w:right w:val="single" w:sz="8" w:space="0" w:color="000000"/>
            </w:tcBorders>
            <w:hideMark/>
          </w:tcPr>
          <w:p w14:paraId="68284201" w14:textId="77777777" w:rsidR="00A41603" w:rsidRDefault="00A41603">
            <w:pPr>
              <w:wordWrap w:val="0"/>
              <w:jc w:val="center"/>
              <w:rPr>
                <w:rFonts w:ascii="宋体" w:hAnsi="宋体" w:cs="宋体"/>
                <w:szCs w:val="21"/>
              </w:rPr>
            </w:pPr>
            <w:r>
              <w:rPr>
                <w:szCs w:val="21"/>
              </w:rPr>
              <w:t>5</w:t>
            </w:r>
          </w:p>
        </w:tc>
        <w:tc>
          <w:tcPr>
            <w:tcW w:w="4196" w:type="dxa"/>
            <w:tcBorders>
              <w:top w:val="single" w:sz="8" w:space="0" w:color="000000"/>
              <w:left w:val="single" w:sz="8" w:space="0" w:color="000000"/>
              <w:bottom w:val="single" w:sz="8" w:space="0" w:color="000000"/>
              <w:right w:val="single" w:sz="8" w:space="0" w:color="000000"/>
            </w:tcBorders>
            <w:hideMark/>
          </w:tcPr>
          <w:p w14:paraId="6B790032" w14:textId="77777777" w:rsidR="00A41603" w:rsidRDefault="00A41603">
            <w:pPr>
              <w:wordWrap w:val="0"/>
              <w:divId w:val="1026251629"/>
              <w:rPr>
                <w:rFonts w:ascii="宋体" w:hAnsi="宋体" w:cs="宋体"/>
                <w:szCs w:val="21"/>
              </w:rPr>
            </w:pPr>
            <w:r>
              <w:rPr>
                <w:szCs w:val="21"/>
              </w:rPr>
              <w:t>投标人在参与政府采购活动中出现诚信相关问题且在相关主管部门处理措施实施期限内的本项不得分，否则得满分。投标人无需提供任何证明材料，由评标委员会根据采购系统的查询结果评分。</w:t>
            </w:r>
          </w:p>
        </w:tc>
      </w:tr>
      <w:tr w:rsidR="00A41603" w14:paraId="1766AFAA" w14:textId="77777777">
        <w:trPr>
          <w:divId w:val="118299675"/>
          <w:jc w:val="center"/>
        </w:trPr>
        <w:tc>
          <w:tcPr>
            <w:tcW w:w="680" w:type="dxa"/>
            <w:vMerge w:val="restart"/>
            <w:tcBorders>
              <w:top w:val="single" w:sz="8" w:space="0" w:color="000000"/>
              <w:left w:val="single" w:sz="8" w:space="0" w:color="000000"/>
              <w:bottom w:val="single" w:sz="8" w:space="0" w:color="000000"/>
              <w:right w:val="single" w:sz="8" w:space="0" w:color="000000"/>
            </w:tcBorders>
            <w:hideMark/>
          </w:tcPr>
          <w:p w14:paraId="2F567AF5" w14:textId="77777777" w:rsidR="00A41603" w:rsidRDefault="00A41603">
            <w:pPr>
              <w:wordWrap w:val="0"/>
              <w:jc w:val="center"/>
              <w:rPr>
                <w:rFonts w:ascii="宋体" w:hAnsi="宋体" w:cs="宋体"/>
                <w:b/>
                <w:bCs/>
                <w:color w:val="0000FF"/>
                <w:sz w:val="24"/>
              </w:rPr>
            </w:pPr>
            <w:r>
              <w:rPr>
                <w:b/>
                <w:bCs/>
                <w:color w:val="0000FF"/>
              </w:rPr>
              <w:t>5</w:t>
            </w:r>
          </w:p>
        </w:tc>
        <w:tc>
          <w:tcPr>
            <w:tcW w:w="4196" w:type="dxa"/>
            <w:gridSpan w:val="3"/>
            <w:tcBorders>
              <w:top w:val="single" w:sz="8" w:space="0" w:color="000000"/>
              <w:left w:val="single" w:sz="8" w:space="0" w:color="000000"/>
              <w:bottom w:val="single" w:sz="8" w:space="0" w:color="000000"/>
              <w:right w:val="single" w:sz="8" w:space="0" w:color="000000"/>
            </w:tcBorders>
            <w:hideMark/>
          </w:tcPr>
          <w:p w14:paraId="23B7CED7" w14:textId="77777777" w:rsidR="00A41603" w:rsidRDefault="00A41603">
            <w:pPr>
              <w:wordWrap w:val="0"/>
              <w:jc w:val="center"/>
              <w:rPr>
                <w:rFonts w:ascii="宋体" w:hAnsi="宋体" w:cs="宋体"/>
                <w:b/>
                <w:bCs/>
                <w:color w:val="0000FF"/>
                <w:sz w:val="24"/>
              </w:rPr>
            </w:pPr>
            <w:r>
              <w:rPr>
                <w:b/>
                <w:bCs/>
                <w:color w:val="0000FF"/>
              </w:rPr>
              <w:t>综合实力</w:t>
            </w:r>
          </w:p>
        </w:tc>
        <w:tc>
          <w:tcPr>
            <w:tcW w:w="4196" w:type="dxa"/>
            <w:tcBorders>
              <w:top w:val="single" w:sz="8" w:space="0" w:color="000000"/>
              <w:left w:val="single" w:sz="8" w:space="0" w:color="000000"/>
              <w:bottom w:val="single" w:sz="8" w:space="0" w:color="000000"/>
              <w:right w:val="single" w:sz="8" w:space="0" w:color="000000"/>
            </w:tcBorders>
            <w:hideMark/>
          </w:tcPr>
          <w:p w14:paraId="5D86CCAB" w14:textId="77777777" w:rsidR="00A41603" w:rsidRDefault="00A41603">
            <w:pPr>
              <w:wordWrap w:val="0"/>
              <w:jc w:val="center"/>
              <w:rPr>
                <w:rFonts w:ascii="宋体" w:hAnsi="宋体" w:cs="宋体"/>
                <w:b/>
                <w:bCs/>
                <w:color w:val="0000FF"/>
                <w:sz w:val="24"/>
              </w:rPr>
            </w:pPr>
            <w:r>
              <w:rPr>
                <w:b/>
                <w:bCs/>
                <w:color w:val="0000FF"/>
              </w:rPr>
              <w:t>3</w:t>
            </w:r>
          </w:p>
        </w:tc>
      </w:tr>
      <w:tr w:rsidR="00A41603" w14:paraId="7D57CEF3" w14:textId="77777777">
        <w:trPr>
          <w:divId w:val="118299675"/>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96DC3AE" w14:textId="77777777" w:rsidR="00A41603" w:rsidRDefault="00A41603">
            <w:pPr>
              <w:rPr>
                <w:rFonts w:ascii="宋体" w:hAnsi="宋体" w:cs="宋体"/>
                <w:b/>
                <w:bCs/>
                <w:color w:val="0000FF"/>
                <w:sz w:val="24"/>
              </w:rPr>
            </w:pPr>
          </w:p>
        </w:tc>
        <w:tc>
          <w:tcPr>
            <w:tcW w:w="8278" w:type="dxa"/>
            <w:gridSpan w:val="4"/>
            <w:tcBorders>
              <w:top w:val="single" w:sz="8" w:space="0" w:color="000000"/>
              <w:left w:val="single" w:sz="8" w:space="0" w:color="000000"/>
              <w:bottom w:val="single" w:sz="8" w:space="0" w:color="000000"/>
              <w:right w:val="single" w:sz="8" w:space="0" w:color="000000"/>
            </w:tcBorders>
            <w:hideMark/>
          </w:tcPr>
          <w:p w14:paraId="62F8C985" w14:textId="77777777" w:rsidR="00A41603" w:rsidRDefault="00A41603">
            <w:pPr>
              <w:wordWrap w:val="0"/>
              <w:rPr>
                <w:rFonts w:ascii="宋体" w:hAnsi="宋体" w:cs="宋体"/>
                <w:szCs w:val="21"/>
              </w:rPr>
            </w:pPr>
          </w:p>
        </w:tc>
      </w:tr>
      <w:tr w:rsidR="00A41603" w14:paraId="3FD094DC" w14:textId="77777777">
        <w:trPr>
          <w:divId w:val="118299675"/>
          <w:jc w:val="center"/>
        </w:trPr>
        <w:tc>
          <w:tcPr>
            <w:tcW w:w="0" w:type="auto"/>
            <w:vMerge/>
            <w:tcBorders>
              <w:top w:val="single" w:sz="8" w:space="0" w:color="000000"/>
              <w:left w:val="single" w:sz="8" w:space="0" w:color="000000"/>
              <w:bottom w:val="single" w:sz="8" w:space="0" w:color="000000"/>
              <w:right w:val="single" w:sz="8" w:space="0" w:color="000000"/>
            </w:tcBorders>
            <w:shd w:val="clear" w:color="auto" w:fill="E6EFFA"/>
            <w:vAlign w:val="center"/>
            <w:hideMark/>
          </w:tcPr>
          <w:p w14:paraId="2CAB461A" w14:textId="77777777" w:rsidR="00A41603" w:rsidRDefault="00A41603">
            <w:pPr>
              <w:rPr>
                <w:rFonts w:ascii="宋体" w:hAnsi="宋体" w:cs="宋体"/>
                <w:b/>
                <w:bCs/>
                <w:color w:val="0000FF"/>
                <w:sz w:val="24"/>
              </w:rPr>
            </w:pPr>
          </w:p>
        </w:tc>
        <w:tc>
          <w:tcPr>
            <w:tcW w:w="680" w:type="dxa"/>
            <w:tcBorders>
              <w:top w:val="outset" w:sz="6" w:space="0" w:color="000000"/>
              <w:left w:val="outset" w:sz="6" w:space="0" w:color="000000"/>
              <w:bottom w:val="outset" w:sz="6" w:space="0" w:color="000000"/>
              <w:right w:val="outset" w:sz="6" w:space="0" w:color="000000"/>
            </w:tcBorders>
            <w:shd w:val="clear" w:color="auto" w:fill="E6EFFA"/>
            <w:vAlign w:val="center"/>
            <w:hideMark/>
          </w:tcPr>
          <w:p w14:paraId="41AD16A8" w14:textId="77777777" w:rsidR="00A41603" w:rsidRDefault="00A41603">
            <w:pPr>
              <w:wordWrap w:val="0"/>
              <w:jc w:val="center"/>
              <w:rPr>
                <w:rFonts w:ascii="宋体" w:hAnsi="宋体" w:cs="宋体"/>
                <w:szCs w:val="21"/>
              </w:rPr>
            </w:pPr>
            <w:r>
              <w:rPr>
                <w:szCs w:val="21"/>
              </w:rPr>
              <w:t>序号</w:t>
            </w:r>
          </w:p>
        </w:tc>
        <w:tc>
          <w:tcPr>
            <w:tcW w:w="2835" w:type="dxa"/>
            <w:tcBorders>
              <w:top w:val="outset" w:sz="6" w:space="0" w:color="000000"/>
              <w:left w:val="outset" w:sz="6" w:space="0" w:color="000000"/>
              <w:bottom w:val="outset" w:sz="6" w:space="0" w:color="000000"/>
              <w:right w:val="outset" w:sz="6" w:space="0" w:color="000000"/>
            </w:tcBorders>
            <w:shd w:val="clear" w:color="auto" w:fill="E6EFFA"/>
            <w:vAlign w:val="center"/>
            <w:hideMark/>
          </w:tcPr>
          <w:p w14:paraId="284B0240" w14:textId="77777777" w:rsidR="00A41603" w:rsidRDefault="00A41603">
            <w:pPr>
              <w:wordWrap w:val="0"/>
              <w:jc w:val="center"/>
              <w:rPr>
                <w:rFonts w:ascii="宋体" w:hAnsi="宋体" w:cs="宋体"/>
                <w:szCs w:val="21"/>
              </w:rPr>
            </w:pPr>
            <w:r>
              <w:rPr>
                <w:szCs w:val="21"/>
              </w:rPr>
              <w:t>评分因素</w:t>
            </w:r>
          </w:p>
        </w:tc>
        <w:tc>
          <w:tcPr>
            <w:tcW w:w="680" w:type="dxa"/>
            <w:tcBorders>
              <w:top w:val="outset" w:sz="6" w:space="0" w:color="000000"/>
              <w:left w:val="outset" w:sz="6" w:space="0" w:color="000000"/>
              <w:bottom w:val="outset" w:sz="6" w:space="0" w:color="000000"/>
              <w:right w:val="outset" w:sz="6" w:space="0" w:color="000000"/>
            </w:tcBorders>
            <w:shd w:val="clear" w:color="auto" w:fill="E6EFFA"/>
            <w:vAlign w:val="center"/>
            <w:hideMark/>
          </w:tcPr>
          <w:p w14:paraId="60A21535" w14:textId="77777777" w:rsidR="00A41603" w:rsidRDefault="00A41603">
            <w:pPr>
              <w:wordWrap w:val="0"/>
              <w:jc w:val="center"/>
              <w:rPr>
                <w:rFonts w:ascii="宋体" w:hAnsi="宋体" w:cs="宋体"/>
                <w:szCs w:val="21"/>
              </w:rPr>
            </w:pPr>
            <w:r>
              <w:rPr>
                <w:szCs w:val="21"/>
              </w:rPr>
              <w:t>权重</w:t>
            </w:r>
            <w:r>
              <w:rPr>
                <w:szCs w:val="21"/>
              </w:rPr>
              <w:t>(%)</w:t>
            </w:r>
          </w:p>
        </w:tc>
        <w:tc>
          <w:tcPr>
            <w:tcW w:w="2920" w:type="dxa"/>
            <w:tcBorders>
              <w:top w:val="outset" w:sz="6" w:space="0" w:color="000000"/>
              <w:left w:val="outset" w:sz="6" w:space="0" w:color="000000"/>
              <w:bottom w:val="outset" w:sz="6" w:space="0" w:color="000000"/>
              <w:right w:val="outset" w:sz="6" w:space="0" w:color="000000"/>
            </w:tcBorders>
            <w:shd w:val="clear" w:color="auto" w:fill="E6EFFA"/>
            <w:vAlign w:val="center"/>
            <w:hideMark/>
          </w:tcPr>
          <w:p w14:paraId="451488CA" w14:textId="77777777" w:rsidR="00A41603" w:rsidRDefault="00A41603">
            <w:pPr>
              <w:wordWrap w:val="0"/>
              <w:jc w:val="center"/>
              <w:rPr>
                <w:rFonts w:ascii="宋体" w:hAnsi="宋体" w:cs="宋体"/>
                <w:szCs w:val="21"/>
              </w:rPr>
            </w:pPr>
            <w:r>
              <w:rPr>
                <w:szCs w:val="21"/>
              </w:rPr>
              <w:t>评分准则</w:t>
            </w:r>
          </w:p>
        </w:tc>
      </w:tr>
      <w:tr w:rsidR="00A41603" w14:paraId="417096AF" w14:textId="77777777">
        <w:trPr>
          <w:divId w:val="118299675"/>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FEB8FD8" w14:textId="77777777" w:rsidR="00A41603" w:rsidRDefault="00A41603">
            <w:pPr>
              <w:rPr>
                <w:rFonts w:ascii="宋体" w:hAnsi="宋体" w:cs="宋体"/>
                <w:b/>
                <w:bCs/>
                <w:color w:val="0000FF"/>
                <w:sz w:val="24"/>
              </w:rPr>
            </w:pPr>
          </w:p>
        </w:tc>
        <w:tc>
          <w:tcPr>
            <w:tcW w:w="680" w:type="dxa"/>
            <w:tcBorders>
              <w:top w:val="single" w:sz="8" w:space="0" w:color="000000"/>
              <w:left w:val="single" w:sz="8" w:space="0" w:color="000000"/>
              <w:bottom w:val="single" w:sz="8" w:space="0" w:color="000000"/>
              <w:right w:val="single" w:sz="8" w:space="0" w:color="000000"/>
            </w:tcBorders>
            <w:hideMark/>
          </w:tcPr>
          <w:p w14:paraId="4AFA15BA" w14:textId="77777777" w:rsidR="00A41603" w:rsidRDefault="00A41603">
            <w:pPr>
              <w:wordWrap w:val="0"/>
              <w:jc w:val="center"/>
              <w:rPr>
                <w:rFonts w:ascii="宋体" w:hAnsi="宋体" w:cs="宋体"/>
                <w:szCs w:val="21"/>
              </w:rPr>
            </w:pPr>
            <w:r>
              <w:rPr>
                <w:szCs w:val="21"/>
              </w:rPr>
              <w:t>1</w:t>
            </w:r>
          </w:p>
        </w:tc>
        <w:tc>
          <w:tcPr>
            <w:tcW w:w="2835" w:type="dxa"/>
            <w:tcBorders>
              <w:top w:val="single" w:sz="8" w:space="0" w:color="000000"/>
              <w:left w:val="single" w:sz="8" w:space="0" w:color="000000"/>
              <w:bottom w:val="single" w:sz="8" w:space="0" w:color="000000"/>
              <w:right w:val="single" w:sz="8" w:space="0" w:color="000000"/>
            </w:tcBorders>
            <w:hideMark/>
          </w:tcPr>
          <w:p w14:paraId="77206C9D" w14:textId="77777777" w:rsidR="00A41603" w:rsidRDefault="00A41603">
            <w:pPr>
              <w:wordWrap w:val="0"/>
              <w:rPr>
                <w:rFonts w:ascii="宋体" w:hAnsi="宋体" w:cs="宋体"/>
                <w:szCs w:val="21"/>
              </w:rPr>
            </w:pPr>
            <w:r>
              <w:rPr>
                <w:szCs w:val="21"/>
              </w:rPr>
              <w:t>投标人近三年同类业绩（以合同签订时间为准，截止日为本项目招标公告发布之日）</w:t>
            </w:r>
          </w:p>
        </w:tc>
        <w:tc>
          <w:tcPr>
            <w:tcW w:w="680" w:type="dxa"/>
            <w:tcBorders>
              <w:top w:val="single" w:sz="8" w:space="0" w:color="000000"/>
              <w:left w:val="single" w:sz="8" w:space="0" w:color="000000"/>
              <w:bottom w:val="single" w:sz="8" w:space="0" w:color="000000"/>
              <w:right w:val="single" w:sz="8" w:space="0" w:color="000000"/>
            </w:tcBorders>
            <w:hideMark/>
          </w:tcPr>
          <w:p w14:paraId="31F3C064" w14:textId="77777777" w:rsidR="00A41603" w:rsidRDefault="00A41603">
            <w:pPr>
              <w:wordWrap w:val="0"/>
              <w:jc w:val="center"/>
              <w:rPr>
                <w:rFonts w:ascii="宋体" w:hAnsi="宋体" w:cs="宋体"/>
                <w:szCs w:val="21"/>
              </w:rPr>
            </w:pPr>
            <w:r>
              <w:rPr>
                <w:szCs w:val="21"/>
              </w:rPr>
              <w:t>3</w:t>
            </w:r>
          </w:p>
        </w:tc>
        <w:tc>
          <w:tcPr>
            <w:tcW w:w="4196" w:type="dxa"/>
            <w:tcBorders>
              <w:top w:val="single" w:sz="8" w:space="0" w:color="000000"/>
              <w:left w:val="single" w:sz="8" w:space="0" w:color="000000"/>
              <w:bottom w:val="single" w:sz="8" w:space="0" w:color="000000"/>
              <w:right w:val="single" w:sz="8" w:space="0" w:color="000000"/>
            </w:tcBorders>
            <w:hideMark/>
          </w:tcPr>
          <w:p w14:paraId="6F2891D2" w14:textId="77777777" w:rsidR="00A41603" w:rsidRDefault="00A41603">
            <w:pPr>
              <w:wordWrap w:val="0"/>
              <w:divId w:val="262345070"/>
              <w:rPr>
                <w:szCs w:val="21"/>
              </w:rPr>
            </w:pPr>
            <w:r>
              <w:rPr>
                <w:szCs w:val="21"/>
              </w:rPr>
              <w:t>提</w:t>
            </w:r>
            <w:r>
              <w:rPr>
                <w:szCs w:val="21"/>
              </w:rPr>
              <w:t>2018</w:t>
            </w:r>
            <w:r>
              <w:rPr>
                <w:szCs w:val="21"/>
              </w:rPr>
              <w:t>年</w:t>
            </w:r>
            <w:r>
              <w:rPr>
                <w:szCs w:val="21"/>
              </w:rPr>
              <w:t>1</w:t>
            </w:r>
            <w:r>
              <w:rPr>
                <w:szCs w:val="21"/>
              </w:rPr>
              <w:t>月</w:t>
            </w:r>
            <w:r>
              <w:rPr>
                <w:szCs w:val="21"/>
              </w:rPr>
              <w:t>1</w:t>
            </w:r>
            <w:r>
              <w:rPr>
                <w:szCs w:val="21"/>
              </w:rPr>
              <w:t>日至本项目投标截止之日，有脑片膜片钳或单细胞膜片钳业绩并经用户单位考核评价为优或满意的每提供</w:t>
            </w:r>
            <w:r>
              <w:rPr>
                <w:szCs w:val="21"/>
              </w:rPr>
              <w:t>1</w:t>
            </w:r>
            <w:r>
              <w:rPr>
                <w:szCs w:val="21"/>
              </w:rPr>
              <w:t>项得</w:t>
            </w:r>
            <w:r>
              <w:rPr>
                <w:szCs w:val="21"/>
              </w:rPr>
              <w:t>35</w:t>
            </w:r>
            <w:r>
              <w:rPr>
                <w:szCs w:val="21"/>
              </w:rPr>
              <w:t>分，满分</w:t>
            </w:r>
            <w:r>
              <w:rPr>
                <w:szCs w:val="21"/>
              </w:rPr>
              <w:t>100</w:t>
            </w:r>
            <w:r>
              <w:rPr>
                <w:szCs w:val="21"/>
              </w:rPr>
              <w:t>分，原件备查。</w:t>
            </w:r>
            <w:r>
              <w:rPr>
                <w:szCs w:val="21"/>
              </w:rPr>
              <w:t xml:space="preserve"> </w:t>
            </w:r>
          </w:p>
          <w:p w14:paraId="026F08CC" w14:textId="77777777" w:rsidR="00A41603" w:rsidRDefault="00A41603">
            <w:pPr>
              <w:wordWrap w:val="0"/>
              <w:divId w:val="1082995892"/>
              <w:rPr>
                <w:szCs w:val="21"/>
              </w:rPr>
            </w:pPr>
            <w:r>
              <w:rPr>
                <w:szCs w:val="21"/>
              </w:rPr>
              <w:t>证明文件：</w:t>
            </w:r>
            <w:r>
              <w:rPr>
                <w:szCs w:val="21"/>
              </w:rPr>
              <w:t xml:space="preserve"> </w:t>
            </w:r>
          </w:p>
          <w:p w14:paraId="78B135F9" w14:textId="77777777" w:rsidR="00A41603" w:rsidRDefault="00A41603">
            <w:pPr>
              <w:wordWrap w:val="0"/>
              <w:divId w:val="1976139353"/>
              <w:rPr>
                <w:rFonts w:ascii="宋体" w:hAnsi="宋体" w:cs="宋体"/>
                <w:szCs w:val="21"/>
              </w:rPr>
            </w:pPr>
            <w:r>
              <w:rPr>
                <w:szCs w:val="21"/>
              </w:rPr>
              <w:t>提供以上项目合同关键页及盖有用户单位公章（须与合同关键页公章保持一致）的履约评价扫描件，未提供或提供的不符合要求或提供不清晰导致无法判断的均不得分。</w:t>
            </w:r>
          </w:p>
        </w:tc>
      </w:tr>
    </w:tbl>
    <w:p w14:paraId="17518055" w14:textId="77777777" w:rsidR="00A41603" w:rsidRDefault="00A41603">
      <w:pPr>
        <w:pStyle w:val="af3"/>
        <w:jc w:val="center"/>
        <w:outlineLvl w:val="1"/>
        <w:divId w:val="118299675"/>
        <w:rPr>
          <w:rFonts w:ascii="黑体" w:eastAsia="黑体" w:hAnsi="黑体"/>
          <w:sz w:val="40"/>
          <w:szCs w:val="40"/>
        </w:rPr>
      </w:pPr>
      <w:r>
        <w:rPr>
          <w:rFonts w:ascii="黑体" w:eastAsia="黑体" w:hAnsi="黑体" w:hint="eastAsia"/>
          <w:sz w:val="40"/>
          <w:szCs w:val="40"/>
        </w:rPr>
        <w:t>投标书目录</w:t>
      </w:r>
    </w:p>
    <w:tbl>
      <w:tblPr>
        <w:tblW w:w="9072" w:type="dxa"/>
        <w:jc w:val="center"/>
        <w:tblCellSpacing w:w="0" w:type="dxa"/>
        <w:tblCellMar>
          <w:top w:w="45" w:type="dxa"/>
          <w:left w:w="45" w:type="dxa"/>
          <w:bottom w:w="45" w:type="dxa"/>
          <w:right w:w="45" w:type="dxa"/>
        </w:tblCellMar>
        <w:tblLook w:val="04A0" w:firstRow="1" w:lastRow="0" w:firstColumn="1" w:lastColumn="0" w:noHBand="0" w:noVBand="1"/>
      </w:tblPr>
      <w:tblGrid>
        <w:gridCol w:w="9072"/>
      </w:tblGrid>
      <w:tr w:rsidR="00A41603" w14:paraId="78952909" w14:textId="77777777">
        <w:trPr>
          <w:divId w:val="118299675"/>
          <w:tblCellSpacing w:w="0" w:type="dxa"/>
          <w:jc w:val="center"/>
        </w:trPr>
        <w:tc>
          <w:tcPr>
            <w:tcW w:w="0" w:type="auto"/>
            <w:vAlign w:val="center"/>
            <w:hideMark/>
          </w:tcPr>
          <w:p w14:paraId="2CB4FEAB" w14:textId="77777777" w:rsidR="00A41603" w:rsidRDefault="00A41603" w:rsidP="00A41603">
            <w:pPr>
              <w:widowControl/>
              <w:numPr>
                <w:ilvl w:val="0"/>
                <w:numId w:val="23"/>
              </w:numPr>
              <w:spacing w:before="100" w:beforeAutospacing="1" w:after="100" w:afterAutospacing="1"/>
              <w:jc w:val="left"/>
              <w:rPr>
                <w:szCs w:val="21"/>
              </w:rPr>
            </w:pPr>
            <w:r>
              <w:rPr>
                <w:szCs w:val="21"/>
              </w:rPr>
              <w:t>投标函</w:t>
            </w:r>
          </w:p>
          <w:p w14:paraId="369AAC08" w14:textId="77777777" w:rsidR="00A41603" w:rsidRDefault="00A41603" w:rsidP="00A41603">
            <w:pPr>
              <w:widowControl/>
              <w:numPr>
                <w:ilvl w:val="0"/>
                <w:numId w:val="23"/>
              </w:numPr>
              <w:spacing w:before="100" w:beforeAutospacing="1" w:after="100" w:afterAutospacing="1"/>
              <w:jc w:val="left"/>
              <w:rPr>
                <w:szCs w:val="21"/>
              </w:rPr>
            </w:pPr>
            <w:r>
              <w:rPr>
                <w:szCs w:val="21"/>
              </w:rPr>
              <w:t>政府采购投标及履约承诺函</w:t>
            </w:r>
          </w:p>
          <w:p w14:paraId="66C67470" w14:textId="77777777" w:rsidR="00A41603" w:rsidRDefault="00A41603" w:rsidP="00A41603">
            <w:pPr>
              <w:widowControl/>
              <w:numPr>
                <w:ilvl w:val="0"/>
                <w:numId w:val="23"/>
              </w:numPr>
              <w:spacing w:before="100" w:beforeAutospacing="1" w:after="100" w:afterAutospacing="1"/>
              <w:jc w:val="left"/>
              <w:rPr>
                <w:szCs w:val="21"/>
              </w:rPr>
            </w:pPr>
            <w:r>
              <w:rPr>
                <w:szCs w:val="21"/>
              </w:rPr>
              <w:t>分项报价清单</w:t>
            </w:r>
          </w:p>
          <w:p w14:paraId="666DDC1B" w14:textId="77777777" w:rsidR="00A41603" w:rsidRDefault="00A41603" w:rsidP="00A41603">
            <w:pPr>
              <w:widowControl/>
              <w:numPr>
                <w:ilvl w:val="0"/>
                <w:numId w:val="23"/>
              </w:numPr>
              <w:spacing w:before="100" w:beforeAutospacing="1" w:after="100" w:afterAutospacing="1"/>
              <w:jc w:val="left"/>
              <w:rPr>
                <w:szCs w:val="21"/>
              </w:rPr>
            </w:pPr>
            <w:r>
              <w:rPr>
                <w:szCs w:val="21"/>
              </w:rPr>
              <w:t>投标人情况介绍</w:t>
            </w:r>
          </w:p>
          <w:p w14:paraId="1FA1D579" w14:textId="77777777" w:rsidR="00A41603" w:rsidRDefault="00A41603" w:rsidP="00A41603">
            <w:pPr>
              <w:widowControl/>
              <w:numPr>
                <w:ilvl w:val="0"/>
                <w:numId w:val="23"/>
              </w:numPr>
              <w:spacing w:before="100" w:beforeAutospacing="1" w:after="100" w:afterAutospacing="1"/>
              <w:jc w:val="left"/>
              <w:rPr>
                <w:szCs w:val="21"/>
              </w:rPr>
            </w:pPr>
            <w:r>
              <w:rPr>
                <w:szCs w:val="21"/>
              </w:rPr>
              <w:t>货物说明一览表</w:t>
            </w:r>
          </w:p>
          <w:p w14:paraId="1E873862" w14:textId="77777777" w:rsidR="00A41603" w:rsidRDefault="00A41603" w:rsidP="00A41603">
            <w:pPr>
              <w:widowControl/>
              <w:numPr>
                <w:ilvl w:val="0"/>
                <w:numId w:val="23"/>
              </w:numPr>
              <w:spacing w:before="100" w:beforeAutospacing="1" w:after="100" w:afterAutospacing="1"/>
              <w:jc w:val="left"/>
              <w:rPr>
                <w:szCs w:val="21"/>
              </w:rPr>
            </w:pPr>
            <w:r>
              <w:rPr>
                <w:szCs w:val="21"/>
              </w:rPr>
              <w:t>技术规格偏离表</w:t>
            </w:r>
          </w:p>
          <w:p w14:paraId="448ACEA2" w14:textId="77777777" w:rsidR="00A41603" w:rsidRDefault="00A41603" w:rsidP="00A41603">
            <w:pPr>
              <w:widowControl/>
              <w:numPr>
                <w:ilvl w:val="0"/>
                <w:numId w:val="23"/>
              </w:numPr>
              <w:spacing w:before="100" w:beforeAutospacing="1" w:after="100" w:afterAutospacing="1"/>
              <w:jc w:val="left"/>
              <w:rPr>
                <w:szCs w:val="21"/>
              </w:rPr>
            </w:pPr>
            <w:r>
              <w:rPr>
                <w:szCs w:val="21"/>
              </w:rPr>
              <w:t>商务需求偏离表</w:t>
            </w:r>
          </w:p>
          <w:p w14:paraId="1C25FE30" w14:textId="77777777" w:rsidR="00A41603" w:rsidRDefault="00A41603" w:rsidP="00A41603">
            <w:pPr>
              <w:widowControl/>
              <w:numPr>
                <w:ilvl w:val="0"/>
                <w:numId w:val="23"/>
              </w:numPr>
              <w:spacing w:before="100" w:beforeAutospacing="1" w:after="100" w:afterAutospacing="1"/>
              <w:jc w:val="left"/>
              <w:rPr>
                <w:rFonts w:ascii="宋体" w:hAnsi="宋体" w:cs="宋体"/>
                <w:szCs w:val="21"/>
              </w:rPr>
            </w:pPr>
            <w:r>
              <w:rPr>
                <w:szCs w:val="21"/>
              </w:rPr>
              <w:t>投标人认为需要加以说明的其他内容</w:t>
            </w:r>
          </w:p>
        </w:tc>
      </w:tr>
    </w:tbl>
    <w:p w14:paraId="0D5447EB" w14:textId="77777777" w:rsidR="00A41603" w:rsidRDefault="00A41603">
      <w:pPr>
        <w:divId w:val="118299675"/>
        <w:rPr>
          <w:rFonts w:ascii="宋体" w:hAnsi="宋体"/>
          <w:sz w:val="24"/>
        </w:rPr>
      </w:pPr>
    </w:p>
    <w:p w14:paraId="0BAB5596" w14:textId="77777777" w:rsidR="00A41603" w:rsidRPr="00A41603" w:rsidRDefault="00A41603" w:rsidP="00A41603">
      <w:pPr>
        <w:sectPr w:rsidR="00A41603" w:rsidRPr="00A41603" w:rsidSect="00A41603">
          <w:footerReference w:type="even" r:id="rId10"/>
          <w:footerReference w:type="default" r:id="rId11"/>
          <w:headerReference w:type="first" r:id="rId12"/>
          <w:pgSz w:w="11907" w:h="16840"/>
          <w:pgMar w:top="1440" w:right="1417" w:bottom="1440" w:left="1417" w:header="851" w:footer="992" w:gutter="0"/>
          <w:cols w:space="425"/>
          <w:titlePg/>
          <w:docGrid w:linePitch="462"/>
        </w:sectPr>
      </w:pPr>
    </w:p>
    <w:p w14:paraId="63FBAB1E" w14:textId="0DB59F42" w:rsidR="00A823D7" w:rsidRDefault="00A823D7"/>
    <w:p w14:paraId="48E09063" w14:textId="77777777" w:rsidR="00A823D7" w:rsidRDefault="00A823D7">
      <w:pPr>
        <w:jc w:val="center"/>
        <w:rPr>
          <w:b/>
          <w:sz w:val="84"/>
          <w:szCs w:val="84"/>
        </w:rPr>
      </w:pPr>
    </w:p>
    <w:p w14:paraId="6A1014C8" w14:textId="77777777" w:rsidR="00A823D7" w:rsidRDefault="00A823D7">
      <w:pPr>
        <w:jc w:val="center"/>
        <w:rPr>
          <w:b/>
          <w:sz w:val="84"/>
          <w:szCs w:val="84"/>
        </w:rPr>
      </w:pPr>
    </w:p>
    <w:p w14:paraId="05FA2F4D" w14:textId="77777777" w:rsidR="00A823D7" w:rsidRDefault="00A823D7">
      <w:pPr>
        <w:jc w:val="center"/>
        <w:rPr>
          <w:b/>
          <w:sz w:val="84"/>
          <w:szCs w:val="84"/>
        </w:rPr>
      </w:pPr>
    </w:p>
    <w:p w14:paraId="69F54D00" w14:textId="77777777" w:rsidR="00A823D7" w:rsidRPr="00347CA2" w:rsidRDefault="005C6E71">
      <w:pPr>
        <w:jc w:val="center"/>
        <w:rPr>
          <w:b/>
          <w:sz w:val="120"/>
          <w:szCs w:val="120"/>
        </w:rPr>
      </w:pPr>
      <w:r w:rsidRPr="00347CA2">
        <w:rPr>
          <w:rFonts w:hint="eastAsia"/>
          <w:b/>
          <w:sz w:val="120"/>
          <w:szCs w:val="120"/>
        </w:rPr>
        <w:t>政府采购</w:t>
      </w:r>
    </w:p>
    <w:p w14:paraId="0297E367" w14:textId="77777777" w:rsidR="00A823D7" w:rsidRPr="00347CA2" w:rsidRDefault="005C6E71">
      <w:pPr>
        <w:jc w:val="center"/>
        <w:rPr>
          <w:b/>
          <w:sz w:val="120"/>
          <w:szCs w:val="120"/>
        </w:rPr>
      </w:pPr>
      <w:r w:rsidRPr="00347CA2">
        <w:rPr>
          <w:rFonts w:hint="eastAsia"/>
          <w:b/>
          <w:sz w:val="120"/>
          <w:szCs w:val="120"/>
        </w:rPr>
        <w:t>招标文件</w:t>
      </w:r>
    </w:p>
    <w:p w14:paraId="17FB9733" w14:textId="77777777" w:rsidR="00A823D7" w:rsidRPr="00347CA2" w:rsidRDefault="005C6E71">
      <w:pPr>
        <w:jc w:val="center"/>
        <w:rPr>
          <w:b/>
          <w:sz w:val="52"/>
          <w:szCs w:val="52"/>
        </w:rPr>
      </w:pPr>
      <w:r w:rsidRPr="00347CA2">
        <w:rPr>
          <w:rFonts w:hint="eastAsia"/>
          <w:b/>
          <w:sz w:val="52"/>
          <w:szCs w:val="52"/>
        </w:rPr>
        <w:t>（通用货物类）</w:t>
      </w:r>
    </w:p>
    <w:p w14:paraId="29E43C86" w14:textId="77777777" w:rsidR="00A823D7" w:rsidRPr="00347CA2" w:rsidRDefault="00A823D7"/>
    <w:p w14:paraId="33F2A59D" w14:textId="77777777" w:rsidR="00A823D7" w:rsidRPr="00347CA2" w:rsidRDefault="00A823D7"/>
    <w:p w14:paraId="7EC85611" w14:textId="77777777" w:rsidR="00A823D7" w:rsidRPr="00347CA2" w:rsidRDefault="00A823D7"/>
    <w:p w14:paraId="669AC8CD" w14:textId="77777777" w:rsidR="00A823D7" w:rsidRPr="00347CA2" w:rsidRDefault="00A823D7"/>
    <w:p w14:paraId="5B165FC6" w14:textId="77777777" w:rsidR="00A823D7" w:rsidRPr="00347CA2" w:rsidRDefault="00A823D7"/>
    <w:p w14:paraId="04652013" w14:textId="77777777" w:rsidR="00A823D7" w:rsidRPr="00347CA2" w:rsidRDefault="00A823D7"/>
    <w:p w14:paraId="368C3705" w14:textId="77777777" w:rsidR="00A823D7" w:rsidRPr="00347CA2" w:rsidRDefault="00A823D7"/>
    <w:p w14:paraId="3C27848C" w14:textId="77777777" w:rsidR="00A823D7" w:rsidRPr="00347CA2" w:rsidRDefault="00A823D7"/>
    <w:p w14:paraId="5314BE82" w14:textId="77777777" w:rsidR="00A823D7" w:rsidRPr="00347CA2" w:rsidRDefault="00A823D7"/>
    <w:p w14:paraId="5DDD5E49" w14:textId="77777777" w:rsidR="00A823D7" w:rsidRPr="00347CA2" w:rsidRDefault="00A823D7"/>
    <w:p w14:paraId="1077074A" w14:textId="77777777" w:rsidR="00A823D7" w:rsidRPr="00347CA2" w:rsidRDefault="00A823D7"/>
    <w:p w14:paraId="415F6385" w14:textId="77777777" w:rsidR="00A823D7" w:rsidRPr="00347CA2" w:rsidRDefault="005C6E71">
      <w:pPr>
        <w:jc w:val="center"/>
        <w:rPr>
          <w:b/>
          <w:sz w:val="44"/>
          <w:szCs w:val="44"/>
        </w:rPr>
      </w:pPr>
      <w:r w:rsidRPr="00347CA2">
        <w:rPr>
          <w:rFonts w:hint="eastAsia"/>
          <w:b/>
          <w:sz w:val="44"/>
          <w:szCs w:val="44"/>
        </w:rPr>
        <w:t>中</w:t>
      </w:r>
      <w:r w:rsidRPr="00347CA2">
        <w:rPr>
          <w:rFonts w:ascii="宋体" w:hAnsi="宋体" w:hint="eastAsia"/>
          <w:b/>
          <w:sz w:val="44"/>
          <w:szCs w:val="44"/>
        </w:rPr>
        <w:t>国·</w:t>
      </w:r>
      <w:r w:rsidRPr="00347CA2">
        <w:rPr>
          <w:rFonts w:hint="eastAsia"/>
          <w:b/>
          <w:sz w:val="44"/>
          <w:szCs w:val="44"/>
        </w:rPr>
        <w:t>深圳</w:t>
      </w:r>
    </w:p>
    <w:p w14:paraId="0379C3A8" w14:textId="77777777" w:rsidR="00A823D7" w:rsidRPr="00347CA2" w:rsidRDefault="00A823D7">
      <w:pPr>
        <w:jc w:val="center"/>
      </w:pPr>
    </w:p>
    <w:p w14:paraId="7153AB71" w14:textId="77777777" w:rsidR="00A823D7" w:rsidRPr="00347CA2" w:rsidRDefault="00A823D7">
      <w:pPr>
        <w:jc w:val="center"/>
      </w:pPr>
    </w:p>
    <w:p w14:paraId="31E4FCB9" w14:textId="77777777" w:rsidR="00A823D7" w:rsidRPr="00347CA2" w:rsidRDefault="00A823D7">
      <w:pPr>
        <w:jc w:val="center"/>
      </w:pPr>
    </w:p>
    <w:p w14:paraId="38C003A0" w14:textId="77777777" w:rsidR="00A823D7" w:rsidRPr="00347CA2" w:rsidRDefault="00A823D7"/>
    <w:p w14:paraId="3957D05D" w14:textId="77777777" w:rsidR="00A823D7" w:rsidRPr="00347CA2" w:rsidRDefault="00A823D7">
      <w:pPr>
        <w:jc w:val="center"/>
      </w:pPr>
    </w:p>
    <w:p w14:paraId="78E1654F" w14:textId="77777777" w:rsidR="00A823D7" w:rsidRPr="00347CA2" w:rsidRDefault="00A823D7">
      <w:pPr>
        <w:jc w:val="center"/>
      </w:pPr>
    </w:p>
    <w:p w14:paraId="79F88C9E" w14:textId="77777777" w:rsidR="00A823D7" w:rsidRPr="00347CA2" w:rsidRDefault="00A823D7">
      <w:pPr>
        <w:jc w:val="center"/>
      </w:pPr>
    </w:p>
    <w:p w14:paraId="4F379297" w14:textId="77777777" w:rsidR="00A823D7" w:rsidRPr="00347CA2" w:rsidRDefault="005C6E71">
      <w:pPr>
        <w:jc w:val="center"/>
        <w:rPr>
          <w:sz w:val="28"/>
          <w:szCs w:val="28"/>
        </w:rPr>
      </w:pPr>
      <w:r w:rsidRPr="00347CA2">
        <w:rPr>
          <w:rFonts w:hint="eastAsia"/>
          <w:sz w:val="28"/>
          <w:szCs w:val="28"/>
        </w:rPr>
        <w:t>（</w:t>
      </w:r>
      <w:r w:rsidRPr="00347CA2">
        <w:rPr>
          <w:sz w:val="28"/>
          <w:szCs w:val="28"/>
        </w:rPr>
        <w:t>20</w:t>
      </w:r>
      <w:r w:rsidRPr="00347CA2">
        <w:rPr>
          <w:rFonts w:hint="eastAsia"/>
          <w:sz w:val="28"/>
          <w:szCs w:val="28"/>
        </w:rPr>
        <w:t>2</w:t>
      </w:r>
      <w:r w:rsidR="003859F6" w:rsidRPr="00347CA2">
        <w:rPr>
          <w:rFonts w:hint="eastAsia"/>
          <w:sz w:val="28"/>
          <w:szCs w:val="28"/>
        </w:rPr>
        <w:t>1</w:t>
      </w:r>
      <w:r w:rsidRPr="00347CA2">
        <w:rPr>
          <w:rFonts w:hint="eastAsia"/>
          <w:sz w:val="28"/>
          <w:szCs w:val="28"/>
        </w:rPr>
        <w:t>）</w:t>
      </w:r>
    </w:p>
    <w:p w14:paraId="21FF9B2D" w14:textId="77777777" w:rsidR="00A823D7" w:rsidRPr="00347CA2" w:rsidRDefault="005C6E71">
      <w:pPr>
        <w:rPr>
          <w:color w:val="FF0000"/>
        </w:rPr>
      </w:pPr>
      <w:r w:rsidRPr="00347CA2">
        <w:rPr>
          <w:rFonts w:hint="eastAsia"/>
          <w:color w:val="FF0000"/>
        </w:rPr>
        <w:br w:type="page"/>
      </w:r>
    </w:p>
    <w:p w14:paraId="65F0CB89" w14:textId="77777777" w:rsidR="00A823D7" w:rsidRPr="00347CA2" w:rsidRDefault="005C6E71">
      <w:pPr>
        <w:pStyle w:val="10"/>
        <w:rPr>
          <w:color w:val="FF0000"/>
        </w:rPr>
      </w:pPr>
      <w:r w:rsidRPr="00347CA2">
        <w:rPr>
          <w:rFonts w:hint="eastAsia"/>
          <w:color w:val="FF0000"/>
        </w:rPr>
        <w:lastRenderedPageBreak/>
        <w:t>警示条款</w:t>
      </w:r>
    </w:p>
    <w:p w14:paraId="61BD3DD4" w14:textId="77777777" w:rsidR="00A823D7" w:rsidRPr="00347CA2" w:rsidRDefault="005C6E71">
      <w:pPr>
        <w:ind w:firstLineChars="200" w:firstLine="640"/>
        <w:rPr>
          <w:rFonts w:ascii="宋体" w:hAnsi="宋体"/>
          <w:color w:val="FF0000"/>
          <w:sz w:val="32"/>
          <w:szCs w:val="32"/>
        </w:rPr>
      </w:pPr>
      <w:r w:rsidRPr="00347CA2">
        <w:rPr>
          <w:rFonts w:ascii="宋体" w:hAnsi="宋体" w:hint="eastAsia"/>
          <w:color w:val="FF0000"/>
          <w:sz w:val="32"/>
          <w:szCs w:val="32"/>
        </w:rPr>
        <w:t>一、《深圳经济特区政府采购条例》第五十七条 供应商在政府采购中，有下列行为之一的，一至三年内禁止其参与本市政府采购，并由主管部门记入供应商诚信档案，处以采购金额千分之十以上千分之二十以下的罚款；情节严重的，取消其参与本市政府采购资格，处以采购金额千分之二十以上千分之三十以下的罚款，并由市场监管部门依法吊销其营业执照；给他人造成损失的，依法承担赔偿责任；构成犯罪的，依法追究刑事责任：</w:t>
      </w:r>
    </w:p>
    <w:p w14:paraId="33F9DFE8" w14:textId="77777777" w:rsidR="00A823D7" w:rsidRPr="00347CA2" w:rsidRDefault="005C6E71">
      <w:pPr>
        <w:ind w:firstLineChars="200" w:firstLine="640"/>
        <w:rPr>
          <w:rFonts w:ascii="宋体" w:hAnsi="宋体"/>
          <w:color w:val="FF0000"/>
          <w:sz w:val="32"/>
          <w:szCs w:val="32"/>
        </w:rPr>
      </w:pPr>
      <w:r w:rsidRPr="00347CA2">
        <w:rPr>
          <w:rFonts w:ascii="宋体" w:hAnsi="宋体" w:hint="eastAsia"/>
          <w:color w:val="FF0000"/>
          <w:sz w:val="32"/>
          <w:szCs w:val="32"/>
        </w:rPr>
        <w:t>（一）在采购活动中应当回避而未回避的；</w:t>
      </w:r>
    </w:p>
    <w:p w14:paraId="140FA4B8" w14:textId="77777777" w:rsidR="00A823D7" w:rsidRPr="00347CA2" w:rsidRDefault="005C6E71">
      <w:pPr>
        <w:ind w:firstLineChars="200" w:firstLine="640"/>
        <w:rPr>
          <w:rFonts w:ascii="宋体" w:hAnsi="宋体"/>
          <w:color w:val="FF0000"/>
          <w:sz w:val="32"/>
          <w:szCs w:val="32"/>
        </w:rPr>
      </w:pPr>
      <w:r w:rsidRPr="00347CA2">
        <w:rPr>
          <w:rFonts w:ascii="宋体" w:hAnsi="宋体" w:hint="eastAsia"/>
          <w:color w:val="FF0000"/>
          <w:sz w:val="32"/>
          <w:szCs w:val="32"/>
        </w:rPr>
        <w:t>（二）未按本条例规定签订、履行采购合同，造成严重后果的；</w:t>
      </w:r>
    </w:p>
    <w:p w14:paraId="372EEDBA" w14:textId="77777777" w:rsidR="00A823D7" w:rsidRPr="00347CA2" w:rsidRDefault="005C6E71">
      <w:pPr>
        <w:ind w:firstLineChars="200" w:firstLine="640"/>
        <w:rPr>
          <w:rFonts w:ascii="宋体" w:hAnsi="宋体"/>
          <w:color w:val="FF0000"/>
          <w:sz w:val="32"/>
          <w:szCs w:val="32"/>
        </w:rPr>
      </w:pPr>
      <w:r w:rsidRPr="00347CA2">
        <w:rPr>
          <w:rFonts w:ascii="宋体" w:hAnsi="宋体" w:hint="eastAsia"/>
          <w:color w:val="FF0000"/>
          <w:sz w:val="32"/>
          <w:szCs w:val="32"/>
        </w:rPr>
        <w:t>（三）隐瞒真实情况，提供虚假资料的；</w:t>
      </w:r>
    </w:p>
    <w:p w14:paraId="1E62CBF8" w14:textId="77777777" w:rsidR="00A823D7" w:rsidRPr="00347CA2" w:rsidRDefault="005C6E71">
      <w:pPr>
        <w:ind w:firstLineChars="200" w:firstLine="640"/>
        <w:rPr>
          <w:rFonts w:ascii="宋体" w:hAnsi="宋体"/>
          <w:color w:val="FF0000"/>
          <w:sz w:val="32"/>
          <w:szCs w:val="32"/>
        </w:rPr>
      </w:pPr>
      <w:r w:rsidRPr="00347CA2">
        <w:rPr>
          <w:rFonts w:ascii="宋体" w:hAnsi="宋体" w:hint="eastAsia"/>
          <w:color w:val="FF0000"/>
          <w:sz w:val="32"/>
          <w:szCs w:val="32"/>
        </w:rPr>
        <w:t>（四）以非法手段排斥其他供应商参与竞争的；</w:t>
      </w:r>
    </w:p>
    <w:p w14:paraId="4F37A2F0" w14:textId="77777777" w:rsidR="00A823D7" w:rsidRPr="00347CA2" w:rsidRDefault="005C6E71">
      <w:pPr>
        <w:ind w:firstLineChars="200" w:firstLine="640"/>
        <w:rPr>
          <w:rFonts w:ascii="宋体" w:hAnsi="宋体"/>
          <w:color w:val="FF0000"/>
          <w:sz w:val="32"/>
          <w:szCs w:val="32"/>
        </w:rPr>
      </w:pPr>
      <w:r w:rsidRPr="00347CA2">
        <w:rPr>
          <w:rFonts w:ascii="宋体" w:hAnsi="宋体" w:hint="eastAsia"/>
          <w:color w:val="FF0000"/>
          <w:sz w:val="32"/>
          <w:szCs w:val="32"/>
        </w:rPr>
        <w:t>（五）与其他采购参加人串通投标的；</w:t>
      </w:r>
    </w:p>
    <w:p w14:paraId="2472B3B8" w14:textId="77777777" w:rsidR="00A823D7" w:rsidRPr="00347CA2" w:rsidRDefault="005C6E71">
      <w:pPr>
        <w:ind w:firstLineChars="200" w:firstLine="640"/>
        <w:rPr>
          <w:rFonts w:ascii="宋体" w:hAnsi="宋体"/>
          <w:color w:val="FF0000"/>
          <w:sz w:val="32"/>
          <w:szCs w:val="32"/>
        </w:rPr>
      </w:pPr>
      <w:r w:rsidRPr="00347CA2">
        <w:rPr>
          <w:rFonts w:ascii="宋体" w:hAnsi="宋体" w:hint="eastAsia"/>
          <w:color w:val="FF0000"/>
          <w:sz w:val="32"/>
          <w:szCs w:val="32"/>
        </w:rPr>
        <w:t>（六）恶意投诉的；</w:t>
      </w:r>
    </w:p>
    <w:p w14:paraId="5F656E36" w14:textId="77777777" w:rsidR="00A823D7" w:rsidRPr="00347CA2" w:rsidRDefault="005C6E71">
      <w:pPr>
        <w:ind w:firstLineChars="200" w:firstLine="640"/>
        <w:rPr>
          <w:rFonts w:ascii="宋体" w:hAnsi="宋体"/>
          <w:color w:val="FF0000"/>
          <w:sz w:val="32"/>
          <w:szCs w:val="32"/>
        </w:rPr>
      </w:pPr>
      <w:r w:rsidRPr="00347CA2">
        <w:rPr>
          <w:rFonts w:ascii="宋体" w:hAnsi="宋体" w:hint="eastAsia"/>
          <w:color w:val="FF0000"/>
          <w:sz w:val="32"/>
          <w:szCs w:val="32"/>
        </w:rPr>
        <w:t>（七）向采购项目相关人行贿或者提供其他不当利益的；</w:t>
      </w:r>
    </w:p>
    <w:p w14:paraId="5141FBB0" w14:textId="77777777" w:rsidR="00A823D7" w:rsidRPr="00347CA2" w:rsidRDefault="005C6E71">
      <w:pPr>
        <w:ind w:firstLineChars="200" w:firstLine="640"/>
        <w:rPr>
          <w:rFonts w:ascii="宋体" w:hAnsi="宋体"/>
          <w:color w:val="FF0000"/>
          <w:sz w:val="32"/>
          <w:szCs w:val="32"/>
        </w:rPr>
      </w:pPr>
      <w:r w:rsidRPr="00347CA2">
        <w:rPr>
          <w:rFonts w:ascii="宋体" w:hAnsi="宋体" w:hint="eastAsia"/>
          <w:color w:val="FF0000"/>
          <w:sz w:val="32"/>
          <w:szCs w:val="32"/>
        </w:rPr>
        <w:t>（八）阻碍、抗拒主管部门监督检查的；</w:t>
      </w:r>
    </w:p>
    <w:p w14:paraId="6B616241" w14:textId="77777777" w:rsidR="00A823D7" w:rsidRPr="00347CA2" w:rsidRDefault="005C6E71">
      <w:pPr>
        <w:ind w:firstLineChars="200" w:firstLine="640"/>
        <w:rPr>
          <w:rFonts w:ascii="宋体" w:hAnsi="宋体"/>
          <w:color w:val="FF0000"/>
          <w:sz w:val="32"/>
          <w:szCs w:val="32"/>
        </w:rPr>
      </w:pPr>
      <w:r w:rsidRPr="00347CA2">
        <w:rPr>
          <w:rFonts w:ascii="宋体" w:hAnsi="宋体" w:hint="eastAsia"/>
          <w:color w:val="FF0000"/>
          <w:sz w:val="32"/>
          <w:szCs w:val="32"/>
        </w:rPr>
        <w:t>（九）其他违反本条例规定的行为。</w:t>
      </w:r>
    </w:p>
    <w:p w14:paraId="12035738" w14:textId="77777777" w:rsidR="00A823D7" w:rsidRPr="00347CA2" w:rsidRDefault="00A823D7">
      <w:pPr>
        <w:ind w:firstLineChars="200" w:firstLine="640"/>
        <w:rPr>
          <w:rFonts w:ascii="宋体" w:hAnsi="宋体"/>
          <w:color w:val="FF0000"/>
          <w:sz w:val="32"/>
          <w:szCs w:val="32"/>
        </w:rPr>
      </w:pPr>
    </w:p>
    <w:p w14:paraId="2535BFB6" w14:textId="77777777" w:rsidR="00A823D7" w:rsidRPr="00347CA2" w:rsidRDefault="005C6E71">
      <w:pPr>
        <w:ind w:firstLineChars="200" w:firstLine="640"/>
        <w:rPr>
          <w:rFonts w:ascii="宋体" w:hAnsi="宋体"/>
          <w:color w:val="FF0000"/>
          <w:sz w:val="32"/>
          <w:szCs w:val="32"/>
        </w:rPr>
      </w:pPr>
      <w:r w:rsidRPr="00347CA2">
        <w:rPr>
          <w:rFonts w:ascii="宋体" w:hAnsi="宋体" w:hint="eastAsia"/>
          <w:color w:val="FF0000"/>
          <w:sz w:val="32"/>
          <w:szCs w:val="32"/>
        </w:rPr>
        <w:t>二、根据《深圳市财政局关于明确政府采购保证金管理工作的通知》（深财购[2019]42号）的要求，供应商在政府采购活动中出现《深圳经济特区政府采购条例实施细则》以下情形的，采购人或招标机构可将有关情况报同级财政部门，由财政部门根据实际情况记入供应商诚信档案，予以通报：</w:t>
      </w:r>
    </w:p>
    <w:p w14:paraId="1A085DB8" w14:textId="77777777" w:rsidR="00A823D7" w:rsidRPr="00347CA2" w:rsidRDefault="005C6E71">
      <w:pPr>
        <w:ind w:firstLineChars="200" w:firstLine="640"/>
        <w:rPr>
          <w:rFonts w:ascii="宋体" w:hAnsi="宋体"/>
          <w:color w:val="FF0000"/>
          <w:sz w:val="32"/>
          <w:szCs w:val="32"/>
        </w:rPr>
      </w:pPr>
      <w:r w:rsidRPr="00347CA2">
        <w:rPr>
          <w:rFonts w:ascii="宋体" w:hAnsi="宋体"/>
          <w:color w:val="FF0000"/>
          <w:sz w:val="32"/>
          <w:szCs w:val="32"/>
        </w:rPr>
        <w:t>（一）投标截止后，撤销投标的；</w:t>
      </w:r>
    </w:p>
    <w:p w14:paraId="4E0022F3" w14:textId="77777777" w:rsidR="00A823D7" w:rsidRPr="00347CA2" w:rsidRDefault="005C6E71">
      <w:pPr>
        <w:ind w:firstLineChars="200" w:firstLine="640"/>
        <w:rPr>
          <w:rFonts w:ascii="宋体" w:hAnsi="宋体"/>
          <w:color w:val="FF0000"/>
          <w:sz w:val="32"/>
          <w:szCs w:val="32"/>
        </w:rPr>
      </w:pPr>
      <w:r w:rsidRPr="00347CA2">
        <w:rPr>
          <w:rFonts w:ascii="宋体" w:hAnsi="宋体"/>
          <w:color w:val="FF0000"/>
          <w:sz w:val="32"/>
          <w:szCs w:val="32"/>
        </w:rPr>
        <w:t>（二）中标后无正当理由未在规定期限内签订合同的；</w:t>
      </w:r>
    </w:p>
    <w:p w14:paraId="7649AC93" w14:textId="77777777" w:rsidR="00A823D7" w:rsidRPr="00347CA2" w:rsidRDefault="005C6E71">
      <w:pPr>
        <w:ind w:firstLineChars="200" w:firstLine="640"/>
        <w:rPr>
          <w:rFonts w:ascii="宋体" w:hAnsi="宋体"/>
          <w:color w:val="FF0000"/>
          <w:sz w:val="32"/>
          <w:szCs w:val="32"/>
        </w:rPr>
      </w:pPr>
      <w:r w:rsidRPr="00347CA2">
        <w:rPr>
          <w:rFonts w:ascii="宋体" w:hAnsi="宋体"/>
          <w:color w:val="FF0000"/>
          <w:sz w:val="32"/>
          <w:szCs w:val="32"/>
        </w:rPr>
        <w:t>（三）将中标项目转让给他人、或者在投标文件中未说明且未经采购人、采购招标机构同意，将中标项目分包给他人的；</w:t>
      </w:r>
    </w:p>
    <w:p w14:paraId="036E7D9D" w14:textId="77777777" w:rsidR="00A823D7" w:rsidRPr="00347CA2" w:rsidRDefault="005C6E71">
      <w:pPr>
        <w:ind w:firstLineChars="200" w:firstLine="640"/>
        <w:rPr>
          <w:rFonts w:ascii="宋体" w:hAnsi="宋体"/>
          <w:color w:val="FF0000"/>
          <w:sz w:val="32"/>
          <w:szCs w:val="32"/>
        </w:rPr>
      </w:pPr>
      <w:r w:rsidRPr="00347CA2">
        <w:rPr>
          <w:rFonts w:ascii="宋体" w:hAnsi="宋体"/>
          <w:color w:val="FF0000"/>
          <w:sz w:val="32"/>
          <w:szCs w:val="32"/>
        </w:rPr>
        <w:t>（四）拒绝履行合同义务的</w:t>
      </w:r>
      <w:r w:rsidRPr="00347CA2">
        <w:rPr>
          <w:rFonts w:ascii="宋体" w:hAnsi="宋体" w:hint="eastAsia"/>
          <w:color w:val="FF0000"/>
          <w:sz w:val="32"/>
          <w:szCs w:val="32"/>
        </w:rPr>
        <w:t>。</w:t>
      </w:r>
    </w:p>
    <w:p w14:paraId="40D5AD67" w14:textId="77777777" w:rsidR="00A823D7" w:rsidRPr="00347CA2" w:rsidRDefault="005C6E71">
      <w:pPr>
        <w:pStyle w:val="10"/>
      </w:pPr>
      <w:r w:rsidRPr="00347CA2">
        <w:rPr>
          <w:rFonts w:hint="eastAsia"/>
        </w:rPr>
        <w:lastRenderedPageBreak/>
        <w:t>关键信息</w:t>
      </w:r>
    </w:p>
    <w:p w14:paraId="606A1930" w14:textId="77777777" w:rsidR="00A823D7" w:rsidRPr="00347CA2" w:rsidRDefault="005C6E71">
      <w:pPr>
        <w:pStyle w:val="2"/>
      </w:pPr>
      <w:r w:rsidRPr="00347CA2">
        <w:rPr>
          <w:rFonts w:hint="eastAsia"/>
        </w:rPr>
        <w:t>项目信息</w:t>
      </w:r>
    </w:p>
    <w:p w14:paraId="61553F4C" w14:textId="77777777" w:rsidR="00A823D7" w:rsidRPr="00347CA2" w:rsidRDefault="005C6E71">
      <w:pPr>
        <w:rPr>
          <w:rFonts w:ascii="宋体" w:hAnsi="宋体"/>
          <w:sz w:val="32"/>
        </w:rPr>
      </w:pPr>
      <w:r w:rsidRPr="00347CA2">
        <w:rPr>
          <w:rFonts w:ascii="宋体" w:hAnsi="宋体"/>
          <w:sz w:val="32"/>
        </w:rPr>
        <w:t xml:space="preserve">      项目编号：  </w:t>
      </w:r>
      <w:r w:rsidRPr="00347CA2">
        <w:rPr>
          <w:rFonts w:ascii="宋体" w:hAnsi="宋体" w:hint="eastAsia"/>
          <w:sz w:val="32"/>
        </w:rPr>
        <w:t xml:space="preserve"> </w:t>
      </w:r>
      <w:r w:rsidR="00554240" w:rsidRPr="00347CA2">
        <w:rPr>
          <w:rFonts w:ascii="宋体" w:hAnsi="宋体"/>
          <w:sz w:val="32"/>
        </w:rPr>
        <w:t>SZDL2021337108</w:t>
      </w:r>
    </w:p>
    <w:p w14:paraId="1E6A1FED" w14:textId="77777777" w:rsidR="00A823D7" w:rsidRPr="00347CA2" w:rsidRDefault="005C6E71">
      <w:pPr>
        <w:rPr>
          <w:rFonts w:ascii="宋体" w:hAnsi="宋体"/>
          <w:sz w:val="32"/>
        </w:rPr>
      </w:pPr>
      <w:r w:rsidRPr="00347CA2">
        <w:rPr>
          <w:rFonts w:ascii="宋体" w:hAnsi="宋体"/>
          <w:sz w:val="32"/>
        </w:rPr>
        <w:t xml:space="preserve">      项目名称：  </w:t>
      </w:r>
      <w:r w:rsidR="00554240" w:rsidRPr="00347CA2">
        <w:rPr>
          <w:rFonts w:ascii="宋体" w:hAnsi="宋体" w:hint="eastAsia"/>
          <w:sz w:val="32"/>
        </w:rPr>
        <w:t>膜片钳设备一批采购项目</w:t>
      </w:r>
    </w:p>
    <w:p w14:paraId="68578E5A" w14:textId="77777777" w:rsidR="00A823D7" w:rsidRPr="00347CA2" w:rsidRDefault="005C6E71">
      <w:pPr>
        <w:rPr>
          <w:rFonts w:ascii="宋体" w:hAnsi="宋体"/>
          <w:sz w:val="32"/>
        </w:rPr>
      </w:pPr>
      <w:r w:rsidRPr="00347CA2">
        <w:rPr>
          <w:rFonts w:ascii="宋体" w:hAnsi="宋体"/>
          <w:sz w:val="32"/>
        </w:rPr>
        <w:t xml:space="preserve">      包   号：   </w:t>
      </w:r>
      <w:r w:rsidRPr="00347CA2">
        <w:rPr>
          <w:rFonts w:ascii="宋体" w:hAnsi="宋体" w:hint="eastAsia"/>
          <w:sz w:val="32"/>
        </w:rPr>
        <w:t>A</w:t>
      </w:r>
    </w:p>
    <w:p w14:paraId="01FD08F0" w14:textId="77777777" w:rsidR="00A823D7" w:rsidRPr="00347CA2" w:rsidRDefault="005C6E71">
      <w:pPr>
        <w:rPr>
          <w:rFonts w:ascii="宋体" w:hAnsi="宋体"/>
          <w:sz w:val="32"/>
        </w:rPr>
      </w:pPr>
      <w:r w:rsidRPr="00347CA2">
        <w:rPr>
          <w:rFonts w:ascii="宋体" w:hAnsi="宋体"/>
          <w:sz w:val="32"/>
        </w:rPr>
        <w:t xml:space="preserve">      项目类型：  </w:t>
      </w:r>
      <w:r w:rsidRPr="00347CA2">
        <w:rPr>
          <w:rFonts w:ascii="宋体" w:hAnsi="宋体" w:hint="eastAsia"/>
          <w:sz w:val="32"/>
        </w:rPr>
        <w:t>货物</w:t>
      </w:r>
      <w:r w:rsidRPr="00347CA2">
        <w:rPr>
          <w:rFonts w:ascii="宋体" w:hAnsi="宋体"/>
          <w:sz w:val="32"/>
        </w:rPr>
        <w:t>类</w:t>
      </w:r>
    </w:p>
    <w:p w14:paraId="634C846D" w14:textId="77777777" w:rsidR="00A823D7" w:rsidRPr="00347CA2" w:rsidRDefault="005C6E71">
      <w:pPr>
        <w:rPr>
          <w:rFonts w:ascii="宋体" w:hAnsi="宋体"/>
          <w:sz w:val="32"/>
        </w:rPr>
      </w:pPr>
      <w:r w:rsidRPr="00347CA2">
        <w:rPr>
          <w:rFonts w:ascii="宋体" w:hAnsi="宋体"/>
          <w:sz w:val="32"/>
        </w:rPr>
        <w:t xml:space="preserve">      采购方式：  公开招标</w:t>
      </w:r>
    </w:p>
    <w:p w14:paraId="09812E02" w14:textId="77777777" w:rsidR="00A823D7" w:rsidRPr="00347CA2" w:rsidRDefault="005C6E71">
      <w:pPr>
        <w:rPr>
          <w:rFonts w:ascii="宋体" w:hAnsi="宋体"/>
          <w:sz w:val="32"/>
        </w:rPr>
      </w:pPr>
      <w:r w:rsidRPr="00347CA2">
        <w:rPr>
          <w:rFonts w:ascii="宋体" w:hAnsi="宋体"/>
          <w:sz w:val="32"/>
        </w:rPr>
        <w:t xml:space="preserve">      货币类型：  人民币</w:t>
      </w:r>
    </w:p>
    <w:p w14:paraId="3BCEB621" w14:textId="77777777" w:rsidR="00A823D7" w:rsidRPr="00347CA2" w:rsidRDefault="00A823D7">
      <w:pPr>
        <w:rPr>
          <w:rFonts w:ascii="宋体" w:hAnsi="宋体"/>
          <w:sz w:val="32"/>
        </w:rPr>
      </w:pPr>
    </w:p>
    <w:p w14:paraId="042DDAB2" w14:textId="77777777" w:rsidR="00A823D7" w:rsidRPr="00347CA2" w:rsidRDefault="005C6E71">
      <w:pPr>
        <w:pStyle w:val="2"/>
        <w:rPr>
          <w:sz w:val="36"/>
        </w:rPr>
      </w:pPr>
      <w:r w:rsidRPr="00347CA2">
        <w:rPr>
          <w:rFonts w:hint="eastAsia"/>
          <w:sz w:val="36"/>
        </w:rPr>
        <w:t>投标文件初审表</w:t>
      </w:r>
    </w:p>
    <w:p w14:paraId="6E2B95CF" w14:textId="77777777" w:rsidR="00A823D7" w:rsidRPr="00347CA2" w:rsidRDefault="005C6E71">
      <w:pPr>
        <w:jc w:val="center"/>
        <w:rPr>
          <w:b/>
        </w:rPr>
      </w:pPr>
      <w:r w:rsidRPr="00347CA2">
        <w:rPr>
          <w:rFonts w:hint="eastAsia"/>
          <w:b/>
        </w:rPr>
        <w:t>（凡有下列情形之一的，</w:t>
      </w:r>
      <w:r w:rsidRPr="00347CA2">
        <w:rPr>
          <w:rFonts w:hint="eastAsia"/>
          <w:b/>
          <w:color w:val="FF0000"/>
        </w:rPr>
        <w:t>初审不通过，投标无效</w:t>
      </w:r>
      <w:r w:rsidRPr="00347CA2">
        <w:rPr>
          <w:rFonts w:hint="eastAsia"/>
          <w:b/>
        </w:rPr>
        <w:t>）</w:t>
      </w:r>
    </w:p>
    <w:tbl>
      <w:tblPr>
        <w:tblW w:w="8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1"/>
        <w:gridCol w:w="7108"/>
      </w:tblGrid>
      <w:tr w:rsidR="00A823D7" w:rsidRPr="00347CA2" w14:paraId="594523DB" w14:textId="77777777">
        <w:tc>
          <w:tcPr>
            <w:tcW w:w="8529" w:type="dxa"/>
            <w:gridSpan w:val="2"/>
          </w:tcPr>
          <w:p w14:paraId="191F1A6A" w14:textId="77777777" w:rsidR="00A823D7" w:rsidRPr="00347CA2" w:rsidRDefault="005C6E71">
            <w:pPr>
              <w:jc w:val="center"/>
            </w:pPr>
            <w:r w:rsidRPr="00347CA2">
              <w:rPr>
                <w:rFonts w:hint="eastAsia"/>
              </w:rPr>
              <w:t>资格性检查表</w:t>
            </w:r>
          </w:p>
        </w:tc>
      </w:tr>
      <w:tr w:rsidR="00A823D7" w:rsidRPr="00347CA2" w14:paraId="325BCEF4" w14:textId="77777777">
        <w:tc>
          <w:tcPr>
            <w:tcW w:w="1421" w:type="dxa"/>
          </w:tcPr>
          <w:p w14:paraId="4C7D701C" w14:textId="77777777" w:rsidR="00A823D7" w:rsidRPr="00347CA2" w:rsidRDefault="005C6E71">
            <w:r w:rsidRPr="00347CA2">
              <w:t>1</w:t>
            </w:r>
          </w:p>
        </w:tc>
        <w:tc>
          <w:tcPr>
            <w:tcW w:w="7108" w:type="dxa"/>
          </w:tcPr>
          <w:p w14:paraId="0342BD10" w14:textId="77777777" w:rsidR="00A823D7" w:rsidRPr="00347CA2" w:rsidRDefault="005C6E71">
            <w:r w:rsidRPr="00347CA2">
              <w:rPr>
                <w:rFonts w:hint="eastAsia"/>
              </w:rPr>
              <w:t>投标人不具备招标文件所列的资格要求，或未提交相应的资格证明资料（详见招标公告</w:t>
            </w:r>
            <w:r w:rsidRPr="00347CA2">
              <w:rPr>
                <w:rFonts w:hint="eastAsia"/>
              </w:rPr>
              <w:t xml:space="preserve"> </w:t>
            </w:r>
            <w:r w:rsidRPr="00347CA2">
              <w:rPr>
                <w:rFonts w:hint="eastAsia"/>
              </w:rPr>
              <w:t>投标人资格要求）；</w:t>
            </w:r>
          </w:p>
        </w:tc>
      </w:tr>
      <w:tr w:rsidR="00A823D7" w:rsidRPr="00347CA2" w14:paraId="5202B980" w14:textId="77777777">
        <w:tc>
          <w:tcPr>
            <w:tcW w:w="8529" w:type="dxa"/>
            <w:gridSpan w:val="2"/>
          </w:tcPr>
          <w:p w14:paraId="071F2CB4" w14:textId="77777777" w:rsidR="00A823D7" w:rsidRPr="00347CA2" w:rsidRDefault="005C6E71">
            <w:pPr>
              <w:jc w:val="center"/>
            </w:pPr>
            <w:r w:rsidRPr="00347CA2">
              <w:rPr>
                <w:rFonts w:hint="eastAsia"/>
              </w:rPr>
              <w:t>符合性检查表</w:t>
            </w:r>
          </w:p>
        </w:tc>
      </w:tr>
      <w:tr w:rsidR="00A823D7" w:rsidRPr="00347CA2" w14:paraId="774F84F2" w14:textId="77777777">
        <w:tc>
          <w:tcPr>
            <w:tcW w:w="1421" w:type="dxa"/>
          </w:tcPr>
          <w:p w14:paraId="4D93419C" w14:textId="77777777" w:rsidR="00A823D7" w:rsidRPr="00347CA2" w:rsidRDefault="005C6E71">
            <w:r w:rsidRPr="00347CA2">
              <w:rPr>
                <w:rFonts w:hint="eastAsia"/>
              </w:rPr>
              <w:t>1</w:t>
            </w:r>
          </w:p>
        </w:tc>
        <w:tc>
          <w:tcPr>
            <w:tcW w:w="7108" w:type="dxa"/>
          </w:tcPr>
          <w:p w14:paraId="2548DCE8" w14:textId="77777777" w:rsidR="00A823D7" w:rsidRPr="00347CA2" w:rsidRDefault="005C6E71">
            <w:r w:rsidRPr="00347CA2">
              <w:rPr>
                <w:rFonts w:hint="eastAsia"/>
              </w:rPr>
              <w:t>将一个包或一个标段的内容拆开投标；</w:t>
            </w:r>
          </w:p>
        </w:tc>
      </w:tr>
      <w:tr w:rsidR="00A823D7" w:rsidRPr="00347CA2" w14:paraId="36A16816" w14:textId="77777777">
        <w:tc>
          <w:tcPr>
            <w:tcW w:w="1421" w:type="dxa"/>
          </w:tcPr>
          <w:p w14:paraId="40AC41DB" w14:textId="77777777" w:rsidR="00A823D7" w:rsidRPr="00347CA2" w:rsidRDefault="005C6E71">
            <w:r w:rsidRPr="00347CA2">
              <w:rPr>
                <w:rFonts w:hint="eastAsia"/>
              </w:rPr>
              <w:t>2</w:t>
            </w:r>
          </w:p>
        </w:tc>
        <w:tc>
          <w:tcPr>
            <w:tcW w:w="7108" w:type="dxa"/>
          </w:tcPr>
          <w:p w14:paraId="2B6757D6" w14:textId="77777777" w:rsidR="00A823D7" w:rsidRPr="00347CA2" w:rsidRDefault="005C6E71">
            <w:r w:rsidRPr="00347CA2">
              <w:rPr>
                <w:rFonts w:hint="eastAsia"/>
              </w:rPr>
              <w:t>对同一项目投标时，提供两套以上的投标方案（招标文件另有规定的除外）；</w:t>
            </w:r>
          </w:p>
        </w:tc>
      </w:tr>
      <w:tr w:rsidR="00A823D7" w:rsidRPr="00347CA2" w14:paraId="42F4C1FC" w14:textId="77777777">
        <w:tc>
          <w:tcPr>
            <w:tcW w:w="1421" w:type="dxa"/>
          </w:tcPr>
          <w:p w14:paraId="6922E86F" w14:textId="77777777" w:rsidR="00A823D7" w:rsidRPr="00347CA2" w:rsidRDefault="005C6E71">
            <w:r w:rsidRPr="00347CA2">
              <w:rPr>
                <w:rFonts w:hint="eastAsia"/>
              </w:rPr>
              <w:t>3</w:t>
            </w:r>
          </w:p>
        </w:tc>
        <w:tc>
          <w:tcPr>
            <w:tcW w:w="7108" w:type="dxa"/>
          </w:tcPr>
          <w:p w14:paraId="7B3BDF5C" w14:textId="77777777" w:rsidR="00A823D7" w:rsidRPr="00347CA2" w:rsidRDefault="005C6E71">
            <w:r w:rsidRPr="00347CA2">
              <w:rPr>
                <w:rFonts w:hint="eastAsia"/>
              </w:rPr>
              <w:t>投标报价高于财政预算限额（最高投标限价）的；</w:t>
            </w:r>
          </w:p>
        </w:tc>
      </w:tr>
      <w:tr w:rsidR="00A823D7" w:rsidRPr="00347CA2" w14:paraId="26A427D3" w14:textId="77777777">
        <w:tc>
          <w:tcPr>
            <w:tcW w:w="1421" w:type="dxa"/>
          </w:tcPr>
          <w:p w14:paraId="42C2BA3C" w14:textId="77777777" w:rsidR="00A823D7" w:rsidRPr="00347CA2" w:rsidRDefault="005C6E71">
            <w:r w:rsidRPr="00347CA2">
              <w:rPr>
                <w:rFonts w:hint="eastAsia"/>
              </w:rPr>
              <w:t>4</w:t>
            </w:r>
          </w:p>
        </w:tc>
        <w:tc>
          <w:tcPr>
            <w:tcW w:w="7108" w:type="dxa"/>
          </w:tcPr>
          <w:p w14:paraId="436F79E5" w14:textId="77777777" w:rsidR="00A823D7" w:rsidRPr="00347CA2" w:rsidRDefault="005C6E71">
            <w:r w:rsidRPr="00347CA2">
              <w:rPr>
                <w:rFonts w:ascii="宋体" w:hAnsi="宋体" w:hint="eastAsia"/>
                <w:szCs w:val="21"/>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审委员会成员对投标人提供的说明材料判断不一致的，按照“少数服从多数”的原则确定评审委员会的意见）；</w:t>
            </w:r>
          </w:p>
        </w:tc>
      </w:tr>
      <w:tr w:rsidR="00A823D7" w:rsidRPr="00347CA2" w14:paraId="6E00B0D8" w14:textId="77777777">
        <w:tc>
          <w:tcPr>
            <w:tcW w:w="1421" w:type="dxa"/>
          </w:tcPr>
          <w:p w14:paraId="02989722" w14:textId="77777777" w:rsidR="00A823D7" w:rsidRPr="00347CA2" w:rsidRDefault="005C6E71">
            <w:r w:rsidRPr="00347CA2">
              <w:rPr>
                <w:rFonts w:hint="eastAsia"/>
              </w:rPr>
              <w:t>5</w:t>
            </w:r>
          </w:p>
        </w:tc>
        <w:tc>
          <w:tcPr>
            <w:tcW w:w="7108" w:type="dxa"/>
          </w:tcPr>
          <w:p w14:paraId="32EA9FC9" w14:textId="77777777" w:rsidR="00A823D7" w:rsidRPr="00347CA2" w:rsidRDefault="005C6E71">
            <w:pPr>
              <w:rPr>
                <w:color w:val="FF0000"/>
              </w:rPr>
            </w:pPr>
            <w:r w:rsidRPr="00347CA2">
              <w:rPr>
                <w:rFonts w:hint="eastAsia"/>
              </w:rPr>
              <w:t>投标报价有缺漏项目</w:t>
            </w:r>
          </w:p>
        </w:tc>
      </w:tr>
      <w:tr w:rsidR="00A823D7" w:rsidRPr="00347CA2" w14:paraId="0EED7545" w14:textId="77777777">
        <w:tc>
          <w:tcPr>
            <w:tcW w:w="1421" w:type="dxa"/>
          </w:tcPr>
          <w:p w14:paraId="2B8D429C" w14:textId="77777777" w:rsidR="00A823D7" w:rsidRPr="00347CA2" w:rsidRDefault="005C6E71">
            <w:r w:rsidRPr="00347CA2">
              <w:rPr>
                <w:rFonts w:hint="eastAsia"/>
              </w:rPr>
              <w:t>6</w:t>
            </w:r>
          </w:p>
        </w:tc>
        <w:tc>
          <w:tcPr>
            <w:tcW w:w="7108" w:type="dxa"/>
          </w:tcPr>
          <w:p w14:paraId="65412320" w14:textId="77777777" w:rsidR="00A823D7" w:rsidRPr="00347CA2" w:rsidRDefault="005C6E71">
            <w:pPr>
              <w:rPr>
                <w:color w:val="FF0000"/>
              </w:rPr>
            </w:pPr>
            <w:r w:rsidRPr="00347CA2">
              <w:rPr>
                <w:rFonts w:hint="eastAsia"/>
              </w:rPr>
              <w:t>所投产品、工程、服务在商务、技术等方面没有实质性满足招标文件要求的（是否实质性满足招标文件要求，由评标委员会根据《实质性条款响应情况表》做出评判）；</w:t>
            </w:r>
          </w:p>
        </w:tc>
      </w:tr>
      <w:tr w:rsidR="00A823D7" w:rsidRPr="00347CA2" w14:paraId="1ECDB50B" w14:textId="77777777">
        <w:tc>
          <w:tcPr>
            <w:tcW w:w="1421" w:type="dxa"/>
          </w:tcPr>
          <w:p w14:paraId="46B88818" w14:textId="77777777" w:rsidR="00A823D7" w:rsidRPr="00347CA2" w:rsidRDefault="005C6E71">
            <w:r w:rsidRPr="00347CA2">
              <w:rPr>
                <w:rFonts w:hint="eastAsia"/>
              </w:rPr>
              <w:t>7</w:t>
            </w:r>
          </w:p>
        </w:tc>
        <w:tc>
          <w:tcPr>
            <w:tcW w:w="7108" w:type="dxa"/>
          </w:tcPr>
          <w:p w14:paraId="3049EB1E" w14:textId="77777777" w:rsidR="00A823D7" w:rsidRPr="00347CA2" w:rsidRDefault="005C6E71">
            <w:r w:rsidRPr="00347CA2">
              <w:rPr>
                <w:rFonts w:hint="eastAsia"/>
              </w:rPr>
              <w:t>未按招标文件所提供的样式填写</w:t>
            </w:r>
            <w:r w:rsidRPr="00347CA2">
              <w:t>《</w:t>
            </w:r>
            <w:r w:rsidRPr="00347CA2">
              <w:rPr>
                <w:rFonts w:hint="eastAsia"/>
              </w:rPr>
              <w:t>投标函》；未按招标文件所提供的</w:t>
            </w:r>
            <w:r w:rsidRPr="00347CA2">
              <w:rPr>
                <w:rFonts w:hint="eastAsia"/>
                <w:szCs w:val="21"/>
              </w:rPr>
              <w:t>《政府采购投标及履约承诺函</w:t>
            </w:r>
            <w:r w:rsidRPr="00347CA2">
              <w:rPr>
                <w:rFonts w:hint="eastAsia"/>
              </w:rPr>
              <w:t>》进行承诺；未按招标文件对投标文件组成的要求提供投标文件的（投标文件组成不完整）；</w:t>
            </w:r>
          </w:p>
        </w:tc>
      </w:tr>
      <w:tr w:rsidR="00A823D7" w:rsidRPr="00347CA2" w14:paraId="7DC932FD" w14:textId="77777777">
        <w:tc>
          <w:tcPr>
            <w:tcW w:w="1421" w:type="dxa"/>
          </w:tcPr>
          <w:p w14:paraId="54A723FD" w14:textId="77777777" w:rsidR="00A823D7" w:rsidRPr="00347CA2" w:rsidRDefault="005C6E71">
            <w:r w:rsidRPr="00347CA2">
              <w:rPr>
                <w:rFonts w:hint="eastAsia"/>
              </w:rPr>
              <w:t>8</w:t>
            </w:r>
          </w:p>
        </w:tc>
        <w:tc>
          <w:tcPr>
            <w:tcW w:w="7108" w:type="dxa"/>
          </w:tcPr>
          <w:p w14:paraId="2B1C7535" w14:textId="77777777" w:rsidR="00A823D7" w:rsidRPr="00347CA2" w:rsidRDefault="005C6E71">
            <w:r w:rsidRPr="00347CA2">
              <w:rPr>
                <w:rFonts w:hint="eastAsia"/>
              </w:rPr>
              <w:t>投标文件存在列放位置错误，导致属于信息公开内容的没有被公开；</w:t>
            </w:r>
          </w:p>
        </w:tc>
      </w:tr>
      <w:tr w:rsidR="00A823D7" w:rsidRPr="00347CA2" w14:paraId="157C6404" w14:textId="77777777">
        <w:tc>
          <w:tcPr>
            <w:tcW w:w="1421" w:type="dxa"/>
          </w:tcPr>
          <w:p w14:paraId="2AB611B7" w14:textId="77777777" w:rsidR="00A823D7" w:rsidRPr="00347CA2" w:rsidRDefault="005C6E71">
            <w:r w:rsidRPr="00347CA2">
              <w:rPr>
                <w:rFonts w:hint="eastAsia"/>
              </w:rPr>
              <w:t>9</w:t>
            </w:r>
          </w:p>
        </w:tc>
        <w:tc>
          <w:tcPr>
            <w:tcW w:w="7108" w:type="dxa"/>
          </w:tcPr>
          <w:p w14:paraId="25D2726C" w14:textId="77777777" w:rsidR="00A823D7" w:rsidRPr="00347CA2" w:rsidRDefault="005C6E71">
            <w:r w:rsidRPr="00347CA2">
              <w:rPr>
                <w:rFonts w:hint="eastAsia"/>
              </w:rPr>
              <w:t>投标文件电子文档带病毒；</w:t>
            </w:r>
          </w:p>
        </w:tc>
      </w:tr>
      <w:tr w:rsidR="00A823D7" w:rsidRPr="00347CA2" w14:paraId="21405A38" w14:textId="77777777">
        <w:tc>
          <w:tcPr>
            <w:tcW w:w="1421" w:type="dxa"/>
          </w:tcPr>
          <w:p w14:paraId="6015AB91" w14:textId="77777777" w:rsidR="00A823D7" w:rsidRPr="00347CA2" w:rsidRDefault="005C6E71">
            <w:r w:rsidRPr="00347CA2">
              <w:rPr>
                <w:rFonts w:hint="eastAsia"/>
              </w:rPr>
              <w:t>10</w:t>
            </w:r>
          </w:p>
        </w:tc>
        <w:tc>
          <w:tcPr>
            <w:tcW w:w="7108" w:type="dxa"/>
          </w:tcPr>
          <w:p w14:paraId="3A63C9C5" w14:textId="77777777" w:rsidR="00A823D7" w:rsidRPr="00347CA2" w:rsidRDefault="005C6E71">
            <w:r w:rsidRPr="00347CA2">
              <w:rPr>
                <w:rFonts w:hint="eastAsia"/>
              </w:rPr>
              <w:t>投标文件用不属于本公司的电子密钥进行加密的；</w:t>
            </w:r>
          </w:p>
        </w:tc>
      </w:tr>
      <w:tr w:rsidR="00A823D7" w:rsidRPr="00347CA2" w14:paraId="2C0DD60F" w14:textId="77777777">
        <w:tc>
          <w:tcPr>
            <w:tcW w:w="1421" w:type="dxa"/>
          </w:tcPr>
          <w:p w14:paraId="3CD1CD0B" w14:textId="77777777" w:rsidR="00A823D7" w:rsidRPr="00347CA2" w:rsidRDefault="005C6E71">
            <w:r w:rsidRPr="00347CA2">
              <w:rPr>
                <w:rFonts w:hint="eastAsia"/>
              </w:rPr>
              <w:t>11</w:t>
            </w:r>
          </w:p>
        </w:tc>
        <w:tc>
          <w:tcPr>
            <w:tcW w:w="7108" w:type="dxa"/>
          </w:tcPr>
          <w:p w14:paraId="57B3E966" w14:textId="77777777" w:rsidR="00A823D7" w:rsidRPr="00347CA2" w:rsidRDefault="005C6E71">
            <w:r w:rsidRPr="00347CA2">
              <w:rPr>
                <w:rFonts w:hint="eastAsia"/>
              </w:rPr>
              <w:t>误选了非本项目的最新加密规则文件，导致投标文件不能在开标时解密；</w:t>
            </w:r>
          </w:p>
        </w:tc>
      </w:tr>
      <w:tr w:rsidR="00A823D7" w:rsidRPr="00347CA2" w14:paraId="63B34165" w14:textId="77777777">
        <w:tc>
          <w:tcPr>
            <w:tcW w:w="1421" w:type="dxa"/>
          </w:tcPr>
          <w:p w14:paraId="29D9B56C" w14:textId="77777777" w:rsidR="00A823D7" w:rsidRPr="00347CA2" w:rsidRDefault="005C6E71">
            <w:r w:rsidRPr="00347CA2">
              <w:rPr>
                <w:rFonts w:hint="eastAsia"/>
              </w:rPr>
              <w:t>12</w:t>
            </w:r>
          </w:p>
        </w:tc>
        <w:tc>
          <w:tcPr>
            <w:tcW w:w="7108" w:type="dxa"/>
          </w:tcPr>
          <w:p w14:paraId="2011BE03" w14:textId="77777777" w:rsidR="00A823D7" w:rsidRPr="00347CA2" w:rsidRDefault="005C6E71">
            <w:r w:rsidRPr="00347CA2">
              <w:rPr>
                <w:rFonts w:hint="eastAsia"/>
              </w:rPr>
              <w:t>法律、法规规定的其他情形。</w:t>
            </w:r>
          </w:p>
        </w:tc>
      </w:tr>
    </w:tbl>
    <w:p w14:paraId="6EE0A464" w14:textId="77777777" w:rsidR="00A823D7" w:rsidRPr="00347CA2" w:rsidRDefault="005C6E71">
      <w:pPr>
        <w:rPr>
          <w:color w:val="FF0000"/>
        </w:rPr>
      </w:pPr>
      <w:r w:rsidRPr="00347CA2">
        <w:rPr>
          <w:rFonts w:hint="eastAsia"/>
          <w:color w:val="FF0000"/>
        </w:rPr>
        <w:br w:type="page"/>
      </w:r>
    </w:p>
    <w:p w14:paraId="3B0F9554" w14:textId="77777777" w:rsidR="00A823D7" w:rsidRPr="00347CA2" w:rsidRDefault="005C6E71">
      <w:pPr>
        <w:pStyle w:val="30"/>
        <w:jc w:val="center"/>
        <w:rPr>
          <w:color w:val="FF0000"/>
        </w:rPr>
      </w:pPr>
      <w:r w:rsidRPr="00347CA2">
        <w:rPr>
          <w:rFonts w:hint="eastAsia"/>
          <w:color w:val="FF0000"/>
        </w:rPr>
        <w:lastRenderedPageBreak/>
        <w:t>综合评分法</w:t>
      </w:r>
      <w:r w:rsidRPr="00347CA2">
        <w:rPr>
          <w:color w:val="FF0000"/>
        </w:rPr>
        <w:t>评标信息</w:t>
      </w:r>
    </w:p>
    <w:p w14:paraId="5FE07AE0" w14:textId="77777777" w:rsidR="00A823D7" w:rsidRPr="00347CA2" w:rsidRDefault="00A823D7">
      <w:pPr>
        <w:rPr>
          <w:b/>
          <w:bCs/>
          <w:color w:val="FF0000"/>
        </w:rPr>
      </w:pPr>
    </w:p>
    <w:tbl>
      <w:tblPr>
        <w:tblW w:w="9281" w:type="dxa"/>
        <w:jc w:val="center"/>
        <w:tblCellSpacing w:w="0" w:type="dxa"/>
        <w:tblCellMar>
          <w:top w:w="45" w:type="dxa"/>
          <w:left w:w="45" w:type="dxa"/>
          <w:bottom w:w="45" w:type="dxa"/>
          <w:right w:w="45" w:type="dxa"/>
        </w:tblCellMar>
        <w:tblLook w:val="04A0" w:firstRow="1" w:lastRow="0" w:firstColumn="1" w:lastColumn="0" w:noHBand="0" w:noVBand="1"/>
      </w:tblPr>
      <w:tblGrid>
        <w:gridCol w:w="9281"/>
      </w:tblGrid>
      <w:tr w:rsidR="00A823D7" w:rsidRPr="00347CA2" w14:paraId="5BB22D8C" w14:textId="77777777">
        <w:trPr>
          <w:tblCellSpacing w:w="0" w:type="dxa"/>
          <w:jc w:val="center"/>
        </w:trPr>
        <w:tc>
          <w:tcPr>
            <w:tcW w:w="0" w:type="auto"/>
            <w:tcBorders>
              <w:top w:val="nil"/>
              <w:left w:val="nil"/>
              <w:bottom w:val="nil"/>
              <w:right w:val="nil"/>
            </w:tcBorders>
            <w:vAlign w:val="center"/>
          </w:tcPr>
          <w:p w14:paraId="41D6C887" w14:textId="77777777" w:rsidR="00A823D7" w:rsidRPr="00347CA2" w:rsidRDefault="005C6E71">
            <w:pPr>
              <w:rPr>
                <w:b/>
                <w:bCs/>
                <w:color w:val="FF0000"/>
              </w:rPr>
            </w:pPr>
            <w:r w:rsidRPr="00347CA2">
              <w:rPr>
                <w:rFonts w:hint="eastAsia"/>
                <w:b/>
                <w:bCs/>
                <w:color w:val="FF0000"/>
              </w:rPr>
              <w:t xml:space="preserve">    </w:t>
            </w:r>
          </w:p>
          <w:p w14:paraId="67D7C51F" w14:textId="77777777" w:rsidR="00A823D7" w:rsidRPr="00347CA2" w:rsidRDefault="005C6E71">
            <w:pPr>
              <w:ind w:firstLineChars="200" w:firstLine="422"/>
              <w:rPr>
                <w:b/>
                <w:bCs/>
                <w:color w:val="FF0000"/>
              </w:rPr>
            </w:pPr>
            <w:r w:rsidRPr="00347CA2">
              <w:rPr>
                <w:rFonts w:hint="eastAsia"/>
                <w:b/>
                <w:bCs/>
                <w:color w:val="FF0000"/>
              </w:rPr>
              <w:t>一、</w:t>
            </w:r>
            <w:r w:rsidRPr="00347CA2">
              <w:rPr>
                <w:b/>
                <w:bCs/>
                <w:color w:val="FF0000"/>
              </w:rPr>
              <w:t>评标方法：综合评分法（新价格分算法）</w:t>
            </w:r>
          </w:p>
        </w:tc>
      </w:tr>
      <w:tr w:rsidR="00A823D7" w:rsidRPr="00347CA2" w14:paraId="35B0AB4F" w14:textId="77777777">
        <w:trPr>
          <w:tblCellSpacing w:w="0" w:type="dxa"/>
          <w:jc w:val="center"/>
        </w:trPr>
        <w:tc>
          <w:tcPr>
            <w:tcW w:w="0" w:type="auto"/>
            <w:tcBorders>
              <w:top w:val="nil"/>
              <w:left w:val="nil"/>
              <w:bottom w:val="nil"/>
              <w:right w:val="nil"/>
            </w:tcBorders>
            <w:vAlign w:val="center"/>
          </w:tcPr>
          <w:p w14:paraId="5D8A344A" w14:textId="77777777" w:rsidR="00A823D7" w:rsidRPr="00347CA2" w:rsidRDefault="005C6E71">
            <w:pPr>
              <w:ind w:firstLineChars="196" w:firstLine="412"/>
              <w:rPr>
                <w:rFonts w:ascii="ˎ̥" w:hAnsi="ˎ̥"/>
              </w:rPr>
            </w:pPr>
            <w:r w:rsidRPr="00347CA2">
              <w:rPr>
                <w:rFonts w:hint="eastAsia"/>
              </w:rPr>
              <w:t xml:space="preserve">   </w:t>
            </w:r>
            <w:r w:rsidRPr="00347CA2">
              <w:rPr>
                <w:rFonts w:ascii="ˎ̥" w:hAnsi="ˎ̥" w:hint="eastAsia"/>
              </w:rPr>
              <w:t>综合评分法，是指投标文件满足招标文件全部实质性要求，且按照评审因素的量化指标评审得分最高的投标人为中标候选人的评标方法</w:t>
            </w:r>
            <w:r w:rsidRPr="00347CA2">
              <w:rPr>
                <w:rFonts w:hint="eastAsia"/>
              </w:rPr>
              <w:t>（排名第二的投标人为第一递补中标候选人、排名第三的投标人为第二递补中标候选人）</w:t>
            </w:r>
            <w:r w:rsidRPr="00347CA2">
              <w:rPr>
                <w:rFonts w:ascii="ˎ̥" w:hAnsi="ˎ̥" w:hint="eastAsia"/>
              </w:rPr>
              <w:t>。</w:t>
            </w:r>
            <w:r w:rsidRPr="00347CA2">
              <w:t xml:space="preserve"> </w:t>
            </w:r>
          </w:p>
          <w:p w14:paraId="1A04F252" w14:textId="77777777" w:rsidR="00A823D7" w:rsidRPr="00347CA2" w:rsidRDefault="005C6E71">
            <w:r w:rsidRPr="00347CA2">
              <w:rPr>
                <w:rFonts w:hint="eastAsia"/>
              </w:rPr>
              <w:t xml:space="preserve">    </w:t>
            </w:r>
            <w:r w:rsidRPr="00347CA2">
              <w:t>价格分计算方法：</w:t>
            </w:r>
          </w:p>
          <w:p w14:paraId="4AD0FBCB" w14:textId="77777777" w:rsidR="00A823D7" w:rsidRPr="00347CA2" w:rsidRDefault="005C6E71">
            <w:r w:rsidRPr="00347CA2">
              <w:rPr>
                <w:rFonts w:hint="eastAsia"/>
              </w:rPr>
              <w:t xml:space="preserve">    </w:t>
            </w:r>
            <w:r w:rsidRPr="00347CA2">
              <w:t>采用低价优先法计算，即满足招标文件要求且投标价格最低的投标报价为评标基准价，其价格分为满分。其他投标人的价格分统一按照下列公式计算：</w:t>
            </w:r>
            <w:r w:rsidRPr="00347CA2">
              <w:t xml:space="preserve"> </w:t>
            </w:r>
            <w:r w:rsidRPr="00347CA2">
              <w:br/>
            </w:r>
            <w:r w:rsidRPr="00347CA2">
              <w:rPr>
                <w:rFonts w:hint="eastAsia"/>
              </w:rPr>
              <w:t xml:space="preserve">    </w:t>
            </w:r>
            <w:r w:rsidRPr="00347CA2">
              <w:t>投标报价得分</w:t>
            </w:r>
            <w:r w:rsidRPr="00347CA2">
              <w:t>=(</w:t>
            </w:r>
            <w:r w:rsidRPr="00347CA2">
              <w:t>评标基准价／投标报价</w:t>
            </w:r>
            <w:r w:rsidRPr="00347CA2">
              <w:t xml:space="preserve">)×100 </w:t>
            </w:r>
            <w:r w:rsidRPr="00347CA2">
              <w:br/>
            </w:r>
            <w:r w:rsidRPr="00347CA2">
              <w:rPr>
                <w:rFonts w:hint="eastAsia"/>
              </w:rPr>
              <w:t xml:space="preserve">    </w:t>
            </w:r>
            <w:r w:rsidRPr="00347CA2">
              <w:t>评标总得分＝</w:t>
            </w:r>
            <w:r w:rsidRPr="00347CA2">
              <w:t>F1×A1</w:t>
            </w:r>
            <w:r w:rsidRPr="00347CA2">
              <w:t>＋</w:t>
            </w:r>
            <w:r w:rsidRPr="00347CA2">
              <w:t>F2×A2</w:t>
            </w:r>
            <w:r w:rsidRPr="00347CA2">
              <w:t>＋</w:t>
            </w:r>
            <w:r w:rsidRPr="00347CA2">
              <w:t>……</w:t>
            </w:r>
            <w:r w:rsidRPr="00347CA2">
              <w:t>＋</w:t>
            </w:r>
            <w:r w:rsidRPr="00347CA2">
              <w:t xml:space="preserve">Fn×An </w:t>
            </w:r>
            <w:r w:rsidRPr="00347CA2">
              <w:br/>
            </w:r>
            <w:r w:rsidRPr="00347CA2">
              <w:rPr>
                <w:rFonts w:hint="eastAsia"/>
              </w:rPr>
              <w:t xml:space="preserve">    </w:t>
            </w:r>
            <w:r w:rsidRPr="00347CA2">
              <w:t>F1</w:t>
            </w:r>
            <w:r w:rsidRPr="00347CA2">
              <w:t>、</w:t>
            </w:r>
            <w:r w:rsidRPr="00347CA2">
              <w:t>F2……Fn</w:t>
            </w:r>
            <w:r w:rsidRPr="00347CA2">
              <w:t>分别为各项评审因素的得分；</w:t>
            </w:r>
            <w:r w:rsidRPr="00347CA2">
              <w:t xml:space="preserve"> </w:t>
            </w:r>
            <w:r w:rsidRPr="00347CA2">
              <w:br/>
            </w:r>
            <w:r w:rsidRPr="00347CA2">
              <w:rPr>
                <w:rFonts w:hint="eastAsia"/>
              </w:rPr>
              <w:t xml:space="preserve">    </w:t>
            </w:r>
            <w:r w:rsidRPr="00347CA2">
              <w:t>A1</w:t>
            </w:r>
            <w:r w:rsidRPr="00347CA2">
              <w:t>、</w:t>
            </w:r>
            <w:r w:rsidRPr="00347CA2">
              <w:t>A2</w:t>
            </w:r>
            <w:r w:rsidRPr="00347CA2">
              <w:t>、</w:t>
            </w:r>
            <w:r w:rsidRPr="00347CA2">
              <w:t xml:space="preserve">……An </w:t>
            </w:r>
            <w:r w:rsidRPr="00347CA2">
              <w:t>分别为各项评审因素所占的权重</w:t>
            </w:r>
            <w:r w:rsidRPr="00347CA2">
              <w:t>(A1</w:t>
            </w:r>
            <w:r w:rsidRPr="00347CA2">
              <w:t>＋</w:t>
            </w:r>
            <w:r w:rsidRPr="00347CA2">
              <w:t>A2</w:t>
            </w:r>
            <w:r w:rsidRPr="00347CA2">
              <w:t>＋</w:t>
            </w:r>
            <w:r w:rsidRPr="00347CA2">
              <w:t>……</w:t>
            </w:r>
            <w:r w:rsidRPr="00347CA2">
              <w:t>＋</w:t>
            </w:r>
            <w:r w:rsidRPr="00347CA2">
              <w:t>An</w:t>
            </w:r>
            <w:r w:rsidRPr="00347CA2">
              <w:t>＝</w:t>
            </w:r>
            <w:r w:rsidRPr="00347CA2">
              <w:t>1)</w:t>
            </w:r>
            <w:r w:rsidRPr="00347CA2">
              <w:t>。</w:t>
            </w:r>
            <w:r w:rsidRPr="00347CA2">
              <w:t xml:space="preserve"> </w:t>
            </w:r>
            <w:r w:rsidRPr="00347CA2">
              <w:br/>
            </w:r>
            <w:r w:rsidRPr="00347CA2">
              <w:rPr>
                <w:rFonts w:hint="eastAsia"/>
              </w:rPr>
              <w:t xml:space="preserve">    </w:t>
            </w:r>
            <w:r w:rsidRPr="00347CA2">
              <w:t>评标过程中，不得去掉报价中的最高报价和最低报价。</w:t>
            </w:r>
            <w:r w:rsidRPr="00347CA2">
              <w:t xml:space="preserve"> </w:t>
            </w:r>
            <w:r w:rsidRPr="00347CA2">
              <w:br/>
            </w:r>
            <w:r w:rsidRPr="00347CA2">
              <w:rPr>
                <w:rFonts w:hint="eastAsia"/>
              </w:rPr>
              <w:t xml:space="preserve">    </w:t>
            </w:r>
            <w:r w:rsidRPr="00347CA2">
              <w:t>此方法适用于货物类、服务类、工程类项目。</w:t>
            </w:r>
            <w:r w:rsidRPr="00347CA2">
              <w:t xml:space="preserve"> </w:t>
            </w:r>
          </w:p>
          <w:p w14:paraId="4E5889F0" w14:textId="77777777" w:rsidR="00A823D7" w:rsidRPr="00347CA2" w:rsidRDefault="005C6E71">
            <w:pPr>
              <w:rPr>
                <w:b/>
                <w:bCs/>
                <w:color w:val="FF0000"/>
              </w:rPr>
            </w:pPr>
            <w:r w:rsidRPr="00347CA2">
              <w:rPr>
                <w:rFonts w:hint="eastAsia"/>
                <w:b/>
                <w:bCs/>
                <w:color w:val="FF0000"/>
              </w:rPr>
              <w:t xml:space="preserve">   </w:t>
            </w:r>
          </w:p>
        </w:tc>
      </w:tr>
    </w:tbl>
    <w:p w14:paraId="55A8B77C" w14:textId="77777777" w:rsidR="00A823D7" w:rsidRPr="00347CA2" w:rsidRDefault="005C6E71">
      <w:pPr>
        <w:rPr>
          <w:b/>
          <w:bCs/>
          <w:color w:val="FF0000"/>
        </w:rPr>
      </w:pPr>
      <w:r w:rsidRPr="00347CA2">
        <w:rPr>
          <w:rFonts w:hint="eastAsia"/>
          <w:b/>
          <w:bCs/>
          <w:color w:val="FF0000"/>
        </w:rPr>
        <w:t>二、评标信息</w:t>
      </w:r>
    </w:p>
    <w:p w14:paraId="4493FC51" w14:textId="77777777" w:rsidR="00A823D7" w:rsidRPr="00347CA2" w:rsidRDefault="00A823D7">
      <w:pPr>
        <w:rPr>
          <w:color w:val="FF0000"/>
        </w:rPr>
      </w:pPr>
    </w:p>
    <w:p w14:paraId="7C439B52" w14:textId="77777777" w:rsidR="00A823D7" w:rsidRPr="00347CA2" w:rsidRDefault="00A823D7">
      <w:pPr>
        <w:rPr>
          <w:rFonts w:ascii="宋体" w:hAnsi="宋体"/>
          <w:b/>
        </w:rPr>
      </w:pP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
        <w:gridCol w:w="483"/>
        <w:gridCol w:w="1843"/>
        <w:gridCol w:w="897"/>
        <w:gridCol w:w="1189"/>
        <w:gridCol w:w="6"/>
        <w:gridCol w:w="3315"/>
      </w:tblGrid>
      <w:tr w:rsidR="00554240" w:rsidRPr="00347CA2" w14:paraId="15E2E509" w14:textId="77777777" w:rsidTr="00C303BD">
        <w:trPr>
          <w:trHeight w:val="20"/>
        </w:trPr>
        <w:tc>
          <w:tcPr>
            <w:tcW w:w="631" w:type="dxa"/>
            <w:vAlign w:val="center"/>
          </w:tcPr>
          <w:p w14:paraId="48AA8835" w14:textId="77777777" w:rsidR="00554240" w:rsidRPr="00347CA2" w:rsidRDefault="00554240" w:rsidP="00C303BD">
            <w:pPr>
              <w:spacing w:line="240" w:lineRule="exact"/>
              <w:jc w:val="center"/>
              <w:rPr>
                <w:rFonts w:ascii="宋体" w:hAnsi="宋体"/>
                <w:szCs w:val="21"/>
              </w:rPr>
            </w:pPr>
            <w:r w:rsidRPr="00347CA2">
              <w:rPr>
                <w:rFonts w:ascii="宋体" w:hAnsi="宋体" w:hint="eastAsia"/>
                <w:szCs w:val="21"/>
              </w:rPr>
              <w:t>序号</w:t>
            </w:r>
          </w:p>
        </w:tc>
        <w:tc>
          <w:tcPr>
            <w:tcW w:w="4412" w:type="dxa"/>
            <w:gridSpan w:val="4"/>
            <w:vAlign w:val="center"/>
          </w:tcPr>
          <w:p w14:paraId="513836FD" w14:textId="77777777" w:rsidR="00554240" w:rsidRPr="00347CA2" w:rsidRDefault="00554240" w:rsidP="00C303BD">
            <w:pPr>
              <w:spacing w:line="240" w:lineRule="exact"/>
              <w:jc w:val="center"/>
              <w:rPr>
                <w:rFonts w:ascii="宋体" w:hAnsi="宋体"/>
                <w:szCs w:val="21"/>
              </w:rPr>
            </w:pPr>
            <w:r w:rsidRPr="00347CA2">
              <w:rPr>
                <w:rFonts w:ascii="宋体" w:hAnsi="宋体" w:hint="eastAsia"/>
                <w:szCs w:val="21"/>
              </w:rPr>
              <w:t>评分项</w:t>
            </w:r>
          </w:p>
        </w:tc>
        <w:tc>
          <w:tcPr>
            <w:tcW w:w="3321" w:type="dxa"/>
            <w:gridSpan w:val="2"/>
            <w:vAlign w:val="center"/>
          </w:tcPr>
          <w:p w14:paraId="74A26AAA" w14:textId="77777777" w:rsidR="00554240" w:rsidRPr="00347CA2" w:rsidRDefault="00554240" w:rsidP="00C303BD">
            <w:pPr>
              <w:spacing w:line="240" w:lineRule="exact"/>
              <w:jc w:val="center"/>
              <w:rPr>
                <w:rFonts w:ascii="宋体" w:hAnsi="宋体"/>
                <w:szCs w:val="21"/>
              </w:rPr>
            </w:pPr>
            <w:r w:rsidRPr="00347CA2">
              <w:rPr>
                <w:rFonts w:ascii="宋体" w:hAnsi="宋体" w:hint="eastAsia"/>
                <w:szCs w:val="21"/>
              </w:rPr>
              <w:t>权重</w:t>
            </w:r>
          </w:p>
        </w:tc>
      </w:tr>
      <w:tr w:rsidR="00554240" w:rsidRPr="00347CA2" w14:paraId="72CEDDD2" w14:textId="77777777" w:rsidTr="00C303BD">
        <w:trPr>
          <w:trHeight w:val="20"/>
        </w:trPr>
        <w:tc>
          <w:tcPr>
            <w:tcW w:w="631" w:type="dxa"/>
            <w:vAlign w:val="center"/>
          </w:tcPr>
          <w:p w14:paraId="3C7945B0" w14:textId="77777777" w:rsidR="00554240" w:rsidRPr="00347CA2" w:rsidRDefault="00554240" w:rsidP="00C303BD">
            <w:pPr>
              <w:spacing w:line="240" w:lineRule="exact"/>
              <w:jc w:val="center"/>
              <w:rPr>
                <w:rFonts w:ascii="宋体" w:hAnsi="宋体"/>
                <w:szCs w:val="21"/>
              </w:rPr>
            </w:pPr>
            <w:r w:rsidRPr="00347CA2">
              <w:rPr>
                <w:rFonts w:ascii="宋体" w:hAnsi="宋体"/>
                <w:szCs w:val="21"/>
              </w:rPr>
              <w:t>1</w:t>
            </w:r>
          </w:p>
        </w:tc>
        <w:tc>
          <w:tcPr>
            <w:tcW w:w="4412" w:type="dxa"/>
            <w:gridSpan w:val="4"/>
            <w:vAlign w:val="center"/>
          </w:tcPr>
          <w:p w14:paraId="13734C5A" w14:textId="77777777" w:rsidR="00554240" w:rsidRPr="00347CA2" w:rsidRDefault="00554240" w:rsidP="00C303BD">
            <w:pPr>
              <w:spacing w:line="240" w:lineRule="exact"/>
              <w:jc w:val="center"/>
              <w:rPr>
                <w:rFonts w:ascii="宋体" w:hAnsi="宋体"/>
                <w:szCs w:val="21"/>
              </w:rPr>
            </w:pPr>
            <w:r w:rsidRPr="00347CA2">
              <w:rPr>
                <w:rFonts w:ascii="宋体" w:hAnsi="宋体" w:hint="eastAsia"/>
                <w:szCs w:val="21"/>
              </w:rPr>
              <w:t>价格</w:t>
            </w:r>
          </w:p>
        </w:tc>
        <w:tc>
          <w:tcPr>
            <w:tcW w:w="3321" w:type="dxa"/>
            <w:gridSpan w:val="2"/>
            <w:vAlign w:val="center"/>
          </w:tcPr>
          <w:p w14:paraId="4944E340" w14:textId="77777777" w:rsidR="00554240" w:rsidRPr="00347CA2" w:rsidRDefault="00554240" w:rsidP="00C303BD">
            <w:pPr>
              <w:spacing w:line="240" w:lineRule="exact"/>
              <w:jc w:val="center"/>
              <w:rPr>
                <w:rFonts w:ascii="宋体" w:hAnsi="宋体"/>
                <w:szCs w:val="21"/>
              </w:rPr>
            </w:pPr>
            <w:r w:rsidRPr="00347CA2">
              <w:rPr>
                <w:rFonts w:ascii="宋体" w:hAnsi="宋体"/>
                <w:szCs w:val="21"/>
              </w:rPr>
              <w:t>30</w:t>
            </w:r>
          </w:p>
        </w:tc>
      </w:tr>
      <w:tr w:rsidR="00554240" w:rsidRPr="00347CA2" w14:paraId="333432D1" w14:textId="77777777" w:rsidTr="00C303BD">
        <w:trPr>
          <w:trHeight w:val="20"/>
        </w:trPr>
        <w:tc>
          <w:tcPr>
            <w:tcW w:w="631" w:type="dxa"/>
            <w:vAlign w:val="center"/>
          </w:tcPr>
          <w:p w14:paraId="0520BDC0" w14:textId="77777777" w:rsidR="00554240" w:rsidRPr="00347CA2" w:rsidRDefault="00554240" w:rsidP="00C303BD">
            <w:pPr>
              <w:spacing w:line="240" w:lineRule="exact"/>
              <w:jc w:val="center"/>
              <w:rPr>
                <w:rFonts w:ascii="宋体" w:hAnsi="宋体"/>
                <w:szCs w:val="21"/>
              </w:rPr>
            </w:pPr>
            <w:r w:rsidRPr="00347CA2">
              <w:rPr>
                <w:rFonts w:ascii="宋体" w:hAnsi="宋体"/>
                <w:szCs w:val="21"/>
              </w:rPr>
              <w:t>2</w:t>
            </w:r>
          </w:p>
        </w:tc>
        <w:tc>
          <w:tcPr>
            <w:tcW w:w="4412" w:type="dxa"/>
            <w:gridSpan w:val="4"/>
            <w:vAlign w:val="center"/>
          </w:tcPr>
          <w:p w14:paraId="541C16FC" w14:textId="77777777" w:rsidR="00554240" w:rsidRPr="00347CA2" w:rsidRDefault="00554240" w:rsidP="00C303BD">
            <w:pPr>
              <w:spacing w:line="240" w:lineRule="exact"/>
              <w:jc w:val="center"/>
              <w:rPr>
                <w:rFonts w:ascii="宋体" w:hAnsi="宋体"/>
                <w:szCs w:val="21"/>
              </w:rPr>
            </w:pPr>
            <w:r w:rsidRPr="00347CA2">
              <w:rPr>
                <w:rFonts w:ascii="宋体" w:hAnsi="宋体" w:hint="eastAsia"/>
                <w:szCs w:val="21"/>
              </w:rPr>
              <w:t>技术部分</w:t>
            </w:r>
          </w:p>
        </w:tc>
        <w:tc>
          <w:tcPr>
            <w:tcW w:w="3321" w:type="dxa"/>
            <w:gridSpan w:val="2"/>
            <w:vAlign w:val="center"/>
          </w:tcPr>
          <w:p w14:paraId="54AAB024" w14:textId="77777777" w:rsidR="00554240" w:rsidRPr="00347CA2" w:rsidRDefault="00554240" w:rsidP="00C303BD">
            <w:pPr>
              <w:spacing w:line="240" w:lineRule="exact"/>
              <w:jc w:val="center"/>
              <w:rPr>
                <w:rFonts w:ascii="宋体" w:hAnsi="宋体"/>
                <w:szCs w:val="21"/>
              </w:rPr>
            </w:pPr>
            <w:r w:rsidRPr="00347CA2">
              <w:rPr>
                <w:rFonts w:ascii="宋体" w:hAnsi="宋体" w:hint="eastAsia"/>
                <w:szCs w:val="21"/>
              </w:rPr>
              <w:t>5</w:t>
            </w:r>
            <w:r w:rsidRPr="00347CA2">
              <w:rPr>
                <w:rFonts w:ascii="宋体" w:hAnsi="宋体"/>
                <w:szCs w:val="21"/>
              </w:rPr>
              <w:t>3</w:t>
            </w:r>
          </w:p>
        </w:tc>
      </w:tr>
      <w:tr w:rsidR="00554240" w:rsidRPr="00347CA2" w14:paraId="0602830F" w14:textId="77777777" w:rsidTr="00C303BD">
        <w:trPr>
          <w:trHeight w:val="90"/>
        </w:trPr>
        <w:tc>
          <w:tcPr>
            <w:tcW w:w="631" w:type="dxa"/>
            <w:vMerge w:val="restart"/>
            <w:vAlign w:val="center"/>
          </w:tcPr>
          <w:p w14:paraId="748E3851" w14:textId="77777777" w:rsidR="00554240" w:rsidRPr="00347CA2" w:rsidRDefault="00554240" w:rsidP="00C303BD">
            <w:pPr>
              <w:spacing w:line="240" w:lineRule="exact"/>
              <w:jc w:val="center"/>
              <w:rPr>
                <w:rFonts w:ascii="宋体" w:hAnsi="宋体"/>
                <w:szCs w:val="21"/>
              </w:rPr>
            </w:pPr>
          </w:p>
        </w:tc>
        <w:tc>
          <w:tcPr>
            <w:tcW w:w="483" w:type="dxa"/>
            <w:vAlign w:val="center"/>
          </w:tcPr>
          <w:p w14:paraId="0F1364B4" w14:textId="77777777" w:rsidR="00554240" w:rsidRPr="00347CA2" w:rsidRDefault="00554240" w:rsidP="00C303BD">
            <w:pPr>
              <w:spacing w:line="240" w:lineRule="exact"/>
              <w:jc w:val="center"/>
              <w:rPr>
                <w:rFonts w:ascii="宋体" w:hAnsi="宋体"/>
                <w:szCs w:val="21"/>
              </w:rPr>
            </w:pPr>
            <w:r w:rsidRPr="00347CA2">
              <w:rPr>
                <w:rFonts w:ascii="宋体" w:hAnsi="宋体" w:hint="eastAsia"/>
                <w:szCs w:val="21"/>
              </w:rPr>
              <w:t>序号</w:t>
            </w:r>
          </w:p>
        </w:tc>
        <w:tc>
          <w:tcPr>
            <w:tcW w:w="1843" w:type="dxa"/>
            <w:vAlign w:val="center"/>
          </w:tcPr>
          <w:p w14:paraId="760B08CE" w14:textId="77777777" w:rsidR="00554240" w:rsidRPr="00347CA2" w:rsidRDefault="00554240" w:rsidP="00C303BD">
            <w:pPr>
              <w:spacing w:line="240" w:lineRule="exact"/>
              <w:jc w:val="center"/>
              <w:rPr>
                <w:rFonts w:ascii="宋体" w:hAnsi="宋体"/>
                <w:szCs w:val="21"/>
              </w:rPr>
            </w:pPr>
            <w:r w:rsidRPr="00347CA2">
              <w:rPr>
                <w:rFonts w:ascii="宋体" w:hAnsi="宋体" w:hint="eastAsia"/>
                <w:szCs w:val="21"/>
              </w:rPr>
              <w:t>评分因素</w:t>
            </w:r>
          </w:p>
        </w:tc>
        <w:tc>
          <w:tcPr>
            <w:tcW w:w="897" w:type="dxa"/>
            <w:vAlign w:val="center"/>
          </w:tcPr>
          <w:p w14:paraId="205DC89D" w14:textId="77777777" w:rsidR="00554240" w:rsidRPr="00347CA2" w:rsidRDefault="00554240" w:rsidP="00C303BD">
            <w:pPr>
              <w:spacing w:line="240" w:lineRule="exact"/>
              <w:jc w:val="center"/>
              <w:rPr>
                <w:rFonts w:ascii="宋体" w:hAnsi="宋体"/>
                <w:szCs w:val="21"/>
              </w:rPr>
            </w:pPr>
            <w:r w:rsidRPr="00347CA2">
              <w:rPr>
                <w:rFonts w:ascii="宋体" w:hAnsi="宋体" w:hint="eastAsia"/>
                <w:szCs w:val="21"/>
              </w:rPr>
              <w:t>权重</w:t>
            </w:r>
          </w:p>
        </w:tc>
        <w:tc>
          <w:tcPr>
            <w:tcW w:w="1189" w:type="dxa"/>
            <w:vAlign w:val="center"/>
          </w:tcPr>
          <w:p w14:paraId="48E5F997" w14:textId="77777777" w:rsidR="00554240" w:rsidRPr="00347CA2" w:rsidRDefault="00554240" w:rsidP="00C303BD">
            <w:pPr>
              <w:spacing w:line="240" w:lineRule="exact"/>
              <w:jc w:val="center"/>
              <w:rPr>
                <w:rFonts w:ascii="宋体" w:hAnsi="宋体"/>
                <w:szCs w:val="21"/>
              </w:rPr>
            </w:pPr>
            <w:r w:rsidRPr="00347CA2">
              <w:rPr>
                <w:rFonts w:ascii="宋体" w:hAnsi="宋体" w:hint="eastAsia"/>
                <w:szCs w:val="21"/>
              </w:rPr>
              <w:t>评分方式</w:t>
            </w:r>
          </w:p>
        </w:tc>
        <w:tc>
          <w:tcPr>
            <w:tcW w:w="3321" w:type="dxa"/>
            <w:gridSpan w:val="2"/>
            <w:vAlign w:val="center"/>
          </w:tcPr>
          <w:p w14:paraId="39A4E56E" w14:textId="77777777" w:rsidR="00554240" w:rsidRPr="00347CA2" w:rsidRDefault="00554240" w:rsidP="00C303BD">
            <w:pPr>
              <w:spacing w:line="240" w:lineRule="exact"/>
              <w:jc w:val="center"/>
              <w:rPr>
                <w:rFonts w:ascii="宋体" w:hAnsi="宋体"/>
                <w:szCs w:val="21"/>
              </w:rPr>
            </w:pPr>
            <w:r w:rsidRPr="00347CA2">
              <w:rPr>
                <w:rFonts w:ascii="宋体" w:hAnsi="宋体" w:hint="eastAsia"/>
                <w:szCs w:val="21"/>
              </w:rPr>
              <w:t>评分准则</w:t>
            </w:r>
          </w:p>
        </w:tc>
      </w:tr>
      <w:tr w:rsidR="00554240" w:rsidRPr="00347CA2" w14:paraId="6DD73685" w14:textId="77777777" w:rsidTr="00C303BD">
        <w:trPr>
          <w:trHeight w:val="20"/>
        </w:trPr>
        <w:tc>
          <w:tcPr>
            <w:tcW w:w="631" w:type="dxa"/>
            <w:vMerge/>
            <w:vAlign w:val="center"/>
          </w:tcPr>
          <w:p w14:paraId="296A7E9D" w14:textId="77777777" w:rsidR="00554240" w:rsidRPr="00347CA2" w:rsidRDefault="00554240" w:rsidP="00C303BD">
            <w:pPr>
              <w:keepNext/>
              <w:keepLines/>
              <w:spacing w:before="340" w:after="330" w:line="240" w:lineRule="exact"/>
              <w:jc w:val="center"/>
              <w:outlineLvl w:val="0"/>
              <w:rPr>
                <w:rFonts w:ascii="宋体" w:hAnsi="宋体"/>
                <w:szCs w:val="21"/>
              </w:rPr>
            </w:pPr>
          </w:p>
        </w:tc>
        <w:tc>
          <w:tcPr>
            <w:tcW w:w="483" w:type="dxa"/>
            <w:vAlign w:val="center"/>
          </w:tcPr>
          <w:p w14:paraId="75880E4B" w14:textId="77777777" w:rsidR="00554240" w:rsidRPr="00347CA2" w:rsidRDefault="00554240" w:rsidP="00C303BD">
            <w:pPr>
              <w:spacing w:line="240" w:lineRule="exact"/>
              <w:jc w:val="center"/>
              <w:rPr>
                <w:rFonts w:ascii="宋体" w:hAnsi="宋体"/>
                <w:szCs w:val="21"/>
              </w:rPr>
            </w:pPr>
            <w:r w:rsidRPr="00347CA2">
              <w:rPr>
                <w:rFonts w:ascii="宋体" w:hAnsi="宋体"/>
                <w:szCs w:val="21"/>
              </w:rPr>
              <w:t>1</w:t>
            </w:r>
          </w:p>
        </w:tc>
        <w:tc>
          <w:tcPr>
            <w:tcW w:w="1843" w:type="dxa"/>
            <w:vAlign w:val="center"/>
          </w:tcPr>
          <w:p w14:paraId="7F995B76" w14:textId="77777777" w:rsidR="00554240" w:rsidRPr="00347CA2" w:rsidRDefault="00554240" w:rsidP="00C303BD">
            <w:pPr>
              <w:spacing w:line="240" w:lineRule="exact"/>
              <w:jc w:val="center"/>
              <w:rPr>
                <w:rFonts w:ascii="宋体" w:hAnsi="宋体"/>
                <w:szCs w:val="21"/>
              </w:rPr>
            </w:pPr>
            <w:r w:rsidRPr="00347CA2">
              <w:rPr>
                <w:rFonts w:ascii="宋体" w:hAnsi="宋体" w:hint="eastAsia"/>
                <w:szCs w:val="21"/>
              </w:rPr>
              <w:t>技术保障措施</w:t>
            </w:r>
          </w:p>
          <w:p w14:paraId="3956C6C3" w14:textId="77777777" w:rsidR="00554240" w:rsidRPr="00347CA2" w:rsidRDefault="00554240" w:rsidP="00C303BD">
            <w:pPr>
              <w:spacing w:line="240" w:lineRule="exact"/>
              <w:jc w:val="center"/>
              <w:rPr>
                <w:rFonts w:ascii="宋体" w:hAnsi="宋体"/>
                <w:b/>
                <w:color w:val="FF0000"/>
                <w:szCs w:val="21"/>
              </w:rPr>
            </w:pPr>
          </w:p>
        </w:tc>
        <w:tc>
          <w:tcPr>
            <w:tcW w:w="897" w:type="dxa"/>
            <w:vAlign w:val="center"/>
          </w:tcPr>
          <w:p w14:paraId="5113FB49" w14:textId="77777777" w:rsidR="00554240" w:rsidRPr="00347CA2" w:rsidRDefault="00554240" w:rsidP="00C303BD">
            <w:pPr>
              <w:spacing w:line="240" w:lineRule="exact"/>
              <w:jc w:val="center"/>
              <w:rPr>
                <w:rFonts w:ascii="宋体" w:hAnsi="宋体"/>
                <w:szCs w:val="21"/>
              </w:rPr>
            </w:pPr>
            <w:r w:rsidRPr="00347CA2">
              <w:rPr>
                <w:rFonts w:ascii="宋体" w:hAnsi="宋体" w:hint="eastAsia"/>
                <w:szCs w:val="21"/>
              </w:rPr>
              <w:t>3</w:t>
            </w:r>
          </w:p>
        </w:tc>
        <w:tc>
          <w:tcPr>
            <w:tcW w:w="1189" w:type="dxa"/>
            <w:vAlign w:val="center"/>
          </w:tcPr>
          <w:p w14:paraId="069BEE33" w14:textId="77777777" w:rsidR="00554240" w:rsidRPr="00347CA2" w:rsidRDefault="00554240" w:rsidP="00C303BD">
            <w:pPr>
              <w:spacing w:line="240" w:lineRule="exact"/>
              <w:jc w:val="center"/>
              <w:rPr>
                <w:rFonts w:ascii="宋体" w:hAnsi="宋体"/>
                <w:szCs w:val="21"/>
              </w:rPr>
            </w:pPr>
            <w:r w:rsidRPr="00347CA2">
              <w:rPr>
                <w:rFonts w:ascii="宋体" w:hAnsi="宋体" w:hint="eastAsia"/>
                <w:szCs w:val="21"/>
              </w:rPr>
              <w:t>专家打分</w:t>
            </w:r>
          </w:p>
        </w:tc>
        <w:tc>
          <w:tcPr>
            <w:tcW w:w="3321" w:type="dxa"/>
            <w:gridSpan w:val="2"/>
            <w:vAlign w:val="center"/>
          </w:tcPr>
          <w:p w14:paraId="270DC35D" w14:textId="77777777" w:rsidR="00554240" w:rsidRPr="00347CA2" w:rsidRDefault="00554240" w:rsidP="00C303BD">
            <w:pPr>
              <w:autoSpaceDE w:val="0"/>
              <w:autoSpaceDN w:val="0"/>
              <w:adjustRightInd w:val="0"/>
              <w:jc w:val="left"/>
              <w:rPr>
                <w:rFonts w:asciiTheme="minorEastAsia" w:hAnsiTheme="minorEastAsia" w:cs="宋体"/>
                <w:kern w:val="0"/>
                <w:sz w:val="20"/>
                <w:szCs w:val="20"/>
              </w:rPr>
            </w:pPr>
            <w:r w:rsidRPr="00347CA2">
              <w:rPr>
                <w:rFonts w:asciiTheme="minorEastAsia" w:hAnsiTheme="minorEastAsia" w:cs="宋体" w:hint="eastAsia"/>
                <w:kern w:val="0"/>
                <w:sz w:val="20"/>
                <w:szCs w:val="20"/>
              </w:rPr>
              <w:t>考察内容：</w:t>
            </w:r>
          </w:p>
          <w:p w14:paraId="560CA066" w14:textId="77777777" w:rsidR="00554240" w:rsidRPr="00347CA2" w:rsidRDefault="00554240" w:rsidP="00C303BD">
            <w:pPr>
              <w:autoSpaceDE w:val="0"/>
              <w:autoSpaceDN w:val="0"/>
              <w:adjustRightInd w:val="0"/>
              <w:jc w:val="left"/>
              <w:rPr>
                <w:rFonts w:asciiTheme="minorEastAsia" w:hAnsiTheme="minorEastAsia" w:cs="宋体"/>
                <w:kern w:val="0"/>
                <w:sz w:val="20"/>
                <w:szCs w:val="20"/>
              </w:rPr>
            </w:pPr>
            <w:r w:rsidRPr="00347CA2">
              <w:rPr>
                <w:rFonts w:asciiTheme="minorEastAsia" w:hAnsiTheme="minorEastAsia" w:cs="宋体" w:hint="eastAsia"/>
                <w:kern w:val="0"/>
                <w:sz w:val="20"/>
                <w:szCs w:val="20"/>
              </w:rPr>
              <w:t>在投标文件中详细说明技术保障措施（包括技术团队、技术方案、技术人员、场地、车辆等），评审委员会根据招标文件的需求和投标文件的响应情况，进行评价及分档评分：</w:t>
            </w:r>
          </w:p>
          <w:p w14:paraId="3D724C2F" w14:textId="77777777" w:rsidR="00554240" w:rsidRPr="00347CA2" w:rsidRDefault="00554240" w:rsidP="00C303BD">
            <w:pPr>
              <w:autoSpaceDE w:val="0"/>
              <w:autoSpaceDN w:val="0"/>
              <w:adjustRightInd w:val="0"/>
              <w:jc w:val="left"/>
              <w:rPr>
                <w:rFonts w:asciiTheme="minorEastAsia" w:hAnsiTheme="minorEastAsia" w:cs="宋体"/>
                <w:kern w:val="0"/>
                <w:sz w:val="20"/>
                <w:szCs w:val="20"/>
              </w:rPr>
            </w:pPr>
            <w:r w:rsidRPr="00347CA2">
              <w:rPr>
                <w:rFonts w:asciiTheme="minorEastAsia" w:hAnsiTheme="minorEastAsia" w:cs="宋体" w:hint="eastAsia"/>
                <w:kern w:val="0"/>
                <w:sz w:val="20"/>
                <w:szCs w:val="20"/>
              </w:rPr>
              <w:t>（</w:t>
            </w:r>
            <w:r w:rsidRPr="00347CA2">
              <w:rPr>
                <w:rFonts w:asciiTheme="minorEastAsia" w:hAnsiTheme="minorEastAsia" w:cs="宋体"/>
                <w:kern w:val="0"/>
                <w:sz w:val="20"/>
                <w:szCs w:val="20"/>
              </w:rPr>
              <w:t>1</w:t>
            </w:r>
            <w:r w:rsidRPr="00347CA2">
              <w:rPr>
                <w:rFonts w:asciiTheme="minorEastAsia" w:hAnsiTheme="minorEastAsia" w:cs="宋体" w:hint="eastAsia"/>
                <w:kern w:val="0"/>
                <w:sz w:val="20"/>
                <w:szCs w:val="20"/>
              </w:rPr>
              <w:t>）技术保障措施内容全面；</w:t>
            </w:r>
          </w:p>
          <w:p w14:paraId="64E18CD3" w14:textId="77777777" w:rsidR="00554240" w:rsidRPr="00347CA2" w:rsidRDefault="00554240" w:rsidP="00C303BD">
            <w:pPr>
              <w:autoSpaceDE w:val="0"/>
              <w:autoSpaceDN w:val="0"/>
              <w:adjustRightInd w:val="0"/>
              <w:jc w:val="left"/>
              <w:rPr>
                <w:rFonts w:asciiTheme="minorEastAsia" w:hAnsiTheme="minorEastAsia" w:cs="宋体"/>
                <w:kern w:val="0"/>
                <w:sz w:val="20"/>
                <w:szCs w:val="20"/>
              </w:rPr>
            </w:pPr>
            <w:r w:rsidRPr="00347CA2">
              <w:rPr>
                <w:rFonts w:asciiTheme="minorEastAsia" w:hAnsiTheme="minorEastAsia" w:cs="宋体" w:hint="eastAsia"/>
                <w:kern w:val="0"/>
                <w:sz w:val="20"/>
                <w:szCs w:val="20"/>
              </w:rPr>
              <w:t>（</w:t>
            </w:r>
            <w:r w:rsidRPr="00347CA2">
              <w:rPr>
                <w:rFonts w:asciiTheme="minorEastAsia" w:hAnsiTheme="minorEastAsia" w:cs="宋体"/>
                <w:kern w:val="0"/>
                <w:sz w:val="20"/>
                <w:szCs w:val="20"/>
              </w:rPr>
              <w:t>2</w:t>
            </w:r>
            <w:r w:rsidRPr="00347CA2">
              <w:rPr>
                <w:rFonts w:asciiTheme="minorEastAsia" w:hAnsiTheme="minorEastAsia" w:cs="宋体" w:hint="eastAsia"/>
                <w:kern w:val="0"/>
                <w:sz w:val="20"/>
                <w:szCs w:val="20"/>
              </w:rPr>
              <w:t>）技术保障措施内容具体；</w:t>
            </w:r>
          </w:p>
          <w:p w14:paraId="3BE46E1E" w14:textId="77777777" w:rsidR="00554240" w:rsidRPr="00347CA2" w:rsidRDefault="00554240" w:rsidP="00C303BD">
            <w:pPr>
              <w:autoSpaceDE w:val="0"/>
              <w:autoSpaceDN w:val="0"/>
              <w:adjustRightInd w:val="0"/>
              <w:jc w:val="left"/>
              <w:rPr>
                <w:rFonts w:asciiTheme="minorEastAsia" w:hAnsiTheme="minorEastAsia" w:cs="宋体"/>
                <w:kern w:val="0"/>
                <w:sz w:val="20"/>
                <w:szCs w:val="20"/>
              </w:rPr>
            </w:pPr>
            <w:r w:rsidRPr="00347CA2">
              <w:rPr>
                <w:rFonts w:asciiTheme="minorEastAsia" w:hAnsiTheme="minorEastAsia" w:cs="宋体" w:hint="eastAsia"/>
                <w:kern w:val="0"/>
                <w:sz w:val="20"/>
                <w:szCs w:val="20"/>
              </w:rPr>
              <w:t>（</w:t>
            </w:r>
            <w:r w:rsidRPr="00347CA2">
              <w:rPr>
                <w:rFonts w:asciiTheme="minorEastAsia" w:hAnsiTheme="minorEastAsia" w:cs="宋体"/>
                <w:kern w:val="0"/>
                <w:sz w:val="20"/>
                <w:szCs w:val="20"/>
              </w:rPr>
              <w:t>3</w:t>
            </w:r>
            <w:r w:rsidRPr="00347CA2">
              <w:rPr>
                <w:rFonts w:asciiTheme="minorEastAsia" w:hAnsiTheme="minorEastAsia" w:cs="宋体" w:hint="eastAsia"/>
                <w:kern w:val="0"/>
                <w:sz w:val="20"/>
                <w:szCs w:val="20"/>
              </w:rPr>
              <w:t>）技术保障措施内容科学合理；</w:t>
            </w:r>
          </w:p>
          <w:p w14:paraId="45614B37" w14:textId="77777777" w:rsidR="00554240" w:rsidRPr="00347CA2" w:rsidRDefault="00554240" w:rsidP="00C303BD">
            <w:pPr>
              <w:autoSpaceDE w:val="0"/>
              <w:autoSpaceDN w:val="0"/>
              <w:adjustRightInd w:val="0"/>
              <w:jc w:val="left"/>
              <w:rPr>
                <w:rFonts w:asciiTheme="minorEastAsia" w:hAnsiTheme="minorEastAsia" w:cs="宋体"/>
                <w:kern w:val="0"/>
                <w:sz w:val="20"/>
                <w:szCs w:val="20"/>
              </w:rPr>
            </w:pPr>
            <w:r w:rsidRPr="00347CA2">
              <w:rPr>
                <w:rFonts w:asciiTheme="minorEastAsia" w:hAnsiTheme="minorEastAsia" w:cs="宋体" w:hint="eastAsia"/>
                <w:kern w:val="0"/>
                <w:sz w:val="20"/>
                <w:szCs w:val="20"/>
              </w:rPr>
              <w:t>（</w:t>
            </w:r>
            <w:r w:rsidRPr="00347CA2">
              <w:rPr>
                <w:rFonts w:asciiTheme="minorEastAsia" w:hAnsiTheme="minorEastAsia" w:cs="宋体"/>
                <w:kern w:val="0"/>
                <w:sz w:val="20"/>
                <w:szCs w:val="20"/>
              </w:rPr>
              <w:t>4</w:t>
            </w:r>
            <w:r w:rsidRPr="00347CA2">
              <w:rPr>
                <w:rFonts w:asciiTheme="minorEastAsia" w:hAnsiTheme="minorEastAsia" w:cs="宋体" w:hint="eastAsia"/>
                <w:kern w:val="0"/>
                <w:sz w:val="20"/>
                <w:szCs w:val="20"/>
              </w:rPr>
              <w:t>）技术保障措施内容针对性强；</w:t>
            </w:r>
          </w:p>
          <w:p w14:paraId="408F6069" w14:textId="77777777" w:rsidR="00554240" w:rsidRPr="00347CA2" w:rsidRDefault="00554240" w:rsidP="00C303BD">
            <w:pPr>
              <w:autoSpaceDE w:val="0"/>
              <w:autoSpaceDN w:val="0"/>
              <w:adjustRightInd w:val="0"/>
              <w:jc w:val="left"/>
              <w:rPr>
                <w:rFonts w:asciiTheme="minorEastAsia" w:hAnsiTheme="minorEastAsia" w:cs="宋体"/>
                <w:kern w:val="0"/>
                <w:sz w:val="20"/>
                <w:szCs w:val="20"/>
              </w:rPr>
            </w:pPr>
            <w:r w:rsidRPr="00347CA2">
              <w:rPr>
                <w:rFonts w:asciiTheme="minorEastAsia" w:hAnsiTheme="minorEastAsia" w:cs="宋体" w:hint="eastAsia"/>
                <w:kern w:val="0"/>
                <w:sz w:val="20"/>
                <w:szCs w:val="20"/>
              </w:rPr>
              <w:t>（</w:t>
            </w:r>
            <w:r w:rsidRPr="00347CA2">
              <w:rPr>
                <w:rFonts w:asciiTheme="minorEastAsia" w:hAnsiTheme="minorEastAsia" w:cs="宋体"/>
                <w:kern w:val="0"/>
                <w:sz w:val="20"/>
                <w:szCs w:val="20"/>
              </w:rPr>
              <w:t>5</w:t>
            </w:r>
            <w:r w:rsidRPr="00347CA2">
              <w:rPr>
                <w:rFonts w:asciiTheme="minorEastAsia" w:hAnsiTheme="minorEastAsia" w:cs="宋体" w:hint="eastAsia"/>
                <w:kern w:val="0"/>
                <w:sz w:val="20"/>
                <w:szCs w:val="20"/>
              </w:rPr>
              <w:t>）技术保障措施内容可操作性强。</w:t>
            </w:r>
          </w:p>
          <w:p w14:paraId="57727768" w14:textId="77777777" w:rsidR="00554240" w:rsidRPr="00347CA2" w:rsidRDefault="00554240" w:rsidP="00C303BD">
            <w:pPr>
              <w:autoSpaceDE w:val="0"/>
              <w:autoSpaceDN w:val="0"/>
              <w:adjustRightInd w:val="0"/>
              <w:jc w:val="left"/>
              <w:rPr>
                <w:rFonts w:asciiTheme="minorEastAsia" w:hAnsiTheme="minorEastAsia" w:cs="宋体"/>
                <w:kern w:val="0"/>
                <w:sz w:val="20"/>
                <w:szCs w:val="20"/>
              </w:rPr>
            </w:pPr>
            <w:r w:rsidRPr="00347CA2">
              <w:rPr>
                <w:rFonts w:asciiTheme="minorEastAsia" w:hAnsiTheme="minorEastAsia" w:cs="宋体" w:hint="eastAsia"/>
                <w:kern w:val="0"/>
                <w:sz w:val="20"/>
                <w:szCs w:val="20"/>
              </w:rPr>
              <w:t>评审标准：</w:t>
            </w:r>
          </w:p>
          <w:p w14:paraId="5D5BB3C3" w14:textId="77777777" w:rsidR="00554240" w:rsidRPr="00347CA2" w:rsidRDefault="00554240" w:rsidP="00C303BD">
            <w:pPr>
              <w:autoSpaceDE w:val="0"/>
              <w:autoSpaceDN w:val="0"/>
              <w:adjustRightInd w:val="0"/>
              <w:jc w:val="left"/>
              <w:rPr>
                <w:rFonts w:asciiTheme="minorEastAsia" w:hAnsiTheme="minorEastAsia" w:cs="宋体"/>
                <w:kern w:val="0"/>
                <w:sz w:val="20"/>
                <w:szCs w:val="20"/>
              </w:rPr>
            </w:pPr>
            <w:r w:rsidRPr="00347CA2">
              <w:rPr>
                <w:rFonts w:asciiTheme="minorEastAsia" w:hAnsiTheme="minorEastAsia" w:cs="宋体" w:hint="eastAsia"/>
                <w:kern w:val="0"/>
                <w:sz w:val="20"/>
                <w:szCs w:val="20"/>
              </w:rPr>
              <w:t>优评分标准：满足以上五项要求的评价为优，得</w:t>
            </w:r>
            <w:r w:rsidRPr="00347CA2">
              <w:rPr>
                <w:rFonts w:asciiTheme="minorEastAsia" w:hAnsiTheme="minorEastAsia" w:cs="宋体"/>
                <w:kern w:val="0"/>
                <w:sz w:val="20"/>
                <w:szCs w:val="20"/>
              </w:rPr>
              <w:t>100</w:t>
            </w:r>
            <w:r w:rsidRPr="00347CA2">
              <w:rPr>
                <w:rFonts w:asciiTheme="minorEastAsia" w:hAnsiTheme="minorEastAsia" w:cs="宋体" w:hint="eastAsia"/>
                <w:kern w:val="0"/>
                <w:sz w:val="20"/>
                <w:szCs w:val="20"/>
              </w:rPr>
              <w:t>分；</w:t>
            </w:r>
          </w:p>
          <w:p w14:paraId="220C17A8" w14:textId="77777777" w:rsidR="00554240" w:rsidRPr="00347CA2" w:rsidRDefault="00554240" w:rsidP="00C303BD">
            <w:pPr>
              <w:autoSpaceDE w:val="0"/>
              <w:autoSpaceDN w:val="0"/>
              <w:adjustRightInd w:val="0"/>
              <w:jc w:val="left"/>
              <w:rPr>
                <w:rFonts w:asciiTheme="minorEastAsia" w:hAnsiTheme="minorEastAsia" w:cs="宋体"/>
                <w:kern w:val="0"/>
                <w:sz w:val="20"/>
                <w:szCs w:val="20"/>
              </w:rPr>
            </w:pPr>
            <w:r w:rsidRPr="00347CA2">
              <w:rPr>
                <w:rFonts w:asciiTheme="minorEastAsia" w:hAnsiTheme="minorEastAsia" w:cs="宋体" w:hint="eastAsia"/>
                <w:kern w:val="0"/>
                <w:sz w:val="20"/>
                <w:szCs w:val="20"/>
              </w:rPr>
              <w:t>良评分标准：满足以上四项要求的评价为良，得</w:t>
            </w:r>
            <w:r w:rsidRPr="00347CA2">
              <w:rPr>
                <w:rFonts w:asciiTheme="minorEastAsia" w:hAnsiTheme="minorEastAsia" w:cs="宋体"/>
                <w:kern w:val="0"/>
                <w:sz w:val="20"/>
                <w:szCs w:val="20"/>
              </w:rPr>
              <w:t>75</w:t>
            </w:r>
            <w:r w:rsidRPr="00347CA2">
              <w:rPr>
                <w:rFonts w:asciiTheme="minorEastAsia" w:hAnsiTheme="minorEastAsia" w:cs="宋体" w:hint="eastAsia"/>
                <w:kern w:val="0"/>
                <w:sz w:val="20"/>
                <w:szCs w:val="20"/>
              </w:rPr>
              <w:t>分；</w:t>
            </w:r>
          </w:p>
          <w:p w14:paraId="44F45D60" w14:textId="77777777" w:rsidR="00554240" w:rsidRPr="00347CA2" w:rsidRDefault="00554240" w:rsidP="00C303BD">
            <w:pPr>
              <w:autoSpaceDE w:val="0"/>
              <w:autoSpaceDN w:val="0"/>
              <w:adjustRightInd w:val="0"/>
              <w:jc w:val="left"/>
              <w:rPr>
                <w:rFonts w:asciiTheme="minorEastAsia" w:hAnsiTheme="minorEastAsia" w:cs="宋体"/>
                <w:kern w:val="0"/>
                <w:sz w:val="20"/>
                <w:szCs w:val="20"/>
              </w:rPr>
            </w:pPr>
            <w:r w:rsidRPr="00347CA2">
              <w:rPr>
                <w:rFonts w:asciiTheme="minorEastAsia" w:hAnsiTheme="minorEastAsia" w:cs="宋体" w:hint="eastAsia"/>
                <w:kern w:val="0"/>
                <w:sz w:val="20"/>
                <w:szCs w:val="20"/>
              </w:rPr>
              <w:t>中评分标准：满足以上三项要求的评价为中，得</w:t>
            </w:r>
            <w:r w:rsidRPr="00347CA2">
              <w:rPr>
                <w:rFonts w:asciiTheme="minorEastAsia" w:hAnsiTheme="minorEastAsia" w:cs="宋体"/>
                <w:kern w:val="0"/>
                <w:sz w:val="20"/>
                <w:szCs w:val="20"/>
              </w:rPr>
              <w:t>50</w:t>
            </w:r>
            <w:r w:rsidRPr="00347CA2">
              <w:rPr>
                <w:rFonts w:asciiTheme="minorEastAsia" w:hAnsiTheme="minorEastAsia" w:cs="宋体" w:hint="eastAsia"/>
                <w:kern w:val="0"/>
                <w:sz w:val="20"/>
                <w:szCs w:val="20"/>
              </w:rPr>
              <w:t>分；</w:t>
            </w:r>
          </w:p>
          <w:p w14:paraId="6DAF0171" w14:textId="77777777" w:rsidR="00554240" w:rsidRPr="00347CA2" w:rsidRDefault="00554240" w:rsidP="00C303BD">
            <w:pPr>
              <w:spacing w:line="240" w:lineRule="exact"/>
              <w:rPr>
                <w:rFonts w:ascii="宋体" w:hAnsi="宋体" w:cs="宋体"/>
                <w:szCs w:val="21"/>
              </w:rPr>
            </w:pPr>
            <w:r w:rsidRPr="00347CA2">
              <w:rPr>
                <w:rFonts w:asciiTheme="minorEastAsia" w:hAnsiTheme="minorEastAsia" w:cs="宋体" w:hint="eastAsia"/>
                <w:kern w:val="0"/>
                <w:sz w:val="20"/>
                <w:szCs w:val="20"/>
              </w:rPr>
              <w:t>差评分标准：上述情况之外的，评差，得</w:t>
            </w:r>
            <w:r w:rsidRPr="00347CA2">
              <w:rPr>
                <w:rFonts w:asciiTheme="minorEastAsia" w:hAnsiTheme="minorEastAsia" w:cs="宋体"/>
                <w:kern w:val="0"/>
                <w:sz w:val="20"/>
                <w:szCs w:val="20"/>
              </w:rPr>
              <w:t>0</w:t>
            </w:r>
            <w:r w:rsidRPr="00347CA2">
              <w:rPr>
                <w:rFonts w:asciiTheme="minorEastAsia" w:hAnsiTheme="minorEastAsia" w:cs="宋体" w:hint="eastAsia"/>
                <w:kern w:val="0"/>
                <w:sz w:val="20"/>
                <w:szCs w:val="20"/>
              </w:rPr>
              <w:t>分。</w:t>
            </w:r>
          </w:p>
        </w:tc>
      </w:tr>
      <w:tr w:rsidR="00554240" w:rsidRPr="00347CA2" w14:paraId="3220AD34" w14:textId="77777777" w:rsidTr="00C303BD">
        <w:trPr>
          <w:trHeight w:val="20"/>
        </w:trPr>
        <w:tc>
          <w:tcPr>
            <w:tcW w:w="631" w:type="dxa"/>
            <w:vMerge/>
            <w:vAlign w:val="center"/>
          </w:tcPr>
          <w:p w14:paraId="745390DD" w14:textId="77777777" w:rsidR="00554240" w:rsidRPr="00347CA2" w:rsidRDefault="00554240" w:rsidP="00C303BD">
            <w:pPr>
              <w:keepNext/>
              <w:keepLines/>
              <w:spacing w:before="260" w:after="260" w:line="240" w:lineRule="exact"/>
              <w:jc w:val="center"/>
              <w:outlineLvl w:val="2"/>
              <w:rPr>
                <w:rFonts w:ascii="宋体" w:hAnsi="宋体"/>
                <w:szCs w:val="21"/>
              </w:rPr>
            </w:pPr>
          </w:p>
        </w:tc>
        <w:tc>
          <w:tcPr>
            <w:tcW w:w="483" w:type="dxa"/>
            <w:vAlign w:val="center"/>
          </w:tcPr>
          <w:p w14:paraId="44E95490" w14:textId="77777777" w:rsidR="00554240" w:rsidRPr="00347CA2" w:rsidRDefault="00554240" w:rsidP="00C303BD">
            <w:pPr>
              <w:spacing w:line="240" w:lineRule="exact"/>
              <w:jc w:val="center"/>
              <w:rPr>
                <w:rFonts w:ascii="宋体" w:hAnsi="宋体"/>
                <w:szCs w:val="21"/>
              </w:rPr>
            </w:pPr>
            <w:r w:rsidRPr="00347CA2">
              <w:rPr>
                <w:rFonts w:ascii="宋体" w:hAnsi="宋体"/>
                <w:szCs w:val="21"/>
              </w:rPr>
              <w:t>2</w:t>
            </w:r>
          </w:p>
        </w:tc>
        <w:tc>
          <w:tcPr>
            <w:tcW w:w="1843" w:type="dxa"/>
            <w:vAlign w:val="center"/>
          </w:tcPr>
          <w:p w14:paraId="465DEFE7" w14:textId="77777777" w:rsidR="00554240" w:rsidRPr="00347CA2" w:rsidRDefault="00554240" w:rsidP="00C303BD">
            <w:pPr>
              <w:spacing w:line="240" w:lineRule="exact"/>
              <w:jc w:val="center"/>
              <w:rPr>
                <w:rFonts w:ascii="宋体" w:hAnsi="宋体"/>
                <w:szCs w:val="21"/>
              </w:rPr>
            </w:pPr>
            <w:r w:rsidRPr="00347CA2">
              <w:rPr>
                <w:rFonts w:ascii="宋体" w:hAnsi="宋体" w:cs="宋体" w:hint="eastAsia"/>
                <w:kern w:val="0"/>
                <w:szCs w:val="21"/>
              </w:rPr>
              <w:t>技术规格偏离情况</w:t>
            </w:r>
          </w:p>
        </w:tc>
        <w:tc>
          <w:tcPr>
            <w:tcW w:w="897" w:type="dxa"/>
            <w:vAlign w:val="center"/>
          </w:tcPr>
          <w:p w14:paraId="1CC957B9" w14:textId="77777777" w:rsidR="00554240" w:rsidRPr="00347CA2" w:rsidRDefault="00554240" w:rsidP="00C303BD">
            <w:pPr>
              <w:spacing w:line="240" w:lineRule="exact"/>
              <w:jc w:val="center"/>
              <w:rPr>
                <w:rFonts w:ascii="宋体" w:hAnsi="宋体"/>
                <w:szCs w:val="21"/>
              </w:rPr>
            </w:pPr>
            <w:r w:rsidRPr="00347CA2">
              <w:rPr>
                <w:rFonts w:ascii="宋体" w:hAnsi="宋体" w:hint="eastAsia"/>
                <w:szCs w:val="21"/>
              </w:rPr>
              <w:t>50</w:t>
            </w:r>
          </w:p>
        </w:tc>
        <w:tc>
          <w:tcPr>
            <w:tcW w:w="1189" w:type="dxa"/>
            <w:vAlign w:val="center"/>
          </w:tcPr>
          <w:p w14:paraId="73370FC6" w14:textId="77777777" w:rsidR="00554240" w:rsidRPr="00347CA2" w:rsidRDefault="00554240" w:rsidP="00C303BD">
            <w:pPr>
              <w:spacing w:line="240" w:lineRule="exact"/>
              <w:jc w:val="center"/>
              <w:rPr>
                <w:rFonts w:ascii="宋体" w:hAnsi="宋体"/>
                <w:szCs w:val="21"/>
              </w:rPr>
            </w:pPr>
            <w:r w:rsidRPr="00347CA2">
              <w:rPr>
                <w:rFonts w:ascii="宋体" w:hAnsi="宋体" w:hint="eastAsia"/>
                <w:szCs w:val="21"/>
              </w:rPr>
              <w:t>专家打分</w:t>
            </w:r>
          </w:p>
        </w:tc>
        <w:tc>
          <w:tcPr>
            <w:tcW w:w="3321" w:type="dxa"/>
            <w:gridSpan w:val="2"/>
            <w:vAlign w:val="center"/>
          </w:tcPr>
          <w:p w14:paraId="22650848" w14:textId="77777777" w:rsidR="00554240" w:rsidRPr="00347CA2" w:rsidRDefault="00554240" w:rsidP="00C303BD">
            <w:pPr>
              <w:widowControl/>
              <w:jc w:val="left"/>
              <w:rPr>
                <w:rFonts w:asciiTheme="minorEastAsia" w:hAnsiTheme="minorEastAsia" w:cs="宋体"/>
                <w:sz w:val="20"/>
                <w:szCs w:val="20"/>
              </w:rPr>
            </w:pPr>
            <w:r w:rsidRPr="00347CA2">
              <w:rPr>
                <w:rFonts w:asciiTheme="minorEastAsia" w:hAnsiTheme="minorEastAsia"/>
                <w:sz w:val="20"/>
                <w:szCs w:val="20"/>
              </w:rPr>
              <w:t xml:space="preserve">1. </w:t>
            </w:r>
            <w:r w:rsidRPr="00347CA2">
              <w:rPr>
                <w:rFonts w:asciiTheme="minorEastAsia" w:hAnsiTheme="minorEastAsia" w:cs="宋体" w:hint="eastAsia"/>
                <w:sz w:val="20"/>
                <w:szCs w:val="20"/>
              </w:rPr>
              <w:t>投标人应如实填写《技术规格偏离表》，评审委员会根据技术需求参数响应情况进行打分，各项技术参数指标及要求全部满足的得</w:t>
            </w:r>
            <w:r w:rsidRPr="00347CA2">
              <w:rPr>
                <w:rFonts w:asciiTheme="minorEastAsia" w:hAnsiTheme="minorEastAsia"/>
                <w:sz w:val="20"/>
                <w:szCs w:val="20"/>
              </w:rPr>
              <w:t>100</w:t>
            </w:r>
            <w:r w:rsidRPr="00347CA2">
              <w:rPr>
                <w:rFonts w:asciiTheme="minorEastAsia" w:hAnsiTheme="minorEastAsia" w:cs="宋体" w:hint="eastAsia"/>
                <w:sz w:val="20"/>
                <w:szCs w:val="20"/>
              </w:rPr>
              <w:t>分。</w:t>
            </w:r>
          </w:p>
          <w:p w14:paraId="18FB749F" w14:textId="77777777" w:rsidR="00554240" w:rsidRPr="00347CA2" w:rsidRDefault="00554240" w:rsidP="00C303BD">
            <w:pPr>
              <w:autoSpaceDE w:val="0"/>
              <w:autoSpaceDN w:val="0"/>
              <w:adjustRightInd w:val="0"/>
              <w:jc w:val="left"/>
              <w:rPr>
                <w:rFonts w:asciiTheme="minorEastAsia" w:hAnsiTheme="minorEastAsia" w:cs="宋体"/>
                <w:kern w:val="0"/>
                <w:sz w:val="20"/>
                <w:szCs w:val="20"/>
              </w:rPr>
            </w:pPr>
            <w:r w:rsidRPr="00347CA2">
              <w:rPr>
                <w:rFonts w:asciiTheme="minorEastAsia" w:hAnsiTheme="minorEastAsia" w:hint="eastAsia"/>
                <w:bCs/>
                <w:sz w:val="20"/>
                <w:szCs w:val="20"/>
              </w:rPr>
              <w:t>带 “▲”标注为重要参数，每项负</w:t>
            </w:r>
            <w:r w:rsidRPr="00347CA2">
              <w:rPr>
                <w:rFonts w:asciiTheme="minorEastAsia" w:hAnsiTheme="minorEastAsia" w:hint="eastAsia"/>
                <w:bCs/>
                <w:sz w:val="20"/>
                <w:szCs w:val="20"/>
              </w:rPr>
              <w:lastRenderedPageBreak/>
              <w:t>偏离扣</w:t>
            </w:r>
            <w:r w:rsidRPr="00347CA2">
              <w:rPr>
                <w:rFonts w:asciiTheme="minorEastAsia" w:hAnsiTheme="minorEastAsia" w:hint="eastAsia"/>
                <w:bCs/>
                <w:sz w:val="20"/>
                <w:szCs w:val="20"/>
                <w:u w:val="single"/>
              </w:rPr>
              <w:t xml:space="preserve"> </w:t>
            </w:r>
            <w:r w:rsidRPr="00347CA2">
              <w:rPr>
                <w:rFonts w:asciiTheme="minorEastAsia" w:hAnsiTheme="minorEastAsia"/>
                <w:bCs/>
                <w:sz w:val="20"/>
                <w:szCs w:val="20"/>
                <w:u w:val="single"/>
              </w:rPr>
              <w:t>3.5</w:t>
            </w:r>
            <w:r w:rsidRPr="00347CA2">
              <w:rPr>
                <w:rFonts w:asciiTheme="minorEastAsia" w:hAnsiTheme="minorEastAsia" w:hint="eastAsia"/>
                <w:bCs/>
                <w:sz w:val="20"/>
                <w:szCs w:val="20"/>
                <w:u w:val="single"/>
              </w:rPr>
              <w:t xml:space="preserve"> </w:t>
            </w:r>
            <w:r w:rsidRPr="00347CA2">
              <w:rPr>
                <w:rFonts w:asciiTheme="minorEastAsia" w:hAnsiTheme="minorEastAsia" w:hint="eastAsia"/>
                <w:bCs/>
                <w:sz w:val="20"/>
                <w:szCs w:val="20"/>
              </w:rPr>
              <w:t>分，一般参数负偏离一条扣</w:t>
            </w:r>
            <w:r w:rsidRPr="00347CA2">
              <w:rPr>
                <w:rFonts w:asciiTheme="minorEastAsia" w:hAnsiTheme="minorEastAsia"/>
                <w:bCs/>
                <w:sz w:val="20"/>
                <w:szCs w:val="20"/>
                <w:u w:val="single"/>
              </w:rPr>
              <w:t>0.3</w:t>
            </w:r>
            <w:r w:rsidRPr="00347CA2">
              <w:rPr>
                <w:rFonts w:asciiTheme="minorEastAsia" w:hAnsiTheme="minorEastAsia" w:hint="eastAsia"/>
                <w:bCs/>
                <w:sz w:val="20"/>
                <w:szCs w:val="20"/>
              </w:rPr>
              <w:t>分，扣至0分止。</w:t>
            </w:r>
            <w:r w:rsidRPr="00347CA2">
              <w:rPr>
                <w:rFonts w:asciiTheme="minorEastAsia" w:hAnsiTheme="minorEastAsia" w:cs="宋体" w:hint="eastAsia"/>
                <w:kern w:val="0"/>
                <w:sz w:val="20"/>
                <w:szCs w:val="20"/>
              </w:rPr>
              <w:t>如要求提供证明资料的，需按要求提供相关证明资料；提供的证明资料与所填写内容不一致的，以证明资料为准，原件备查。</w:t>
            </w:r>
          </w:p>
          <w:p w14:paraId="01B5AFAA" w14:textId="77777777" w:rsidR="00554240" w:rsidRPr="00347CA2" w:rsidRDefault="00554240" w:rsidP="00C303BD">
            <w:pPr>
              <w:widowControl/>
              <w:jc w:val="left"/>
              <w:rPr>
                <w:rFonts w:cs="宋体"/>
                <w:szCs w:val="21"/>
              </w:rPr>
            </w:pPr>
            <w:r w:rsidRPr="00347CA2">
              <w:rPr>
                <w:rFonts w:asciiTheme="minorEastAsia" w:hAnsiTheme="minorEastAsia" w:cs="宋体" w:hint="eastAsia"/>
                <w:kern w:val="0"/>
                <w:sz w:val="20"/>
                <w:szCs w:val="20"/>
              </w:rPr>
              <w:t>证明材料不能满足招标要求的，该项按负偏离处理。（未提供或未按要求提供或提供的不清晰导致专家无法判断的，不得分）</w:t>
            </w:r>
          </w:p>
        </w:tc>
      </w:tr>
      <w:tr w:rsidR="00554240" w:rsidRPr="00347CA2" w14:paraId="2AC4B064" w14:textId="77777777" w:rsidTr="00C303BD">
        <w:trPr>
          <w:trHeight w:val="20"/>
        </w:trPr>
        <w:tc>
          <w:tcPr>
            <w:tcW w:w="631" w:type="dxa"/>
            <w:vAlign w:val="center"/>
          </w:tcPr>
          <w:p w14:paraId="2AA17052" w14:textId="77777777" w:rsidR="00554240" w:rsidRPr="00347CA2" w:rsidRDefault="00554240" w:rsidP="00C303BD">
            <w:pPr>
              <w:spacing w:line="240" w:lineRule="exact"/>
              <w:jc w:val="center"/>
              <w:rPr>
                <w:rFonts w:ascii="宋体" w:hAnsi="宋体"/>
                <w:szCs w:val="21"/>
              </w:rPr>
            </w:pPr>
            <w:r w:rsidRPr="00347CA2">
              <w:rPr>
                <w:rFonts w:ascii="宋体" w:hAnsi="宋体"/>
                <w:szCs w:val="21"/>
              </w:rPr>
              <w:lastRenderedPageBreak/>
              <w:t>3</w:t>
            </w:r>
          </w:p>
        </w:tc>
        <w:tc>
          <w:tcPr>
            <w:tcW w:w="4412" w:type="dxa"/>
            <w:gridSpan w:val="4"/>
            <w:vAlign w:val="center"/>
          </w:tcPr>
          <w:p w14:paraId="0E5ECEC3" w14:textId="77777777" w:rsidR="00554240" w:rsidRPr="00347CA2" w:rsidRDefault="00554240" w:rsidP="00C303BD">
            <w:pPr>
              <w:spacing w:line="240" w:lineRule="exact"/>
              <w:jc w:val="center"/>
              <w:rPr>
                <w:rFonts w:ascii="宋体" w:hAnsi="宋体"/>
                <w:szCs w:val="21"/>
              </w:rPr>
            </w:pPr>
            <w:r w:rsidRPr="00347CA2">
              <w:rPr>
                <w:rFonts w:ascii="宋体" w:hAnsi="宋体" w:hint="eastAsia"/>
                <w:szCs w:val="21"/>
              </w:rPr>
              <w:t>商务需求</w:t>
            </w:r>
          </w:p>
        </w:tc>
        <w:tc>
          <w:tcPr>
            <w:tcW w:w="3321" w:type="dxa"/>
            <w:gridSpan w:val="2"/>
            <w:vAlign w:val="center"/>
          </w:tcPr>
          <w:p w14:paraId="662EC190" w14:textId="77777777" w:rsidR="00554240" w:rsidRPr="00347CA2" w:rsidRDefault="00554240" w:rsidP="00C303BD">
            <w:pPr>
              <w:spacing w:line="240" w:lineRule="exact"/>
              <w:jc w:val="center"/>
              <w:rPr>
                <w:rFonts w:ascii="宋体" w:hAnsi="宋体"/>
                <w:szCs w:val="21"/>
              </w:rPr>
            </w:pPr>
            <w:r w:rsidRPr="00347CA2">
              <w:rPr>
                <w:rFonts w:ascii="宋体" w:hAnsi="宋体" w:hint="eastAsia"/>
                <w:szCs w:val="21"/>
              </w:rPr>
              <w:t>9</w:t>
            </w:r>
          </w:p>
        </w:tc>
      </w:tr>
      <w:tr w:rsidR="00554240" w:rsidRPr="00347CA2" w14:paraId="0EEF5764" w14:textId="77777777" w:rsidTr="00C303BD">
        <w:trPr>
          <w:trHeight w:val="20"/>
        </w:trPr>
        <w:tc>
          <w:tcPr>
            <w:tcW w:w="631" w:type="dxa"/>
            <w:vMerge w:val="restart"/>
            <w:vAlign w:val="center"/>
          </w:tcPr>
          <w:p w14:paraId="56AFC890" w14:textId="77777777" w:rsidR="00554240" w:rsidRPr="00347CA2" w:rsidRDefault="00554240" w:rsidP="00C303BD">
            <w:pPr>
              <w:keepNext/>
              <w:keepLines/>
              <w:spacing w:before="340" w:after="330" w:line="240" w:lineRule="exact"/>
              <w:jc w:val="center"/>
              <w:outlineLvl w:val="0"/>
              <w:rPr>
                <w:rFonts w:ascii="宋体" w:hAnsi="宋体"/>
                <w:szCs w:val="21"/>
              </w:rPr>
            </w:pPr>
          </w:p>
        </w:tc>
        <w:tc>
          <w:tcPr>
            <w:tcW w:w="483" w:type="dxa"/>
            <w:vAlign w:val="center"/>
          </w:tcPr>
          <w:p w14:paraId="30AE2D28" w14:textId="77777777" w:rsidR="00554240" w:rsidRPr="00347CA2" w:rsidRDefault="00554240" w:rsidP="00C303BD">
            <w:pPr>
              <w:spacing w:line="240" w:lineRule="exact"/>
              <w:jc w:val="center"/>
              <w:rPr>
                <w:rFonts w:ascii="宋体" w:hAnsi="宋体"/>
                <w:szCs w:val="21"/>
              </w:rPr>
            </w:pPr>
            <w:r w:rsidRPr="00347CA2">
              <w:rPr>
                <w:rFonts w:ascii="宋体" w:hAnsi="宋体" w:hint="eastAsia"/>
                <w:szCs w:val="21"/>
              </w:rPr>
              <w:t>序号</w:t>
            </w:r>
          </w:p>
        </w:tc>
        <w:tc>
          <w:tcPr>
            <w:tcW w:w="1843" w:type="dxa"/>
            <w:vAlign w:val="center"/>
          </w:tcPr>
          <w:p w14:paraId="25072024" w14:textId="77777777" w:rsidR="00554240" w:rsidRPr="00347CA2" w:rsidRDefault="00554240" w:rsidP="00C303BD">
            <w:pPr>
              <w:spacing w:line="240" w:lineRule="exact"/>
              <w:jc w:val="center"/>
              <w:rPr>
                <w:rFonts w:ascii="宋体" w:hAnsi="宋体"/>
                <w:szCs w:val="21"/>
              </w:rPr>
            </w:pPr>
            <w:r w:rsidRPr="00347CA2">
              <w:rPr>
                <w:rFonts w:ascii="宋体" w:hAnsi="宋体" w:hint="eastAsia"/>
                <w:szCs w:val="21"/>
              </w:rPr>
              <w:t>评分因素</w:t>
            </w:r>
          </w:p>
        </w:tc>
        <w:tc>
          <w:tcPr>
            <w:tcW w:w="897" w:type="dxa"/>
            <w:vAlign w:val="center"/>
          </w:tcPr>
          <w:p w14:paraId="1D68B8EE" w14:textId="77777777" w:rsidR="00554240" w:rsidRPr="00347CA2" w:rsidRDefault="00554240" w:rsidP="00C303BD">
            <w:pPr>
              <w:spacing w:line="240" w:lineRule="exact"/>
              <w:jc w:val="center"/>
              <w:rPr>
                <w:rFonts w:ascii="宋体" w:hAnsi="宋体"/>
                <w:szCs w:val="21"/>
              </w:rPr>
            </w:pPr>
            <w:r w:rsidRPr="00347CA2">
              <w:rPr>
                <w:rFonts w:ascii="宋体" w:hAnsi="宋体" w:hint="eastAsia"/>
                <w:szCs w:val="21"/>
              </w:rPr>
              <w:t>权重</w:t>
            </w:r>
          </w:p>
        </w:tc>
        <w:tc>
          <w:tcPr>
            <w:tcW w:w="1189" w:type="dxa"/>
            <w:vAlign w:val="center"/>
          </w:tcPr>
          <w:p w14:paraId="558B509C" w14:textId="77777777" w:rsidR="00554240" w:rsidRPr="00347CA2" w:rsidRDefault="00554240" w:rsidP="00C303BD">
            <w:pPr>
              <w:spacing w:line="240" w:lineRule="exact"/>
              <w:jc w:val="center"/>
              <w:rPr>
                <w:rFonts w:ascii="宋体" w:hAnsi="宋体"/>
                <w:szCs w:val="21"/>
              </w:rPr>
            </w:pPr>
            <w:r w:rsidRPr="00347CA2">
              <w:rPr>
                <w:rFonts w:ascii="宋体" w:hAnsi="宋体" w:hint="eastAsia"/>
                <w:szCs w:val="21"/>
              </w:rPr>
              <w:t>评分方式</w:t>
            </w:r>
          </w:p>
        </w:tc>
        <w:tc>
          <w:tcPr>
            <w:tcW w:w="3321" w:type="dxa"/>
            <w:gridSpan w:val="2"/>
            <w:vAlign w:val="center"/>
          </w:tcPr>
          <w:p w14:paraId="5CA05BD1" w14:textId="77777777" w:rsidR="00554240" w:rsidRPr="00347CA2" w:rsidRDefault="00554240" w:rsidP="00C303BD">
            <w:pPr>
              <w:spacing w:line="240" w:lineRule="exact"/>
              <w:jc w:val="center"/>
              <w:rPr>
                <w:rFonts w:ascii="宋体" w:hAnsi="宋体"/>
                <w:szCs w:val="21"/>
              </w:rPr>
            </w:pPr>
            <w:r w:rsidRPr="00347CA2">
              <w:rPr>
                <w:rFonts w:ascii="宋体" w:hAnsi="宋体" w:hint="eastAsia"/>
                <w:szCs w:val="21"/>
              </w:rPr>
              <w:t>评分准则</w:t>
            </w:r>
          </w:p>
        </w:tc>
      </w:tr>
      <w:tr w:rsidR="00554240" w:rsidRPr="00347CA2" w14:paraId="30D70076" w14:textId="77777777" w:rsidTr="00C303BD">
        <w:trPr>
          <w:trHeight w:val="20"/>
        </w:trPr>
        <w:tc>
          <w:tcPr>
            <w:tcW w:w="631" w:type="dxa"/>
            <w:vMerge/>
            <w:vAlign w:val="center"/>
          </w:tcPr>
          <w:p w14:paraId="0EF8517A" w14:textId="77777777" w:rsidR="00554240" w:rsidRPr="00347CA2" w:rsidRDefault="00554240" w:rsidP="00C303BD">
            <w:pPr>
              <w:keepNext/>
              <w:keepLines/>
              <w:spacing w:before="340" w:after="330" w:line="240" w:lineRule="exact"/>
              <w:jc w:val="center"/>
              <w:outlineLvl w:val="0"/>
              <w:rPr>
                <w:rFonts w:ascii="宋体" w:hAnsi="宋体"/>
                <w:szCs w:val="21"/>
              </w:rPr>
            </w:pPr>
          </w:p>
        </w:tc>
        <w:tc>
          <w:tcPr>
            <w:tcW w:w="483" w:type="dxa"/>
            <w:vAlign w:val="center"/>
          </w:tcPr>
          <w:p w14:paraId="675A66FF" w14:textId="77777777" w:rsidR="00554240" w:rsidRPr="00347CA2" w:rsidRDefault="00554240" w:rsidP="00C303BD">
            <w:pPr>
              <w:spacing w:line="240" w:lineRule="exact"/>
              <w:jc w:val="center"/>
              <w:rPr>
                <w:rFonts w:ascii="宋体" w:hAnsi="宋体"/>
                <w:szCs w:val="21"/>
              </w:rPr>
            </w:pPr>
            <w:r w:rsidRPr="00347CA2">
              <w:rPr>
                <w:rFonts w:ascii="宋体" w:hAnsi="宋体"/>
                <w:szCs w:val="21"/>
              </w:rPr>
              <w:t>1</w:t>
            </w:r>
          </w:p>
        </w:tc>
        <w:tc>
          <w:tcPr>
            <w:tcW w:w="1843" w:type="dxa"/>
            <w:vAlign w:val="center"/>
          </w:tcPr>
          <w:p w14:paraId="122E2EE3" w14:textId="77777777" w:rsidR="00554240" w:rsidRPr="00347CA2" w:rsidRDefault="00554240" w:rsidP="00C303BD">
            <w:pPr>
              <w:spacing w:line="240" w:lineRule="exact"/>
              <w:jc w:val="center"/>
              <w:rPr>
                <w:rFonts w:ascii="宋体" w:hAnsi="宋体"/>
                <w:szCs w:val="21"/>
              </w:rPr>
            </w:pPr>
            <w:r w:rsidRPr="00347CA2">
              <w:rPr>
                <w:rFonts w:ascii="宋体" w:hAnsi="宋体" w:hint="eastAsia"/>
                <w:szCs w:val="21"/>
              </w:rPr>
              <w:t>免费保修期内售后服务条款偏离情况</w:t>
            </w:r>
          </w:p>
        </w:tc>
        <w:tc>
          <w:tcPr>
            <w:tcW w:w="897" w:type="dxa"/>
            <w:vAlign w:val="center"/>
          </w:tcPr>
          <w:p w14:paraId="10C983AC" w14:textId="77777777" w:rsidR="00554240" w:rsidRPr="00347CA2" w:rsidRDefault="00554240" w:rsidP="00C303BD">
            <w:pPr>
              <w:spacing w:line="240" w:lineRule="exact"/>
              <w:jc w:val="center"/>
              <w:rPr>
                <w:rFonts w:ascii="宋体" w:hAnsi="宋体"/>
                <w:szCs w:val="21"/>
              </w:rPr>
            </w:pPr>
            <w:r w:rsidRPr="00347CA2">
              <w:rPr>
                <w:rFonts w:ascii="宋体" w:hAnsi="宋体" w:hint="eastAsia"/>
                <w:szCs w:val="21"/>
              </w:rPr>
              <w:t>5</w:t>
            </w:r>
          </w:p>
        </w:tc>
        <w:tc>
          <w:tcPr>
            <w:tcW w:w="1189" w:type="dxa"/>
            <w:vAlign w:val="center"/>
          </w:tcPr>
          <w:p w14:paraId="1DCD22B8" w14:textId="77777777" w:rsidR="00554240" w:rsidRPr="00347CA2" w:rsidRDefault="00554240" w:rsidP="00C303BD">
            <w:pPr>
              <w:spacing w:line="240" w:lineRule="exact"/>
              <w:jc w:val="center"/>
              <w:rPr>
                <w:rFonts w:ascii="宋体" w:hAnsi="宋体"/>
                <w:szCs w:val="21"/>
              </w:rPr>
            </w:pPr>
            <w:r w:rsidRPr="00347CA2">
              <w:rPr>
                <w:rFonts w:ascii="宋体" w:hAnsi="宋体" w:hint="eastAsia"/>
                <w:szCs w:val="21"/>
              </w:rPr>
              <w:t>专家评分</w:t>
            </w:r>
          </w:p>
        </w:tc>
        <w:tc>
          <w:tcPr>
            <w:tcW w:w="3321" w:type="dxa"/>
            <w:gridSpan w:val="2"/>
            <w:vAlign w:val="center"/>
          </w:tcPr>
          <w:p w14:paraId="2E16841C" w14:textId="6D8C5AC4" w:rsidR="00554240" w:rsidRPr="00347CA2" w:rsidRDefault="004E65FD" w:rsidP="00C303BD">
            <w:pPr>
              <w:rPr>
                <w:rFonts w:cs="宋体"/>
                <w:szCs w:val="21"/>
              </w:rPr>
            </w:pPr>
            <w:r w:rsidRPr="00347CA2">
              <w:rPr>
                <w:rFonts w:cs="宋体" w:hint="eastAsia"/>
                <w:szCs w:val="21"/>
              </w:rPr>
              <w:t>投标人应如实填写《免费保修期内售后服务条款偏离表》，评审委员会根据响应情况进行打分，全部满足要求的得</w:t>
            </w:r>
            <w:r w:rsidRPr="00347CA2">
              <w:rPr>
                <w:szCs w:val="21"/>
              </w:rPr>
              <w:t>100</w:t>
            </w:r>
            <w:r w:rsidRPr="00347CA2">
              <w:rPr>
                <w:rFonts w:cs="宋体" w:hint="eastAsia"/>
                <w:szCs w:val="21"/>
              </w:rPr>
              <w:t>分，</w:t>
            </w:r>
            <w:r w:rsidRPr="00347CA2">
              <w:rPr>
                <w:rFonts w:asciiTheme="minorEastAsia" w:hAnsiTheme="minorEastAsia" w:cs="宋体" w:hint="eastAsia"/>
                <w:kern w:val="0"/>
                <w:sz w:val="20"/>
                <w:szCs w:val="20"/>
              </w:rPr>
              <w:t>每负偏离一项扣</w:t>
            </w:r>
            <w:r w:rsidRPr="00347CA2">
              <w:rPr>
                <w:rFonts w:asciiTheme="minorEastAsia" w:hAnsiTheme="minorEastAsia" w:cs="宋体"/>
                <w:kern w:val="0"/>
                <w:sz w:val="20"/>
                <w:szCs w:val="20"/>
              </w:rPr>
              <w:t>25</w:t>
            </w:r>
            <w:r w:rsidRPr="00347CA2">
              <w:rPr>
                <w:rFonts w:asciiTheme="minorEastAsia" w:hAnsiTheme="minorEastAsia" w:cs="宋体" w:hint="eastAsia"/>
                <w:kern w:val="0"/>
                <w:sz w:val="20"/>
                <w:szCs w:val="20"/>
              </w:rPr>
              <w:t>分，扣完为止。</w:t>
            </w:r>
          </w:p>
        </w:tc>
      </w:tr>
      <w:tr w:rsidR="00554240" w:rsidRPr="00347CA2" w14:paraId="6F124B0F" w14:textId="77777777" w:rsidTr="00C303BD">
        <w:trPr>
          <w:trHeight w:val="20"/>
        </w:trPr>
        <w:tc>
          <w:tcPr>
            <w:tcW w:w="631" w:type="dxa"/>
            <w:vMerge/>
            <w:vAlign w:val="center"/>
          </w:tcPr>
          <w:p w14:paraId="433983FC" w14:textId="77777777" w:rsidR="00554240" w:rsidRPr="00347CA2" w:rsidRDefault="00554240" w:rsidP="00C303BD">
            <w:pPr>
              <w:keepNext/>
              <w:keepLines/>
              <w:spacing w:before="260" w:after="260" w:line="240" w:lineRule="exact"/>
              <w:jc w:val="center"/>
              <w:outlineLvl w:val="2"/>
              <w:rPr>
                <w:rFonts w:ascii="宋体" w:hAnsi="宋体"/>
                <w:szCs w:val="21"/>
              </w:rPr>
            </w:pPr>
          </w:p>
        </w:tc>
        <w:tc>
          <w:tcPr>
            <w:tcW w:w="483" w:type="dxa"/>
            <w:vAlign w:val="center"/>
          </w:tcPr>
          <w:p w14:paraId="10894194" w14:textId="77777777" w:rsidR="00554240" w:rsidRPr="00347CA2" w:rsidRDefault="00554240" w:rsidP="00C303BD">
            <w:pPr>
              <w:spacing w:line="240" w:lineRule="exact"/>
              <w:jc w:val="center"/>
              <w:rPr>
                <w:rFonts w:ascii="宋体" w:hAnsi="宋体"/>
                <w:szCs w:val="21"/>
              </w:rPr>
            </w:pPr>
            <w:r w:rsidRPr="00347CA2">
              <w:rPr>
                <w:rFonts w:ascii="宋体" w:hAnsi="宋体"/>
                <w:szCs w:val="21"/>
              </w:rPr>
              <w:t>2</w:t>
            </w:r>
          </w:p>
        </w:tc>
        <w:tc>
          <w:tcPr>
            <w:tcW w:w="1843" w:type="dxa"/>
            <w:vAlign w:val="center"/>
          </w:tcPr>
          <w:p w14:paraId="7CA574DF" w14:textId="77777777" w:rsidR="00554240" w:rsidRPr="00347CA2" w:rsidRDefault="00554240" w:rsidP="00C303BD">
            <w:pPr>
              <w:spacing w:line="240" w:lineRule="exact"/>
              <w:jc w:val="center"/>
              <w:rPr>
                <w:rFonts w:ascii="宋体" w:hAnsi="宋体" w:cs="宋体"/>
                <w:szCs w:val="21"/>
              </w:rPr>
            </w:pPr>
            <w:r w:rsidRPr="00347CA2">
              <w:rPr>
                <w:rFonts w:ascii="宋体" w:hAnsi="宋体" w:cs="宋体" w:hint="eastAsia"/>
                <w:szCs w:val="21"/>
              </w:rPr>
              <w:t>免费保修期外售后服务条款偏离情况</w:t>
            </w:r>
          </w:p>
          <w:p w14:paraId="7281925C" w14:textId="77777777" w:rsidR="00554240" w:rsidRPr="00347CA2" w:rsidRDefault="00554240" w:rsidP="00C303BD">
            <w:pPr>
              <w:spacing w:line="240" w:lineRule="exact"/>
              <w:jc w:val="center"/>
              <w:rPr>
                <w:rFonts w:ascii="宋体" w:hAnsi="宋体"/>
                <w:color w:val="FF0000"/>
                <w:szCs w:val="21"/>
              </w:rPr>
            </w:pPr>
          </w:p>
        </w:tc>
        <w:tc>
          <w:tcPr>
            <w:tcW w:w="897" w:type="dxa"/>
            <w:vAlign w:val="center"/>
          </w:tcPr>
          <w:p w14:paraId="6FD8BD4B" w14:textId="77777777" w:rsidR="00554240" w:rsidRPr="00347CA2" w:rsidRDefault="00554240" w:rsidP="00C303BD">
            <w:pPr>
              <w:spacing w:line="240" w:lineRule="exact"/>
              <w:jc w:val="center"/>
              <w:rPr>
                <w:rFonts w:ascii="宋体" w:hAnsi="宋体"/>
                <w:szCs w:val="21"/>
              </w:rPr>
            </w:pPr>
            <w:r w:rsidRPr="00347CA2">
              <w:rPr>
                <w:rFonts w:ascii="宋体" w:hAnsi="宋体" w:hint="eastAsia"/>
                <w:szCs w:val="21"/>
              </w:rPr>
              <w:t>2</w:t>
            </w:r>
          </w:p>
        </w:tc>
        <w:tc>
          <w:tcPr>
            <w:tcW w:w="1189" w:type="dxa"/>
            <w:vAlign w:val="center"/>
          </w:tcPr>
          <w:p w14:paraId="68E2D969" w14:textId="77777777" w:rsidR="00554240" w:rsidRPr="00347CA2" w:rsidRDefault="00554240" w:rsidP="00C303BD">
            <w:pPr>
              <w:spacing w:line="240" w:lineRule="exact"/>
              <w:jc w:val="center"/>
              <w:rPr>
                <w:rFonts w:ascii="宋体" w:hAnsi="宋体"/>
                <w:szCs w:val="21"/>
              </w:rPr>
            </w:pPr>
            <w:r w:rsidRPr="00347CA2">
              <w:rPr>
                <w:rFonts w:ascii="宋体" w:hAnsi="宋体" w:hint="eastAsia"/>
                <w:szCs w:val="21"/>
              </w:rPr>
              <w:t>专家评分</w:t>
            </w:r>
          </w:p>
        </w:tc>
        <w:tc>
          <w:tcPr>
            <w:tcW w:w="3321" w:type="dxa"/>
            <w:gridSpan w:val="2"/>
            <w:vAlign w:val="center"/>
          </w:tcPr>
          <w:p w14:paraId="61BB7206" w14:textId="77777777" w:rsidR="00554240" w:rsidRPr="00347CA2" w:rsidRDefault="00554240" w:rsidP="00C303BD">
            <w:pPr>
              <w:rPr>
                <w:rFonts w:cs="宋体"/>
                <w:szCs w:val="21"/>
              </w:rPr>
            </w:pPr>
            <w:r w:rsidRPr="00347CA2">
              <w:rPr>
                <w:rFonts w:asciiTheme="minorEastAsia" w:hAnsiTheme="minorEastAsia" w:cs="宋体" w:hint="eastAsia"/>
                <w:sz w:val="20"/>
                <w:szCs w:val="20"/>
              </w:rPr>
              <w:t>投标人应如实填写《免费保修期外售后服务条款偏离表》，评审委员会根据响应情况进行打分，全部满足要求的得</w:t>
            </w:r>
            <w:r w:rsidRPr="00347CA2">
              <w:rPr>
                <w:rFonts w:asciiTheme="minorEastAsia" w:hAnsiTheme="minorEastAsia"/>
                <w:sz w:val="20"/>
                <w:szCs w:val="20"/>
              </w:rPr>
              <w:t>100</w:t>
            </w:r>
            <w:r w:rsidRPr="00347CA2">
              <w:rPr>
                <w:rFonts w:asciiTheme="minorEastAsia" w:hAnsiTheme="minorEastAsia" w:cs="宋体" w:hint="eastAsia"/>
                <w:sz w:val="20"/>
                <w:szCs w:val="20"/>
              </w:rPr>
              <w:t>分，每负偏离一项扣</w:t>
            </w:r>
            <w:r w:rsidRPr="00347CA2">
              <w:rPr>
                <w:rFonts w:asciiTheme="minorEastAsia" w:hAnsiTheme="minorEastAsia" w:hint="eastAsia"/>
                <w:sz w:val="20"/>
                <w:szCs w:val="20"/>
              </w:rPr>
              <w:t>25分</w:t>
            </w:r>
            <w:r w:rsidRPr="00347CA2">
              <w:rPr>
                <w:rFonts w:asciiTheme="minorEastAsia" w:hAnsiTheme="minorEastAsia" w:cs="宋体" w:hint="eastAsia"/>
                <w:sz w:val="20"/>
                <w:szCs w:val="20"/>
              </w:rPr>
              <w:t>，</w:t>
            </w:r>
            <w:r w:rsidRPr="00347CA2">
              <w:rPr>
                <w:rFonts w:asciiTheme="minorEastAsia" w:hAnsiTheme="minorEastAsia" w:cs="宋体"/>
                <w:sz w:val="20"/>
                <w:szCs w:val="20"/>
              </w:rPr>
              <w:t>至</w:t>
            </w:r>
            <w:r w:rsidRPr="00347CA2">
              <w:rPr>
                <w:rFonts w:asciiTheme="minorEastAsia" w:hAnsiTheme="minorEastAsia" w:cs="宋体" w:hint="eastAsia"/>
                <w:sz w:val="20"/>
                <w:szCs w:val="20"/>
              </w:rPr>
              <w:t>100分</w:t>
            </w:r>
            <w:r w:rsidRPr="00347CA2">
              <w:rPr>
                <w:rFonts w:asciiTheme="minorEastAsia" w:hAnsiTheme="minorEastAsia" w:cs="宋体"/>
                <w:sz w:val="20"/>
                <w:szCs w:val="20"/>
              </w:rPr>
              <w:t>扣完为止</w:t>
            </w:r>
          </w:p>
        </w:tc>
      </w:tr>
      <w:tr w:rsidR="00554240" w:rsidRPr="00347CA2" w14:paraId="774C50CF" w14:textId="77777777" w:rsidTr="00C303BD">
        <w:trPr>
          <w:trHeight w:val="20"/>
        </w:trPr>
        <w:tc>
          <w:tcPr>
            <w:tcW w:w="631" w:type="dxa"/>
            <w:vMerge/>
            <w:vAlign w:val="center"/>
          </w:tcPr>
          <w:p w14:paraId="2BD67A75" w14:textId="77777777" w:rsidR="00554240" w:rsidRPr="00347CA2" w:rsidRDefault="00554240" w:rsidP="00C303BD">
            <w:pPr>
              <w:keepNext/>
              <w:keepLines/>
              <w:spacing w:before="260" w:after="260" w:line="240" w:lineRule="exact"/>
              <w:jc w:val="center"/>
              <w:outlineLvl w:val="2"/>
              <w:rPr>
                <w:rFonts w:ascii="宋体" w:hAnsi="宋体"/>
                <w:szCs w:val="21"/>
              </w:rPr>
            </w:pPr>
          </w:p>
        </w:tc>
        <w:tc>
          <w:tcPr>
            <w:tcW w:w="483" w:type="dxa"/>
            <w:vAlign w:val="center"/>
          </w:tcPr>
          <w:p w14:paraId="5E24A5A8" w14:textId="77777777" w:rsidR="00554240" w:rsidRPr="00347CA2" w:rsidRDefault="00554240" w:rsidP="00C303BD">
            <w:pPr>
              <w:spacing w:line="240" w:lineRule="exact"/>
              <w:jc w:val="center"/>
              <w:rPr>
                <w:rFonts w:ascii="宋体" w:hAnsi="宋体"/>
                <w:szCs w:val="21"/>
              </w:rPr>
            </w:pPr>
            <w:r w:rsidRPr="00347CA2">
              <w:rPr>
                <w:rFonts w:ascii="宋体" w:hAnsi="宋体"/>
                <w:szCs w:val="21"/>
              </w:rPr>
              <w:t>3</w:t>
            </w:r>
          </w:p>
        </w:tc>
        <w:tc>
          <w:tcPr>
            <w:tcW w:w="1843" w:type="dxa"/>
            <w:vAlign w:val="center"/>
          </w:tcPr>
          <w:p w14:paraId="3EF3FEFD" w14:textId="77777777" w:rsidR="00554240" w:rsidRPr="00347CA2" w:rsidRDefault="00554240" w:rsidP="00C303BD">
            <w:pPr>
              <w:spacing w:line="240" w:lineRule="exact"/>
              <w:jc w:val="center"/>
              <w:rPr>
                <w:rFonts w:ascii="宋体" w:hAnsi="宋体"/>
                <w:szCs w:val="21"/>
              </w:rPr>
            </w:pPr>
            <w:r w:rsidRPr="00347CA2">
              <w:rPr>
                <w:rFonts w:ascii="宋体" w:hAnsi="宋体" w:hint="eastAsia"/>
                <w:szCs w:val="21"/>
              </w:rPr>
              <w:t>其他商务条款偏离情况</w:t>
            </w:r>
          </w:p>
        </w:tc>
        <w:tc>
          <w:tcPr>
            <w:tcW w:w="897" w:type="dxa"/>
            <w:vAlign w:val="center"/>
          </w:tcPr>
          <w:p w14:paraId="318A0B66" w14:textId="77777777" w:rsidR="00554240" w:rsidRPr="00347CA2" w:rsidRDefault="00554240" w:rsidP="00C303BD">
            <w:pPr>
              <w:spacing w:line="240" w:lineRule="exact"/>
              <w:jc w:val="center"/>
              <w:rPr>
                <w:rFonts w:ascii="宋体" w:hAnsi="宋体"/>
                <w:szCs w:val="21"/>
              </w:rPr>
            </w:pPr>
            <w:r w:rsidRPr="00347CA2">
              <w:rPr>
                <w:rFonts w:ascii="宋体" w:hAnsi="宋体" w:hint="eastAsia"/>
                <w:szCs w:val="21"/>
              </w:rPr>
              <w:t>2</w:t>
            </w:r>
          </w:p>
        </w:tc>
        <w:tc>
          <w:tcPr>
            <w:tcW w:w="1189" w:type="dxa"/>
            <w:vAlign w:val="center"/>
          </w:tcPr>
          <w:p w14:paraId="17E41994" w14:textId="77777777" w:rsidR="00554240" w:rsidRPr="00347CA2" w:rsidRDefault="00554240" w:rsidP="00C303BD">
            <w:pPr>
              <w:spacing w:line="240" w:lineRule="exact"/>
              <w:jc w:val="center"/>
              <w:rPr>
                <w:rFonts w:ascii="宋体" w:hAnsi="宋体"/>
                <w:szCs w:val="21"/>
              </w:rPr>
            </w:pPr>
            <w:r w:rsidRPr="00347CA2">
              <w:rPr>
                <w:rFonts w:ascii="宋体" w:hAnsi="宋体" w:hint="eastAsia"/>
                <w:szCs w:val="21"/>
              </w:rPr>
              <w:t>专家评分</w:t>
            </w:r>
          </w:p>
        </w:tc>
        <w:tc>
          <w:tcPr>
            <w:tcW w:w="3321" w:type="dxa"/>
            <w:gridSpan w:val="2"/>
            <w:vAlign w:val="center"/>
          </w:tcPr>
          <w:p w14:paraId="24B60E38" w14:textId="77777777" w:rsidR="00554240" w:rsidRPr="00347CA2" w:rsidRDefault="00554240" w:rsidP="00C303BD">
            <w:pPr>
              <w:rPr>
                <w:rFonts w:cs="宋体"/>
                <w:szCs w:val="21"/>
              </w:rPr>
            </w:pPr>
            <w:r w:rsidRPr="00347CA2">
              <w:rPr>
                <w:rFonts w:asciiTheme="minorEastAsia" w:hAnsiTheme="minorEastAsia" w:cs="宋体" w:hint="eastAsia"/>
                <w:sz w:val="20"/>
                <w:szCs w:val="20"/>
              </w:rPr>
              <w:t>投标人应如实填写《其他商务条款偏离表》，评审委员会根据响应情况进行打分，全部满足要求的得</w:t>
            </w:r>
            <w:r w:rsidRPr="00347CA2">
              <w:rPr>
                <w:rFonts w:asciiTheme="minorEastAsia" w:hAnsiTheme="minorEastAsia"/>
                <w:sz w:val="20"/>
                <w:szCs w:val="20"/>
              </w:rPr>
              <w:t>100</w:t>
            </w:r>
            <w:r w:rsidRPr="00347CA2">
              <w:rPr>
                <w:rFonts w:asciiTheme="minorEastAsia" w:hAnsiTheme="minorEastAsia" w:cs="宋体" w:hint="eastAsia"/>
                <w:sz w:val="20"/>
                <w:szCs w:val="20"/>
              </w:rPr>
              <w:t>分，每负偏离一项扣</w:t>
            </w:r>
            <w:r w:rsidRPr="00347CA2">
              <w:rPr>
                <w:rFonts w:asciiTheme="minorEastAsia" w:hAnsiTheme="minorEastAsia"/>
                <w:sz w:val="20"/>
                <w:szCs w:val="20"/>
              </w:rPr>
              <w:t>5</w:t>
            </w:r>
            <w:r w:rsidRPr="00347CA2">
              <w:rPr>
                <w:rFonts w:asciiTheme="minorEastAsia" w:hAnsiTheme="minorEastAsia" w:cs="宋体" w:hint="eastAsia"/>
                <w:sz w:val="20"/>
                <w:szCs w:val="20"/>
              </w:rPr>
              <w:t>分，</w:t>
            </w:r>
            <w:r w:rsidRPr="00347CA2">
              <w:rPr>
                <w:rFonts w:asciiTheme="minorEastAsia" w:hAnsiTheme="minorEastAsia" w:cs="宋体"/>
                <w:sz w:val="20"/>
                <w:szCs w:val="20"/>
              </w:rPr>
              <w:t>至</w:t>
            </w:r>
            <w:r w:rsidRPr="00347CA2">
              <w:rPr>
                <w:rFonts w:asciiTheme="minorEastAsia" w:hAnsiTheme="minorEastAsia" w:cs="宋体" w:hint="eastAsia"/>
                <w:sz w:val="20"/>
                <w:szCs w:val="20"/>
              </w:rPr>
              <w:t>100分</w:t>
            </w:r>
            <w:r w:rsidRPr="00347CA2">
              <w:rPr>
                <w:rFonts w:asciiTheme="minorEastAsia" w:hAnsiTheme="minorEastAsia" w:cs="宋体"/>
                <w:sz w:val="20"/>
                <w:szCs w:val="20"/>
              </w:rPr>
              <w:t>扣完为止</w:t>
            </w:r>
            <w:r w:rsidRPr="00347CA2">
              <w:rPr>
                <w:rFonts w:asciiTheme="minorEastAsia" w:hAnsiTheme="minorEastAsia" w:cs="宋体" w:hint="eastAsia"/>
                <w:sz w:val="20"/>
                <w:szCs w:val="20"/>
              </w:rPr>
              <w:t>。</w:t>
            </w:r>
          </w:p>
        </w:tc>
      </w:tr>
      <w:tr w:rsidR="00554240" w:rsidRPr="00347CA2" w14:paraId="04E4805C" w14:textId="77777777" w:rsidTr="00C303BD">
        <w:trPr>
          <w:trHeight w:val="20"/>
        </w:trPr>
        <w:tc>
          <w:tcPr>
            <w:tcW w:w="631" w:type="dxa"/>
            <w:vAlign w:val="center"/>
          </w:tcPr>
          <w:p w14:paraId="45C50691" w14:textId="77777777" w:rsidR="00554240" w:rsidRPr="00347CA2" w:rsidRDefault="00554240" w:rsidP="00C303BD">
            <w:pPr>
              <w:spacing w:line="240" w:lineRule="exact"/>
              <w:jc w:val="center"/>
              <w:rPr>
                <w:rFonts w:ascii="宋体" w:hAnsi="宋体"/>
                <w:szCs w:val="21"/>
              </w:rPr>
            </w:pPr>
            <w:r w:rsidRPr="00347CA2">
              <w:rPr>
                <w:rFonts w:ascii="宋体" w:hAnsi="宋体" w:hint="eastAsia"/>
                <w:szCs w:val="21"/>
              </w:rPr>
              <w:t>4</w:t>
            </w:r>
          </w:p>
        </w:tc>
        <w:tc>
          <w:tcPr>
            <w:tcW w:w="4418" w:type="dxa"/>
            <w:gridSpan w:val="5"/>
            <w:vAlign w:val="center"/>
          </w:tcPr>
          <w:p w14:paraId="3299BBC6" w14:textId="77777777" w:rsidR="00554240" w:rsidRPr="00347CA2" w:rsidRDefault="00554240" w:rsidP="00C303BD">
            <w:pPr>
              <w:spacing w:line="240" w:lineRule="exact"/>
              <w:jc w:val="center"/>
              <w:rPr>
                <w:rFonts w:ascii="宋体" w:hAnsi="宋体"/>
                <w:szCs w:val="21"/>
              </w:rPr>
            </w:pPr>
            <w:r w:rsidRPr="00347CA2">
              <w:rPr>
                <w:rFonts w:ascii="宋体" w:hAnsi="宋体" w:hint="eastAsia"/>
                <w:szCs w:val="21"/>
              </w:rPr>
              <w:t>诚信情况</w:t>
            </w:r>
          </w:p>
        </w:tc>
        <w:tc>
          <w:tcPr>
            <w:tcW w:w="3315" w:type="dxa"/>
            <w:vAlign w:val="center"/>
          </w:tcPr>
          <w:p w14:paraId="4EC55F44" w14:textId="77777777" w:rsidR="00554240" w:rsidRPr="00347CA2" w:rsidRDefault="00554240" w:rsidP="00C303BD">
            <w:pPr>
              <w:snapToGrid w:val="0"/>
              <w:spacing w:line="300" w:lineRule="auto"/>
              <w:jc w:val="center"/>
              <w:rPr>
                <w:rFonts w:ascii="宋体" w:hAnsi="宋体"/>
                <w:szCs w:val="21"/>
              </w:rPr>
            </w:pPr>
            <w:r w:rsidRPr="00347CA2">
              <w:rPr>
                <w:rFonts w:ascii="宋体" w:hAnsi="宋体" w:hint="eastAsia"/>
                <w:szCs w:val="21"/>
              </w:rPr>
              <w:t>5</w:t>
            </w:r>
          </w:p>
        </w:tc>
      </w:tr>
      <w:tr w:rsidR="00554240" w:rsidRPr="00347CA2" w14:paraId="3616CC6B" w14:textId="77777777" w:rsidTr="00C303BD">
        <w:trPr>
          <w:trHeight w:val="20"/>
        </w:trPr>
        <w:tc>
          <w:tcPr>
            <w:tcW w:w="631" w:type="dxa"/>
            <w:vMerge w:val="restart"/>
            <w:vAlign w:val="center"/>
          </w:tcPr>
          <w:p w14:paraId="4D1CF5EE" w14:textId="77777777" w:rsidR="00554240" w:rsidRPr="00347CA2" w:rsidRDefault="00554240" w:rsidP="00C303BD">
            <w:pPr>
              <w:spacing w:line="240" w:lineRule="exact"/>
              <w:jc w:val="center"/>
              <w:rPr>
                <w:rFonts w:ascii="宋体" w:hAnsi="宋体"/>
                <w:szCs w:val="21"/>
              </w:rPr>
            </w:pPr>
          </w:p>
        </w:tc>
        <w:tc>
          <w:tcPr>
            <w:tcW w:w="483" w:type="dxa"/>
            <w:vAlign w:val="center"/>
          </w:tcPr>
          <w:p w14:paraId="6B138140" w14:textId="77777777" w:rsidR="00554240" w:rsidRPr="00347CA2" w:rsidRDefault="00554240" w:rsidP="00C303BD">
            <w:pPr>
              <w:spacing w:line="240" w:lineRule="exact"/>
              <w:jc w:val="center"/>
              <w:rPr>
                <w:rFonts w:ascii="宋体" w:hAnsi="宋体"/>
                <w:szCs w:val="21"/>
              </w:rPr>
            </w:pPr>
            <w:r w:rsidRPr="00347CA2">
              <w:rPr>
                <w:rFonts w:ascii="宋体" w:hAnsi="宋体" w:hint="eastAsia"/>
                <w:szCs w:val="21"/>
              </w:rPr>
              <w:t>序号</w:t>
            </w:r>
          </w:p>
        </w:tc>
        <w:tc>
          <w:tcPr>
            <w:tcW w:w="1843" w:type="dxa"/>
            <w:vAlign w:val="center"/>
          </w:tcPr>
          <w:p w14:paraId="665273A0" w14:textId="77777777" w:rsidR="00554240" w:rsidRPr="00347CA2" w:rsidRDefault="00554240" w:rsidP="00C303BD">
            <w:pPr>
              <w:spacing w:line="240" w:lineRule="exact"/>
              <w:jc w:val="center"/>
              <w:rPr>
                <w:rFonts w:ascii="宋体" w:hAnsi="宋体"/>
                <w:szCs w:val="21"/>
              </w:rPr>
            </w:pPr>
            <w:r w:rsidRPr="00347CA2">
              <w:rPr>
                <w:rFonts w:ascii="宋体" w:hAnsi="宋体" w:hint="eastAsia"/>
                <w:szCs w:val="21"/>
              </w:rPr>
              <w:t>评分因素</w:t>
            </w:r>
          </w:p>
        </w:tc>
        <w:tc>
          <w:tcPr>
            <w:tcW w:w="897" w:type="dxa"/>
            <w:vAlign w:val="center"/>
          </w:tcPr>
          <w:p w14:paraId="042AB93D" w14:textId="77777777" w:rsidR="00554240" w:rsidRPr="00347CA2" w:rsidRDefault="00554240" w:rsidP="00C303BD">
            <w:pPr>
              <w:spacing w:line="240" w:lineRule="exact"/>
              <w:jc w:val="center"/>
              <w:rPr>
                <w:rFonts w:ascii="宋体" w:hAnsi="宋体"/>
                <w:szCs w:val="21"/>
              </w:rPr>
            </w:pPr>
            <w:r w:rsidRPr="00347CA2">
              <w:rPr>
                <w:rFonts w:ascii="宋体" w:hAnsi="宋体" w:hint="eastAsia"/>
                <w:szCs w:val="21"/>
              </w:rPr>
              <w:t>权重</w:t>
            </w:r>
          </w:p>
        </w:tc>
        <w:tc>
          <w:tcPr>
            <w:tcW w:w="1195" w:type="dxa"/>
            <w:gridSpan w:val="2"/>
            <w:vAlign w:val="center"/>
          </w:tcPr>
          <w:p w14:paraId="76111327" w14:textId="77777777" w:rsidR="00554240" w:rsidRPr="00347CA2" w:rsidRDefault="00554240" w:rsidP="00C303BD">
            <w:pPr>
              <w:spacing w:line="240" w:lineRule="exact"/>
              <w:jc w:val="center"/>
              <w:rPr>
                <w:rFonts w:ascii="宋体" w:hAnsi="宋体"/>
                <w:szCs w:val="21"/>
              </w:rPr>
            </w:pPr>
            <w:r w:rsidRPr="00347CA2">
              <w:rPr>
                <w:rFonts w:ascii="宋体" w:hAnsi="宋体" w:hint="eastAsia"/>
                <w:szCs w:val="21"/>
              </w:rPr>
              <w:t>评分方式</w:t>
            </w:r>
          </w:p>
        </w:tc>
        <w:tc>
          <w:tcPr>
            <w:tcW w:w="3315" w:type="dxa"/>
            <w:vAlign w:val="center"/>
          </w:tcPr>
          <w:p w14:paraId="0818AFA4" w14:textId="77777777" w:rsidR="00554240" w:rsidRPr="00347CA2" w:rsidRDefault="00554240" w:rsidP="00C303BD">
            <w:pPr>
              <w:spacing w:line="240" w:lineRule="exact"/>
              <w:jc w:val="center"/>
              <w:rPr>
                <w:rFonts w:ascii="宋体" w:hAnsi="宋体"/>
                <w:szCs w:val="21"/>
              </w:rPr>
            </w:pPr>
            <w:r w:rsidRPr="00347CA2">
              <w:rPr>
                <w:rFonts w:ascii="宋体" w:hAnsi="宋体" w:hint="eastAsia"/>
                <w:szCs w:val="21"/>
              </w:rPr>
              <w:t>评分准则</w:t>
            </w:r>
          </w:p>
        </w:tc>
      </w:tr>
      <w:tr w:rsidR="00554240" w:rsidRPr="00347CA2" w14:paraId="3EF5728D" w14:textId="77777777" w:rsidTr="00C303BD">
        <w:trPr>
          <w:trHeight w:val="20"/>
        </w:trPr>
        <w:tc>
          <w:tcPr>
            <w:tcW w:w="631" w:type="dxa"/>
            <w:vMerge/>
            <w:vAlign w:val="center"/>
          </w:tcPr>
          <w:p w14:paraId="23ACF44C" w14:textId="77777777" w:rsidR="00554240" w:rsidRPr="00347CA2" w:rsidRDefault="00554240" w:rsidP="00C303BD">
            <w:pPr>
              <w:keepNext/>
              <w:keepLines/>
              <w:spacing w:before="340" w:after="330" w:line="240" w:lineRule="exact"/>
              <w:jc w:val="center"/>
              <w:outlineLvl w:val="0"/>
              <w:rPr>
                <w:rFonts w:ascii="宋体" w:hAnsi="宋体"/>
                <w:szCs w:val="21"/>
              </w:rPr>
            </w:pPr>
          </w:p>
        </w:tc>
        <w:tc>
          <w:tcPr>
            <w:tcW w:w="483" w:type="dxa"/>
            <w:vAlign w:val="center"/>
          </w:tcPr>
          <w:p w14:paraId="3D24CFC4" w14:textId="77777777" w:rsidR="00554240" w:rsidRPr="00347CA2" w:rsidRDefault="00554240" w:rsidP="00C303BD">
            <w:pPr>
              <w:spacing w:line="240" w:lineRule="exact"/>
              <w:jc w:val="center"/>
              <w:rPr>
                <w:rFonts w:ascii="宋体" w:hAnsi="宋体"/>
                <w:szCs w:val="21"/>
              </w:rPr>
            </w:pPr>
            <w:r w:rsidRPr="00347CA2">
              <w:rPr>
                <w:rFonts w:ascii="宋体" w:hAnsi="宋体"/>
                <w:szCs w:val="21"/>
              </w:rPr>
              <w:t>1</w:t>
            </w:r>
          </w:p>
        </w:tc>
        <w:tc>
          <w:tcPr>
            <w:tcW w:w="1843" w:type="dxa"/>
            <w:vAlign w:val="center"/>
          </w:tcPr>
          <w:p w14:paraId="484368F8" w14:textId="77777777" w:rsidR="00554240" w:rsidRPr="00347CA2" w:rsidRDefault="00554240" w:rsidP="00C303BD">
            <w:pPr>
              <w:spacing w:line="240" w:lineRule="exact"/>
              <w:jc w:val="center"/>
              <w:rPr>
                <w:rFonts w:ascii="宋体" w:hAnsi="宋体"/>
                <w:szCs w:val="21"/>
              </w:rPr>
            </w:pPr>
            <w:r w:rsidRPr="00347CA2">
              <w:rPr>
                <w:rFonts w:ascii="宋体" w:hAnsi="宋体" w:hint="eastAsia"/>
                <w:szCs w:val="21"/>
              </w:rPr>
              <w:t>诚信</w:t>
            </w:r>
          </w:p>
        </w:tc>
        <w:tc>
          <w:tcPr>
            <w:tcW w:w="897" w:type="dxa"/>
            <w:vAlign w:val="center"/>
          </w:tcPr>
          <w:p w14:paraId="5D1ED8F8" w14:textId="77777777" w:rsidR="00554240" w:rsidRPr="00347CA2" w:rsidRDefault="00554240" w:rsidP="00C303BD">
            <w:pPr>
              <w:spacing w:line="240" w:lineRule="exact"/>
              <w:jc w:val="center"/>
              <w:rPr>
                <w:rFonts w:ascii="宋体" w:hAnsi="宋体"/>
                <w:szCs w:val="21"/>
              </w:rPr>
            </w:pPr>
            <w:r w:rsidRPr="00347CA2">
              <w:rPr>
                <w:rFonts w:ascii="宋体" w:hAnsi="宋体"/>
                <w:szCs w:val="21"/>
              </w:rPr>
              <w:t>5</w:t>
            </w:r>
          </w:p>
        </w:tc>
        <w:tc>
          <w:tcPr>
            <w:tcW w:w="1195" w:type="dxa"/>
            <w:gridSpan w:val="2"/>
            <w:vAlign w:val="center"/>
          </w:tcPr>
          <w:p w14:paraId="03768AFF" w14:textId="77777777" w:rsidR="00554240" w:rsidRPr="00347CA2" w:rsidRDefault="00554240" w:rsidP="00C303BD">
            <w:pPr>
              <w:spacing w:line="240" w:lineRule="exact"/>
              <w:jc w:val="center"/>
              <w:rPr>
                <w:rFonts w:ascii="宋体" w:hAnsi="宋体"/>
                <w:szCs w:val="21"/>
              </w:rPr>
            </w:pPr>
            <w:r w:rsidRPr="00347CA2">
              <w:rPr>
                <w:rFonts w:ascii="宋体" w:hAnsi="宋体" w:hint="eastAsia"/>
                <w:szCs w:val="21"/>
              </w:rPr>
              <w:t>专家评分</w:t>
            </w:r>
          </w:p>
        </w:tc>
        <w:tc>
          <w:tcPr>
            <w:tcW w:w="3315" w:type="dxa"/>
          </w:tcPr>
          <w:p w14:paraId="75BF1780" w14:textId="77777777" w:rsidR="00554240" w:rsidRPr="00347CA2" w:rsidRDefault="00554240" w:rsidP="00C303BD">
            <w:pPr>
              <w:rPr>
                <w:rFonts w:ascii="宋体" w:hAnsi="宋体"/>
                <w:szCs w:val="21"/>
              </w:rPr>
            </w:pPr>
            <w:r w:rsidRPr="00347CA2">
              <w:rPr>
                <w:rFonts w:asciiTheme="minorEastAsia" w:hAnsiTheme="minorEastAsia" w:cs="宋体" w:hint="eastAsia"/>
                <w:kern w:val="0"/>
                <w:sz w:val="20"/>
                <w:szCs w:val="20"/>
              </w:rPr>
              <w:t>投标人在参与政府采购活动中出现诚信相关问题且在相关主管部门处理措施实施期限内的本项不得分，否则得满分。</w:t>
            </w:r>
            <w:r w:rsidR="00647CEE" w:rsidRPr="00347CA2">
              <w:rPr>
                <w:rFonts w:asciiTheme="minorEastAsia" w:hAnsiTheme="minorEastAsia" w:cs="宋体" w:hint="eastAsia"/>
                <w:kern w:val="0"/>
                <w:sz w:val="20"/>
                <w:szCs w:val="20"/>
              </w:rPr>
              <w:t>投标人无需提供任何证明材料，由评标委员会根据采购系统的查询结果评分。</w:t>
            </w:r>
          </w:p>
        </w:tc>
      </w:tr>
      <w:tr w:rsidR="00554240" w:rsidRPr="00347CA2" w14:paraId="4825D209" w14:textId="77777777" w:rsidTr="00C303BD">
        <w:trPr>
          <w:trHeight w:val="396"/>
        </w:trPr>
        <w:tc>
          <w:tcPr>
            <w:tcW w:w="631" w:type="dxa"/>
            <w:vAlign w:val="center"/>
          </w:tcPr>
          <w:p w14:paraId="6938582C" w14:textId="77777777" w:rsidR="00554240" w:rsidRPr="00347CA2" w:rsidRDefault="00554240" w:rsidP="00C303BD">
            <w:pPr>
              <w:spacing w:line="240" w:lineRule="exact"/>
              <w:jc w:val="center"/>
              <w:rPr>
                <w:rFonts w:ascii="宋体" w:hAnsi="宋体"/>
                <w:szCs w:val="21"/>
              </w:rPr>
            </w:pPr>
            <w:r w:rsidRPr="00347CA2">
              <w:rPr>
                <w:rFonts w:ascii="宋体" w:hAnsi="宋体" w:hint="eastAsia"/>
                <w:szCs w:val="21"/>
              </w:rPr>
              <w:t>5</w:t>
            </w:r>
          </w:p>
        </w:tc>
        <w:tc>
          <w:tcPr>
            <w:tcW w:w="4418" w:type="dxa"/>
            <w:gridSpan w:val="5"/>
            <w:vAlign w:val="center"/>
          </w:tcPr>
          <w:p w14:paraId="319B7EBB" w14:textId="77777777" w:rsidR="00554240" w:rsidRPr="00347CA2" w:rsidRDefault="00554240" w:rsidP="00C303BD">
            <w:pPr>
              <w:spacing w:line="240" w:lineRule="exact"/>
              <w:jc w:val="center"/>
              <w:rPr>
                <w:rFonts w:ascii="宋体" w:hAnsi="宋体"/>
                <w:szCs w:val="21"/>
              </w:rPr>
            </w:pPr>
            <w:r w:rsidRPr="00347CA2">
              <w:rPr>
                <w:rFonts w:ascii="宋体" w:hAnsi="宋体" w:hint="eastAsia"/>
                <w:szCs w:val="21"/>
              </w:rPr>
              <w:t>综合实力</w:t>
            </w:r>
          </w:p>
        </w:tc>
        <w:tc>
          <w:tcPr>
            <w:tcW w:w="3315" w:type="dxa"/>
            <w:vAlign w:val="center"/>
          </w:tcPr>
          <w:p w14:paraId="3559913E" w14:textId="77777777" w:rsidR="00554240" w:rsidRPr="00347CA2" w:rsidRDefault="00554240" w:rsidP="00C303BD">
            <w:pPr>
              <w:snapToGrid w:val="0"/>
              <w:spacing w:line="300" w:lineRule="auto"/>
              <w:jc w:val="center"/>
              <w:rPr>
                <w:rFonts w:ascii="宋体" w:hAnsi="宋体"/>
                <w:szCs w:val="21"/>
              </w:rPr>
            </w:pPr>
            <w:r w:rsidRPr="00347CA2">
              <w:rPr>
                <w:rFonts w:ascii="宋体" w:hAnsi="宋体" w:hint="eastAsia"/>
                <w:szCs w:val="21"/>
              </w:rPr>
              <w:t>3</w:t>
            </w:r>
          </w:p>
        </w:tc>
      </w:tr>
      <w:tr w:rsidR="00554240" w:rsidRPr="00347CA2" w14:paraId="1B06EBE3" w14:textId="77777777" w:rsidTr="00C303BD">
        <w:trPr>
          <w:trHeight w:val="70"/>
        </w:trPr>
        <w:tc>
          <w:tcPr>
            <w:tcW w:w="631" w:type="dxa"/>
            <w:vAlign w:val="center"/>
          </w:tcPr>
          <w:p w14:paraId="6DF78D4A" w14:textId="77777777" w:rsidR="00554240" w:rsidRPr="00347CA2" w:rsidRDefault="00554240" w:rsidP="00C303BD">
            <w:pPr>
              <w:keepNext/>
              <w:keepLines/>
              <w:spacing w:before="260" w:after="260" w:line="240" w:lineRule="exact"/>
              <w:jc w:val="center"/>
              <w:outlineLvl w:val="2"/>
              <w:rPr>
                <w:rFonts w:ascii="宋体" w:hAnsi="宋体"/>
                <w:szCs w:val="21"/>
              </w:rPr>
            </w:pPr>
          </w:p>
        </w:tc>
        <w:tc>
          <w:tcPr>
            <w:tcW w:w="483" w:type="dxa"/>
            <w:vAlign w:val="center"/>
          </w:tcPr>
          <w:p w14:paraId="4CF450E9" w14:textId="77777777" w:rsidR="00554240" w:rsidRPr="00347CA2" w:rsidRDefault="00554240" w:rsidP="00C303BD">
            <w:pPr>
              <w:spacing w:line="240" w:lineRule="exact"/>
              <w:jc w:val="center"/>
              <w:rPr>
                <w:rFonts w:ascii="宋体" w:hAnsi="宋体"/>
                <w:szCs w:val="21"/>
              </w:rPr>
            </w:pPr>
            <w:r w:rsidRPr="00347CA2">
              <w:rPr>
                <w:rFonts w:ascii="宋体" w:hAnsi="宋体" w:hint="eastAsia"/>
                <w:szCs w:val="21"/>
              </w:rPr>
              <w:t>1</w:t>
            </w:r>
          </w:p>
        </w:tc>
        <w:tc>
          <w:tcPr>
            <w:tcW w:w="1843" w:type="dxa"/>
            <w:vAlign w:val="center"/>
          </w:tcPr>
          <w:p w14:paraId="53D0CC64" w14:textId="77777777" w:rsidR="00554240" w:rsidRPr="00347CA2" w:rsidRDefault="00554240" w:rsidP="00C303BD">
            <w:pPr>
              <w:spacing w:line="240" w:lineRule="exact"/>
              <w:jc w:val="center"/>
              <w:rPr>
                <w:rFonts w:ascii="宋体" w:hAnsi="宋体" w:cs="宋体"/>
                <w:szCs w:val="21"/>
              </w:rPr>
            </w:pPr>
            <w:r w:rsidRPr="00347CA2">
              <w:rPr>
                <w:rFonts w:ascii="宋体" w:hAnsi="宋体" w:cs="宋体" w:hint="eastAsia"/>
                <w:szCs w:val="21"/>
              </w:rPr>
              <w:t>投标人近三年同类业绩（以合同签订时间为准，截止日为本项目招标公告发布之日）</w:t>
            </w:r>
          </w:p>
          <w:p w14:paraId="0C3DF8B0" w14:textId="77777777" w:rsidR="00554240" w:rsidRPr="00347CA2" w:rsidRDefault="00554240" w:rsidP="00C303BD">
            <w:pPr>
              <w:spacing w:line="240" w:lineRule="exact"/>
              <w:jc w:val="center"/>
              <w:rPr>
                <w:rFonts w:ascii="宋体" w:hAnsi="宋体"/>
                <w:color w:val="FF0000"/>
                <w:szCs w:val="21"/>
              </w:rPr>
            </w:pPr>
          </w:p>
        </w:tc>
        <w:tc>
          <w:tcPr>
            <w:tcW w:w="897" w:type="dxa"/>
            <w:vAlign w:val="center"/>
          </w:tcPr>
          <w:p w14:paraId="407A420B" w14:textId="77777777" w:rsidR="00554240" w:rsidRPr="00347CA2" w:rsidRDefault="00554240" w:rsidP="00C303BD">
            <w:pPr>
              <w:spacing w:line="240" w:lineRule="exact"/>
              <w:jc w:val="center"/>
              <w:rPr>
                <w:rFonts w:ascii="宋体" w:hAnsi="宋体"/>
                <w:szCs w:val="21"/>
              </w:rPr>
            </w:pPr>
            <w:r w:rsidRPr="00347CA2">
              <w:rPr>
                <w:rFonts w:ascii="宋体" w:hAnsi="宋体" w:hint="eastAsia"/>
                <w:szCs w:val="21"/>
              </w:rPr>
              <w:t>3</w:t>
            </w:r>
          </w:p>
        </w:tc>
        <w:tc>
          <w:tcPr>
            <w:tcW w:w="1195" w:type="dxa"/>
            <w:gridSpan w:val="2"/>
            <w:vAlign w:val="center"/>
          </w:tcPr>
          <w:p w14:paraId="2D446C20" w14:textId="77777777" w:rsidR="00554240" w:rsidRPr="00347CA2" w:rsidRDefault="00554240" w:rsidP="00C303BD">
            <w:pPr>
              <w:spacing w:line="240" w:lineRule="exact"/>
              <w:jc w:val="center"/>
              <w:rPr>
                <w:rFonts w:ascii="宋体" w:hAnsi="宋体"/>
                <w:szCs w:val="21"/>
              </w:rPr>
            </w:pPr>
            <w:r w:rsidRPr="00347CA2">
              <w:rPr>
                <w:rFonts w:ascii="宋体" w:hAnsi="宋体" w:hint="eastAsia"/>
                <w:szCs w:val="21"/>
              </w:rPr>
              <w:t>专家打分</w:t>
            </w:r>
          </w:p>
        </w:tc>
        <w:tc>
          <w:tcPr>
            <w:tcW w:w="3315" w:type="dxa"/>
          </w:tcPr>
          <w:p w14:paraId="34F4D015" w14:textId="77777777" w:rsidR="00554240" w:rsidRPr="00347CA2" w:rsidRDefault="00554240" w:rsidP="00C303BD">
            <w:pPr>
              <w:jc w:val="left"/>
              <w:rPr>
                <w:rFonts w:asciiTheme="minorEastAsia" w:hAnsiTheme="minorEastAsia"/>
                <w:sz w:val="20"/>
                <w:szCs w:val="20"/>
              </w:rPr>
            </w:pPr>
            <w:r w:rsidRPr="00347CA2">
              <w:rPr>
                <w:rFonts w:ascii="宋体" w:hAnsi="宋体" w:cs="宋体" w:hint="eastAsia"/>
                <w:szCs w:val="21"/>
              </w:rPr>
              <w:t>提</w:t>
            </w:r>
            <w:r w:rsidRPr="00347CA2">
              <w:rPr>
                <w:rFonts w:asciiTheme="minorEastAsia" w:hAnsiTheme="minorEastAsia" w:cs="宋体"/>
                <w:kern w:val="0"/>
                <w:sz w:val="20"/>
                <w:szCs w:val="20"/>
              </w:rPr>
              <w:t>2018</w:t>
            </w:r>
            <w:r w:rsidRPr="00347CA2">
              <w:rPr>
                <w:rFonts w:asciiTheme="minorEastAsia" w:hAnsiTheme="minorEastAsia" w:cs="宋体" w:hint="eastAsia"/>
                <w:kern w:val="0"/>
                <w:sz w:val="20"/>
                <w:szCs w:val="20"/>
              </w:rPr>
              <w:t>年</w:t>
            </w:r>
            <w:r w:rsidRPr="00347CA2">
              <w:rPr>
                <w:rFonts w:asciiTheme="minorEastAsia" w:hAnsiTheme="minorEastAsia" w:cs="宋体"/>
                <w:kern w:val="0"/>
                <w:sz w:val="20"/>
                <w:szCs w:val="20"/>
              </w:rPr>
              <w:t>1</w:t>
            </w:r>
            <w:r w:rsidRPr="00347CA2">
              <w:rPr>
                <w:rFonts w:asciiTheme="minorEastAsia" w:hAnsiTheme="minorEastAsia" w:cs="宋体" w:hint="eastAsia"/>
                <w:kern w:val="0"/>
                <w:sz w:val="20"/>
                <w:szCs w:val="20"/>
              </w:rPr>
              <w:t>月</w:t>
            </w:r>
            <w:r w:rsidRPr="00347CA2">
              <w:rPr>
                <w:rFonts w:asciiTheme="minorEastAsia" w:hAnsiTheme="minorEastAsia" w:cs="宋体"/>
                <w:kern w:val="0"/>
                <w:sz w:val="20"/>
                <w:szCs w:val="20"/>
              </w:rPr>
              <w:t>1</w:t>
            </w:r>
            <w:r w:rsidRPr="00347CA2">
              <w:rPr>
                <w:rFonts w:asciiTheme="minorEastAsia" w:hAnsiTheme="minorEastAsia" w:cs="宋体" w:hint="eastAsia"/>
                <w:kern w:val="0"/>
                <w:sz w:val="20"/>
                <w:szCs w:val="20"/>
              </w:rPr>
              <w:t>日至本项目投标截止之日，有脑片膜片钳</w:t>
            </w:r>
            <w:r w:rsidRPr="00347CA2">
              <w:rPr>
                <w:rFonts w:asciiTheme="minorEastAsia" w:hAnsiTheme="minorEastAsia" w:hint="eastAsia"/>
                <w:sz w:val="20"/>
                <w:szCs w:val="20"/>
              </w:rPr>
              <w:t>或单细胞膜片钳业绩</w:t>
            </w:r>
            <w:r w:rsidRPr="00347CA2">
              <w:rPr>
                <w:rFonts w:asciiTheme="minorEastAsia" w:hAnsiTheme="minorEastAsia" w:cs="宋体" w:hint="eastAsia"/>
                <w:kern w:val="0"/>
                <w:sz w:val="20"/>
                <w:szCs w:val="20"/>
              </w:rPr>
              <w:t>并经用户单位考核评价为优或满意的每提供</w:t>
            </w:r>
            <w:r w:rsidRPr="00347CA2">
              <w:rPr>
                <w:rFonts w:asciiTheme="minorEastAsia" w:hAnsiTheme="minorEastAsia" w:cs="宋体"/>
                <w:kern w:val="0"/>
                <w:sz w:val="20"/>
                <w:szCs w:val="20"/>
              </w:rPr>
              <w:t>1</w:t>
            </w:r>
            <w:r w:rsidRPr="00347CA2">
              <w:rPr>
                <w:rFonts w:asciiTheme="minorEastAsia" w:hAnsiTheme="minorEastAsia" w:cs="宋体" w:hint="eastAsia"/>
                <w:kern w:val="0"/>
                <w:sz w:val="20"/>
                <w:szCs w:val="20"/>
              </w:rPr>
              <w:t>项得</w:t>
            </w:r>
            <w:r w:rsidRPr="00347CA2">
              <w:rPr>
                <w:rFonts w:asciiTheme="minorEastAsia" w:hAnsiTheme="minorEastAsia" w:cs="宋体"/>
                <w:kern w:val="0"/>
                <w:sz w:val="20"/>
                <w:szCs w:val="20"/>
              </w:rPr>
              <w:t>35</w:t>
            </w:r>
            <w:r w:rsidRPr="00347CA2">
              <w:rPr>
                <w:rFonts w:asciiTheme="minorEastAsia" w:hAnsiTheme="minorEastAsia" w:cs="宋体" w:hint="eastAsia"/>
                <w:kern w:val="0"/>
                <w:sz w:val="20"/>
                <w:szCs w:val="20"/>
              </w:rPr>
              <w:t>分，满分</w:t>
            </w:r>
            <w:r w:rsidRPr="00347CA2">
              <w:rPr>
                <w:rFonts w:asciiTheme="minorEastAsia" w:hAnsiTheme="minorEastAsia" w:cs="宋体"/>
                <w:kern w:val="0"/>
                <w:sz w:val="20"/>
                <w:szCs w:val="20"/>
              </w:rPr>
              <w:t>100</w:t>
            </w:r>
            <w:r w:rsidRPr="00347CA2">
              <w:rPr>
                <w:rFonts w:asciiTheme="minorEastAsia" w:hAnsiTheme="minorEastAsia" w:cs="宋体" w:hint="eastAsia"/>
                <w:kern w:val="0"/>
                <w:sz w:val="20"/>
                <w:szCs w:val="20"/>
              </w:rPr>
              <w:t>分，原件备查。</w:t>
            </w:r>
          </w:p>
          <w:p w14:paraId="2EDF81E8" w14:textId="77777777" w:rsidR="00554240" w:rsidRPr="00347CA2" w:rsidRDefault="00554240" w:rsidP="00C303BD">
            <w:pPr>
              <w:autoSpaceDE w:val="0"/>
              <w:autoSpaceDN w:val="0"/>
              <w:adjustRightInd w:val="0"/>
              <w:jc w:val="left"/>
              <w:rPr>
                <w:rFonts w:asciiTheme="minorEastAsia" w:hAnsiTheme="minorEastAsia" w:cs="宋体"/>
                <w:kern w:val="0"/>
                <w:sz w:val="20"/>
                <w:szCs w:val="20"/>
              </w:rPr>
            </w:pPr>
            <w:r w:rsidRPr="00347CA2">
              <w:rPr>
                <w:rFonts w:asciiTheme="minorEastAsia" w:hAnsiTheme="minorEastAsia" w:cs="宋体" w:hint="eastAsia"/>
                <w:kern w:val="0"/>
                <w:sz w:val="20"/>
                <w:szCs w:val="20"/>
              </w:rPr>
              <w:t>证明文件：</w:t>
            </w:r>
          </w:p>
          <w:p w14:paraId="4F8777AC" w14:textId="77777777" w:rsidR="00554240" w:rsidRPr="00347CA2" w:rsidRDefault="00554240" w:rsidP="00C303BD">
            <w:pPr>
              <w:snapToGrid w:val="0"/>
              <w:spacing w:line="300" w:lineRule="auto"/>
              <w:rPr>
                <w:rFonts w:ascii="宋体" w:hAnsi="宋体"/>
                <w:szCs w:val="21"/>
              </w:rPr>
            </w:pPr>
            <w:r w:rsidRPr="00347CA2">
              <w:rPr>
                <w:rFonts w:asciiTheme="minorEastAsia" w:hAnsiTheme="minorEastAsia" w:cs="宋体" w:hint="eastAsia"/>
                <w:kern w:val="0"/>
                <w:sz w:val="20"/>
                <w:szCs w:val="20"/>
              </w:rPr>
              <w:t>提供以上项目合同关键页及盖有用户单位公章（须与合同关键页公章保持一致）的履约评价扫描件，未提供或提供的不符合要求或提供不清晰导致无法判断的均不得分。</w:t>
            </w:r>
          </w:p>
        </w:tc>
      </w:tr>
    </w:tbl>
    <w:p w14:paraId="7394143E" w14:textId="77777777" w:rsidR="00A823D7" w:rsidRPr="00347CA2" w:rsidRDefault="00A823D7"/>
    <w:p w14:paraId="12D971E2" w14:textId="77777777" w:rsidR="00A823D7" w:rsidRPr="00347CA2" w:rsidRDefault="00A823D7"/>
    <w:p w14:paraId="3AF2992F" w14:textId="77777777" w:rsidR="00A823D7" w:rsidRPr="00347CA2" w:rsidRDefault="00A823D7"/>
    <w:p w14:paraId="07EB6EC1" w14:textId="77777777" w:rsidR="00A823D7" w:rsidRPr="00347CA2" w:rsidRDefault="00A823D7"/>
    <w:p w14:paraId="6E048AF2" w14:textId="77777777" w:rsidR="00A823D7" w:rsidRPr="00347CA2" w:rsidRDefault="005C6E71">
      <w:pPr>
        <w:pStyle w:val="4"/>
        <w:jc w:val="center"/>
        <w:rPr>
          <w:rFonts w:ascii="宋体" w:eastAsia="宋体" w:hAnsi="宋体"/>
          <w:szCs w:val="32"/>
        </w:rPr>
      </w:pPr>
      <w:r w:rsidRPr="00347CA2">
        <w:rPr>
          <w:rFonts w:ascii="宋体" w:eastAsia="宋体" w:hAnsi="宋体" w:hint="eastAsia"/>
          <w:szCs w:val="32"/>
        </w:rPr>
        <w:t xml:space="preserve"> 其它关键信息</w:t>
      </w:r>
    </w:p>
    <w:p w14:paraId="3F5365E4" w14:textId="77777777" w:rsidR="00A823D7" w:rsidRPr="00347CA2" w:rsidRDefault="005C6E71">
      <w:pPr>
        <w:ind w:firstLineChars="1550" w:firstLine="3268"/>
        <w:rPr>
          <w:b/>
        </w:rPr>
      </w:pPr>
      <w:r w:rsidRPr="00347CA2">
        <w:rPr>
          <w:rFonts w:hint="eastAsia"/>
          <w:b/>
        </w:rPr>
        <w:t xml:space="preserve"> </w:t>
      </w:r>
      <w:r w:rsidRPr="00347CA2">
        <w:rPr>
          <w:rFonts w:hint="eastAsia"/>
          <w:b/>
        </w:rPr>
        <w:t>一、评标定标信息</w:t>
      </w:r>
    </w:p>
    <w:p w14:paraId="7D78BEF4" w14:textId="77777777" w:rsidR="00A823D7" w:rsidRPr="00347CA2" w:rsidRDefault="00A823D7"/>
    <w:p w14:paraId="1C42A2C2" w14:textId="77777777" w:rsidR="00A823D7" w:rsidRPr="00347CA2" w:rsidRDefault="005C6E71">
      <w:r w:rsidRPr="00347CA2">
        <w:rPr>
          <w:rFonts w:hint="eastAsia"/>
        </w:rPr>
        <w:t xml:space="preserve">                               </w:t>
      </w:r>
      <w:r w:rsidRPr="00347CA2">
        <w:rPr>
          <w:rFonts w:hint="eastAsia"/>
          <w:b/>
        </w:rPr>
        <w:t>非评定分离项目</w:t>
      </w:r>
    </w:p>
    <w:tbl>
      <w:tblPr>
        <w:tblStyle w:val="af7"/>
        <w:tblW w:w="0" w:type="auto"/>
        <w:tblLayout w:type="fixed"/>
        <w:tblLook w:val="04A0" w:firstRow="1" w:lastRow="0" w:firstColumn="1" w:lastColumn="0" w:noHBand="0" w:noVBand="1"/>
      </w:tblPr>
      <w:tblGrid>
        <w:gridCol w:w="4264"/>
        <w:gridCol w:w="4265"/>
      </w:tblGrid>
      <w:tr w:rsidR="00A823D7" w:rsidRPr="00347CA2" w14:paraId="464D91D7" w14:textId="77777777">
        <w:tc>
          <w:tcPr>
            <w:tcW w:w="4264" w:type="dxa"/>
          </w:tcPr>
          <w:p w14:paraId="436AB9BA" w14:textId="77777777" w:rsidR="00A823D7" w:rsidRPr="00347CA2" w:rsidRDefault="005C6E71">
            <w:pPr>
              <w:jc w:val="center"/>
            </w:pPr>
            <w:r w:rsidRPr="00347CA2">
              <w:rPr>
                <w:rFonts w:hint="eastAsia"/>
              </w:rPr>
              <w:t>评标方法</w:t>
            </w:r>
          </w:p>
        </w:tc>
        <w:tc>
          <w:tcPr>
            <w:tcW w:w="4265" w:type="dxa"/>
          </w:tcPr>
          <w:p w14:paraId="7063F8D2" w14:textId="77777777" w:rsidR="00A823D7" w:rsidRPr="00347CA2" w:rsidRDefault="00554240">
            <w:pPr>
              <w:jc w:val="center"/>
            </w:pPr>
            <w:r w:rsidRPr="00347CA2">
              <w:rPr>
                <w:rFonts w:hint="eastAsia"/>
              </w:rPr>
              <w:t>综合评分法</w:t>
            </w:r>
          </w:p>
        </w:tc>
      </w:tr>
      <w:tr w:rsidR="00A823D7" w:rsidRPr="00347CA2" w14:paraId="78118B99" w14:textId="77777777">
        <w:tc>
          <w:tcPr>
            <w:tcW w:w="4264" w:type="dxa"/>
          </w:tcPr>
          <w:p w14:paraId="28E0C132" w14:textId="77777777" w:rsidR="00A823D7" w:rsidRPr="00347CA2" w:rsidRDefault="005C6E71">
            <w:pPr>
              <w:jc w:val="center"/>
            </w:pPr>
            <w:r w:rsidRPr="00347CA2">
              <w:rPr>
                <w:rFonts w:hint="eastAsia"/>
              </w:rPr>
              <w:t>中标供应商家数</w:t>
            </w:r>
          </w:p>
        </w:tc>
        <w:tc>
          <w:tcPr>
            <w:tcW w:w="4265" w:type="dxa"/>
          </w:tcPr>
          <w:p w14:paraId="516057B5" w14:textId="77777777" w:rsidR="00A823D7" w:rsidRPr="00347CA2" w:rsidRDefault="00554240">
            <w:pPr>
              <w:jc w:val="center"/>
            </w:pPr>
            <w:r w:rsidRPr="00347CA2">
              <w:rPr>
                <w:rFonts w:hint="eastAsia"/>
              </w:rPr>
              <w:t>1</w:t>
            </w:r>
          </w:p>
        </w:tc>
      </w:tr>
    </w:tbl>
    <w:p w14:paraId="54256C69" w14:textId="77777777" w:rsidR="00A823D7" w:rsidRPr="00347CA2" w:rsidRDefault="00A823D7"/>
    <w:p w14:paraId="3ABCCD7D" w14:textId="77777777" w:rsidR="00A823D7" w:rsidRPr="00347CA2" w:rsidRDefault="00A823D7"/>
    <w:p w14:paraId="782409FA" w14:textId="77777777" w:rsidR="00A823D7" w:rsidRPr="00347CA2" w:rsidRDefault="005C6E71">
      <w:pPr>
        <w:rPr>
          <w:b/>
        </w:rPr>
      </w:pPr>
      <w:r w:rsidRPr="00347CA2">
        <w:rPr>
          <w:rFonts w:hint="eastAsia"/>
        </w:rPr>
        <w:t xml:space="preserve"> </w:t>
      </w:r>
      <w:r w:rsidRPr="00347CA2">
        <w:rPr>
          <w:rFonts w:hint="eastAsia"/>
          <w:b/>
        </w:rPr>
        <w:t xml:space="preserve">                  </w:t>
      </w:r>
      <w:r w:rsidRPr="00347CA2">
        <w:rPr>
          <w:rFonts w:hint="eastAsia"/>
          <w:b/>
        </w:rPr>
        <w:t>二、关于享受优惠政策的主体及价格扣除比例</w:t>
      </w:r>
    </w:p>
    <w:p w14:paraId="199FA64C" w14:textId="77777777" w:rsidR="00A823D7" w:rsidRPr="00347CA2" w:rsidRDefault="005C6E71">
      <w:pPr>
        <w:ind w:firstLineChars="200" w:firstLine="420"/>
      </w:pPr>
      <w:r w:rsidRPr="00347CA2">
        <w:rPr>
          <w:rFonts w:hint="eastAsia"/>
        </w:rPr>
        <w:t>（一）小型企业、微型企业、监狱企业、残疾人福利性单位提供本企业制造的货物，或者提供其他符合优惠主体资格条件企业制造的货物，</w:t>
      </w:r>
      <w:r w:rsidRPr="00347CA2">
        <w:rPr>
          <w:rFonts w:hint="eastAsia"/>
          <w:b/>
          <w:color w:val="FF0000"/>
        </w:rPr>
        <w:t>以及非小微企业提供（代理销售）小微企业制造的货物，</w:t>
      </w:r>
      <w:r w:rsidRPr="00347CA2">
        <w:rPr>
          <w:rFonts w:hint="eastAsia"/>
        </w:rPr>
        <w:t>对其所投产品的价格给予</w:t>
      </w:r>
      <w:r w:rsidR="00554240" w:rsidRPr="00347CA2">
        <w:rPr>
          <w:rFonts w:hint="eastAsia"/>
          <w:color w:val="FF0000"/>
          <w:u w:val="single"/>
        </w:rPr>
        <w:t>6</w:t>
      </w:r>
      <w:r w:rsidR="00061D20" w:rsidRPr="00347CA2">
        <w:rPr>
          <w:rFonts w:hint="eastAsia"/>
          <w:color w:val="FF0000"/>
          <w:u w:val="single"/>
        </w:rPr>
        <w:t xml:space="preserve"> </w:t>
      </w:r>
      <w:r w:rsidRPr="00347CA2">
        <w:t>%</w:t>
      </w:r>
      <w:r w:rsidRPr="00347CA2">
        <w:rPr>
          <w:rFonts w:hint="eastAsia"/>
        </w:rPr>
        <w:t>的扣除，</w:t>
      </w:r>
      <w:r w:rsidR="000F1D4A" w:rsidRPr="00347CA2">
        <w:rPr>
          <w:rFonts w:hint="eastAsia"/>
        </w:rPr>
        <w:t xml:space="preserve"> </w:t>
      </w:r>
      <w:r w:rsidRPr="00347CA2">
        <w:rPr>
          <w:rFonts w:hint="eastAsia"/>
        </w:rPr>
        <w:t>用扣除后的价格参与评审。满足多项优惠政策的企业，不重复享受多项价格扣除政策。（以上所提货物，是指单一产品采购项目中的货物，或者非单一产品采购项目中的核心产品（货物），不包括使用大型企业注册商标的货物。）</w:t>
      </w:r>
    </w:p>
    <w:p w14:paraId="1CBB696F" w14:textId="77777777" w:rsidR="00A823D7" w:rsidRPr="00347CA2" w:rsidRDefault="005C6E71">
      <w:pPr>
        <w:ind w:firstLineChars="200" w:firstLine="420"/>
      </w:pPr>
      <w:r w:rsidRPr="00347CA2">
        <w:rPr>
          <w:rFonts w:hint="eastAsia"/>
        </w:rPr>
        <w:t>（二）优惠主体资格的认定资料为《中小企业声明函》、《残疾人福利性单位声明函》以及《监狱企业声明函》等承诺性质的资料（声明函样式见本招标文件第一册第三章“投标文件格式、附件”中“四、投标人情况介绍”章节提供的格式）；监狱企业或者代理提供监狱企业货物的供应商如须享受优惠政策，除上述资料外，还须提供省级以上监狱管理局、戒毒管理局出具的监狱企业证明文件。</w:t>
      </w:r>
    </w:p>
    <w:p w14:paraId="5CC88729" w14:textId="77777777" w:rsidR="00A823D7" w:rsidRPr="00347CA2" w:rsidRDefault="005C6E71">
      <w:pPr>
        <w:jc w:val="center"/>
        <w:rPr>
          <w:b/>
        </w:rPr>
      </w:pPr>
      <w:r w:rsidRPr="00347CA2">
        <w:rPr>
          <w:rFonts w:hint="eastAsia"/>
          <w:b/>
        </w:rPr>
        <w:t>三、关于失信供应商的价格上浮</w:t>
      </w:r>
    </w:p>
    <w:p w14:paraId="13F626CF" w14:textId="77777777" w:rsidR="00A823D7" w:rsidRPr="00347CA2" w:rsidRDefault="005C6E71">
      <w:pPr>
        <w:ind w:firstLineChars="200" w:firstLine="420"/>
      </w:pPr>
      <w:r w:rsidRPr="00347CA2">
        <w:rPr>
          <w:rFonts w:hint="eastAsia"/>
        </w:rPr>
        <w:t>根据《深圳市财政委员会关于印发〈深圳市政府采购供应商诚信管理暂行办法操作细则〉的通知》（深财购〔</w:t>
      </w:r>
      <w:r w:rsidRPr="00347CA2">
        <w:t>2017</w:t>
      </w:r>
      <w:r w:rsidRPr="00347CA2">
        <w:rPr>
          <w:rFonts w:hint="eastAsia"/>
        </w:rPr>
        <w:t>〕</w:t>
      </w:r>
      <w:r w:rsidRPr="00347CA2">
        <w:t xml:space="preserve">42 </w:t>
      </w:r>
      <w:r w:rsidRPr="00347CA2">
        <w:rPr>
          <w:rFonts w:hint="eastAsia"/>
        </w:rPr>
        <w:t>号）的规定，采取价格评比法（比如最低价法）的项目，因违法违规行为被记入诚信档案的失信供应商最终报价在该企业最后一轮报价的基础上上浮</w:t>
      </w:r>
      <w:r w:rsidRPr="00347CA2">
        <w:t>10%</w:t>
      </w:r>
      <w:r w:rsidRPr="00347CA2">
        <w:rPr>
          <w:rFonts w:hint="eastAsia"/>
        </w:rPr>
        <w:t>。失信供应商符合优惠主体资格的，价格扣除和价格上浮一并执行。</w:t>
      </w:r>
    </w:p>
    <w:p w14:paraId="653B90CA" w14:textId="77777777" w:rsidR="00A823D7" w:rsidRPr="00347CA2" w:rsidRDefault="005C6E71">
      <w:pPr>
        <w:jc w:val="center"/>
        <w:rPr>
          <w:b/>
        </w:rPr>
      </w:pPr>
      <w:r w:rsidRPr="00347CA2">
        <w:rPr>
          <w:rFonts w:hint="eastAsia"/>
          <w:b/>
        </w:rPr>
        <w:t>四、其他说明</w:t>
      </w:r>
    </w:p>
    <w:p w14:paraId="392E7B10" w14:textId="77777777" w:rsidR="00A823D7" w:rsidRPr="00347CA2" w:rsidRDefault="005C6E71">
      <w:pPr>
        <w:ind w:firstLine="435"/>
        <w:jc w:val="left"/>
      </w:pPr>
      <w:r w:rsidRPr="00347CA2">
        <w:rPr>
          <w:rFonts w:hint="eastAsia"/>
        </w:rPr>
        <w:t>根据《深圳市财政局</w:t>
      </w:r>
      <w:r w:rsidRPr="00347CA2">
        <w:rPr>
          <w:rFonts w:hint="eastAsia"/>
        </w:rPr>
        <w:t xml:space="preserve"> </w:t>
      </w:r>
      <w:r w:rsidRPr="00347CA2">
        <w:rPr>
          <w:rFonts w:hint="eastAsia"/>
        </w:rPr>
        <w:t>深圳市政府采购中心关于印发</w:t>
      </w:r>
      <w:r w:rsidRPr="00347CA2">
        <w:rPr>
          <w:rFonts w:hint="eastAsia"/>
        </w:rPr>
        <w:t>&lt;</w:t>
      </w:r>
      <w:r w:rsidRPr="00347CA2">
        <w:rPr>
          <w:rFonts w:hint="eastAsia"/>
        </w:rPr>
        <w:t>深圳市政府采购落实支持企业复工复产政策的实施细则</w:t>
      </w:r>
      <w:r w:rsidRPr="00347CA2">
        <w:rPr>
          <w:rFonts w:hint="eastAsia"/>
        </w:rPr>
        <w:t>&gt;</w:t>
      </w:r>
      <w:r w:rsidRPr="00347CA2">
        <w:rPr>
          <w:rFonts w:hint="eastAsia"/>
        </w:rPr>
        <w:t>的通知》（深府购〔</w:t>
      </w:r>
      <w:r w:rsidRPr="00347CA2">
        <w:t>20</w:t>
      </w:r>
      <w:r w:rsidRPr="00347CA2">
        <w:rPr>
          <w:rFonts w:hint="eastAsia"/>
        </w:rPr>
        <w:t>20</w:t>
      </w:r>
      <w:r w:rsidRPr="00347CA2">
        <w:rPr>
          <w:rFonts w:hint="eastAsia"/>
        </w:rPr>
        <w:t>〕</w:t>
      </w:r>
      <w:r w:rsidRPr="00347CA2">
        <w:rPr>
          <w:rFonts w:hint="eastAsia"/>
        </w:rPr>
        <w:t>24</w:t>
      </w:r>
      <w:r w:rsidRPr="00347CA2">
        <w:rPr>
          <w:rFonts w:hint="eastAsia"/>
        </w:rPr>
        <w:t>号）的规定，</w:t>
      </w:r>
      <w:r w:rsidR="00BE07A5" w:rsidRPr="00347CA2">
        <w:rPr>
          <w:rFonts w:hint="eastAsia"/>
        </w:rPr>
        <w:t>1</w:t>
      </w:r>
      <w:r w:rsidRPr="00347CA2">
        <w:rPr>
          <w:rFonts w:hint="eastAsia"/>
        </w:rPr>
        <w:t>.</w:t>
      </w:r>
      <w:r w:rsidRPr="00347CA2">
        <w:rPr>
          <w:rFonts w:hint="eastAsia"/>
        </w:rPr>
        <w:t>鼓励采购人积极运用公共信用信息，明确对信用记录良好的投标人（特别是中小微企业）免收履约保证金，确需收取履约保证金的，列明通过保函等非现金方式收取；</w:t>
      </w:r>
      <w:r w:rsidR="00BE07A5" w:rsidRPr="00347CA2">
        <w:rPr>
          <w:rFonts w:hint="eastAsia"/>
        </w:rPr>
        <w:t>2</w:t>
      </w:r>
      <w:r w:rsidRPr="00347CA2">
        <w:rPr>
          <w:rFonts w:hint="eastAsia"/>
        </w:rPr>
        <w:t>.</w:t>
      </w:r>
      <w:r w:rsidRPr="00347CA2">
        <w:rPr>
          <w:rFonts w:hint="eastAsia"/>
        </w:rPr>
        <w:t>在采购合同中明确对上述企业加大首付款或预付款比例，具体由采购人根据项目实际情况确定。</w:t>
      </w:r>
    </w:p>
    <w:p w14:paraId="4733DAF2" w14:textId="77777777" w:rsidR="00A823D7" w:rsidRPr="00347CA2" w:rsidRDefault="005C6E71">
      <w:pPr>
        <w:ind w:firstLine="435"/>
        <w:jc w:val="left"/>
      </w:pPr>
      <w:r w:rsidRPr="00347CA2">
        <w:rPr>
          <w:rFonts w:hint="eastAsia"/>
        </w:rPr>
        <w:t>采购人拟采购的产品属于《关于调整优化节能产品环境标志产品政府采购执行机制的通知》（财库〔</w:t>
      </w:r>
      <w:r w:rsidRPr="00347CA2">
        <w:rPr>
          <w:rFonts w:hint="eastAsia"/>
        </w:rPr>
        <w:t>2019</w:t>
      </w:r>
      <w:r w:rsidRPr="00347CA2">
        <w:rPr>
          <w:rFonts w:hint="eastAsia"/>
        </w:rPr>
        <w:t>〕</w:t>
      </w:r>
      <w:r w:rsidRPr="00347CA2">
        <w:rPr>
          <w:rFonts w:hint="eastAsia"/>
        </w:rPr>
        <w:t>9</w:t>
      </w:r>
      <w:r w:rsidRPr="00347CA2">
        <w:rPr>
          <w:rFonts w:hint="eastAsia"/>
        </w:rPr>
        <w:t>号）品目清单范围的，应依据国家确定的认证机构出具的、处于有效期之内的节能产品、环境标志产品认证证书，对获得证书的产品实施政府优先采购或强制采购。对于已列入品目清单的产品类别，采购人可在采购需求中提出更高的节约资源和保护环境要求，对符合条件的获证产品给予适当评审加分。对于未列入品目清单的产品类别，鼓励采购人综合考虑节能、节水、环保、循环、低碳、再生、有机等因素，参考相关国家标准、行业标准或团体标准，在采购需求中提出相关绿色采购要求，促进绿色产品推广应用。</w:t>
      </w:r>
    </w:p>
    <w:p w14:paraId="2B63505B" w14:textId="77777777" w:rsidR="0054343C" w:rsidRPr="00347CA2" w:rsidRDefault="0054343C" w:rsidP="0054343C">
      <w:pPr>
        <w:ind w:firstLine="435"/>
        <w:jc w:val="left"/>
      </w:pPr>
      <w:r w:rsidRPr="00347CA2">
        <w:rPr>
          <w:rFonts w:hint="eastAsia"/>
        </w:rPr>
        <w:t>招标文件解释权归政府集中采购机构，招标文件涉及到的采购需求部分等内容由政府集中采购机构责成采购单位解释。</w:t>
      </w:r>
      <w:r w:rsidRPr="00347CA2">
        <w:rPr>
          <w:rFonts w:hint="eastAsia"/>
          <w:b/>
          <w:color w:val="FF0000"/>
        </w:rPr>
        <w:t>采购单位对采购需求的完整性和真实性负责。</w:t>
      </w:r>
    </w:p>
    <w:p w14:paraId="1C0E6FC1" w14:textId="77777777" w:rsidR="00B7456A" w:rsidRPr="00347CA2" w:rsidRDefault="00B7456A" w:rsidP="00B7456A">
      <w:pPr>
        <w:spacing w:line="360" w:lineRule="auto"/>
        <w:ind w:firstLineChars="200" w:firstLine="422"/>
        <w:jc w:val="center"/>
        <w:rPr>
          <w:rFonts w:ascii="宋体" w:hAnsi="宋体"/>
          <w:b/>
          <w:color w:val="000000"/>
        </w:rPr>
      </w:pPr>
    </w:p>
    <w:p w14:paraId="70E1F788" w14:textId="77777777" w:rsidR="00B7456A" w:rsidRPr="00347CA2" w:rsidRDefault="00B7456A" w:rsidP="00B7456A">
      <w:pPr>
        <w:spacing w:line="360" w:lineRule="auto"/>
        <w:ind w:firstLineChars="200" w:firstLine="422"/>
        <w:jc w:val="center"/>
        <w:rPr>
          <w:rFonts w:ascii="宋体" w:hAnsi="宋体"/>
          <w:b/>
          <w:color w:val="000000"/>
        </w:rPr>
      </w:pPr>
      <w:r w:rsidRPr="00347CA2">
        <w:rPr>
          <w:rFonts w:ascii="宋体" w:hAnsi="宋体" w:hint="eastAsia"/>
          <w:b/>
          <w:color w:val="000000"/>
        </w:rPr>
        <w:t>五、中标服务费</w:t>
      </w:r>
    </w:p>
    <w:p w14:paraId="27E213FE" w14:textId="77777777" w:rsidR="00B7456A" w:rsidRPr="00347CA2" w:rsidRDefault="00B7456A" w:rsidP="00B7456A">
      <w:pPr>
        <w:spacing w:line="360" w:lineRule="auto"/>
        <w:ind w:firstLineChars="200" w:firstLine="420"/>
        <w:jc w:val="left"/>
        <w:rPr>
          <w:rFonts w:ascii="宋体" w:hAnsi="宋体"/>
          <w:color w:val="000000"/>
          <w:szCs w:val="21"/>
        </w:rPr>
      </w:pPr>
      <w:r w:rsidRPr="00347CA2">
        <w:rPr>
          <w:rFonts w:ascii="宋体" w:hAnsi="宋体" w:hint="eastAsia"/>
          <w:color w:val="000000"/>
          <w:szCs w:val="21"/>
        </w:rPr>
        <w:t>中标人在领取中标通知书前，应以银行转账的方式向采购实施机构（深圳市国信招标有限公司）交纳中标服务费。中标服务费收费标准参照《深圳市财政委员会关于规范深圳市社</w:t>
      </w:r>
      <w:r w:rsidRPr="00347CA2">
        <w:rPr>
          <w:rFonts w:ascii="宋体" w:hAnsi="宋体" w:hint="eastAsia"/>
          <w:color w:val="000000"/>
          <w:szCs w:val="21"/>
        </w:rPr>
        <w:lastRenderedPageBreak/>
        <w:t>会采购代理机构管理有关事项的补充通知》（深财购〔2018〕27号）的标准，以中标金额为计算基数，按照差额定率累进法计算。详见下表：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75"/>
        <w:gridCol w:w="2891"/>
      </w:tblGrid>
      <w:tr w:rsidR="00B7456A" w:rsidRPr="00347CA2" w14:paraId="2D3DA355" w14:textId="77777777" w:rsidTr="00C303BD">
        <w:trPr>
          <w:trHeight w:val="405"/>
          <w:jc w:val="center"/>
        </w:trPr>
        <w:tc>
          <w:tcPr>
            <w:tcW w:w="3275" w:type="dxa"/>
            <w:vAlign w:val="center"/>
          </w:tcPr>
          <w:p w14:paraId="2725CD38" w14:textId="77777777" w:rsidR="00B7456A" w:rsidRPr="00347CA2" w:rsidRDefault="00B7456A" w:rsidP="00C303BD">
            <w:pPr>
              <w:spacing w:line="360" w:lineRule="auto"/>
              <w:ind w:firstLineChars="200" w:firstLine="420"/>
              <w:jc w:val="center"/>
              <w:rPr>
                <w:rFonts w:ascii="宋体" w:hAnsi="宋体"/>
                <w:color w:val="000000"/>
                <w:szCs w:val="21"/>
              </w:rPr>
            </w:pPr>
            <w:r w:rsidRPr="00347CA2">
              <w:rPr>
                <w:rFonts w:ascii="宋体" w:hAnsi="宋体" w:hint="eastAsia"/>
                <w:color w:val="000000"/>
                <w:szCs w:val="21"/>
              </w:rPr>
              <w:t>中标金额（万元）</w:t>
            </w:r>
          </w:p>
        </w:tc>
        <w:tc>
          <w:tcPr>
            <w:tcW w:w="2891" w:type="dxa"/>
            <w:vAlign w:val="center"/>
          </w:tcPr>
          <w:p w14:paraId="703E9DEE" w14:textId="77777777" w:rsidR="00B7456A" w:rsidRPr="00347CA2" w:rsidRDefault="00D46890" w:rsidP="00C303BD">
            <w:pPr>
              <w:spacing w:line="360" w:lineRule="auto"/>
              <w:ind w:firstLineChars="200" w:firstLine="420"/>
              <w:jc w:val="center"/>
              <w:rPr>
                <w:rFonts w:ascii="宋体" w:hAnsi="宋体"/>
                <w:color w:val="000000"/>
                <w:szCs w:val="21"/>
              </w:rPr>
            </w:pPr>
            <w:r w:rsidRPr="00347CA2">
              <w:rPr>
                <w:rFonts w:ascii="宋体" w:hAnsi="宋体" w:hint="eastAsia"/>
                <w:color w:val="000000"/>
                <w:szCs w:val="21"/>
              </w:rPr>
              <w:t>货物</w:t>
            </w:r>
            <w:r w:rsidR="00B7456A" w:rsidRPr="00347CA2">
              <w:rPr>
                <w:rFonts w:ascii="宋体" w:hAnsi="宋体" w:hint="eastAsia"/>
                <w:color w:val="000000"/>
                <w:szCs w:val="21"/>
              </w:rPr>
              <w:t>类项目收费费率</w:t>
            </w:r>
          </w:p>
        </w:tc>
      </w:tr>
      <w:tr w:rsidR="00B7456A" w:rsidRPr="00347CA2" w14:paraId="1926AB9C" w14:textId="77777777" w:rsidTr="00C303BD">
        <w:trPr>
          <w:trHeight w:val="405"/>
          <w:jc w:val="center"/>
        </w:trPr>
        <w:tc>
          <w:tcPr>
            <w:tcW w:w="3275" w:type="dxa"/>
            <w:vAlign w:val="center"/>
          </w:tcPr>
          <w:p w14:paraId="30AFAEB3" w14:textId="77777777" w:rsidR="00B7456A" w:rsidRPr="00347CA2" w:rsidRDefault="00B7456A" w:rsidP="00C303BD">
            <w:pPr>
              <w:spacing w:line="360" w:lineRule="auto"/>
              <w:ind w:firstLineChars="200" w:firstLine="420"/>
              <w:jc w:val="center"/>
              <w:rPr>
                <w:rFonts w:ascii="宋体" w:hAnsi="宋体"/>
                <w:color w:val="000000"/>
                <w:szCs w:val="21"/>
              </w:rPr>
            </w:pPr>
            <w:r w:rsidRPr="00347CA2">
              <w:rPr>
                <w:rFonts w:ascii="宋体" w:hAnsi="宋体" w:hint="eastAsia"/>
                <w:color w:val="000000"/>
                <w:szCs w:val="21"/>
              </w:rPr>
              <w:t>100及以下的部分</w:t>
            </w:r>
          </w:p>
        </w:tc>
        <w:tc>
          <w:tcPr>
            <w:tcW w:w="2891" w:type="dxa"/>
            <w:vAlign w:val="center"/>
          </w:tcPr>
          <w:p w14:paraId="5ECDD30E" w14:textId="77777777" w:rsidR="00B7456A" w:rsidRPr="00347CA2" w:rsidRDefault="00B7456A" w:rsidP="00C303BD">
            <w:pPr>
              <w:spacing w:line="360" w:lineRule="auto"/>
              <w:ind w:firstLineChars="500" w:firstLine="1050"/>
              <w:rPr>
                <w:rFonts w:ascii="宋体" w:hAnsi="宋体"/>
                <w:color w:val="000000"/>
                <w:szCs w:val="21"/>
              </w:rPr>
            </w:pPr>
            <w:r w:rsidRPr="00347CA2">
              <w:rPr>
                <w:rFonts w:ascii="宋体" w:hAnsi="宋体"/>
                <w:color w:val="000000"/>
                <w:szCs w:val="21"/>
              </w:rPr>
              <w:t>1.</w:t>
            </w:r>
            <w:r w:rsidRPr="00347CA2">
              <w:rPr>
                <w:rFonts w:ascii="宋体" w:hAnsi="宋体" w:hint="eastAsia"/>
                <w:color w:val="000000"/>
                <w:szCs w:val="21"/>
              </w:rPr>
              <w:t>50</w:t>
            </w:r>
            <w:r w:rsidRPr="00347CA2">
              <w:rPr>
                <w:rFonts w:ascii="宋体" w:hAnsi="宋体"/>
                <w:color w:val="000000"/>
                <w:szCs w:val="21"/>
              </w:rPr>
              <w:t>%</w:t>
            </w:r>
          </w:p>
        </w:tc>
      </w:tr>
      <w:tr w:rsidR="00B7456A" w:rsidRPr="00347CA2" w14:paraId="00E05529" w14:textId="77777777" w:rsidTr="00C303BD">
        <w:trPr>
          <w:trHeight w:val="405"/>
          <w:jc w:val="center"/>
        </w:trPr>
        <w:tc>
          <w:tcPr>
            <w:tcW w:w="3275" w:type="dxa"/>
            <w:vAlign w:val="center"/>
          </w:tcPr>
          <w:p w14:paraId="7B924C3F" w14:textId="77777777" w:rsidR="00B7456A" w:rsidRPr="00347CA2" w:rsidRDefault="00B7456A" w:rsidP="00C303BD">
            <w:pPr>
              <w:spacing w:line="360" w:lineRule="auto"/>
              <w:jc w:val="center"/>
              <w:rPr>
                <w:rFonts w:ascii="宋体" w:hAnsi="宋体"/>
                <w:color w:val="000000"/>
                <w:szCs w:val="21"/>
              </w:rPr>
            </w:pPr>
            <w:r w:rsidRPr="00347CA2">
              <w:rPr>
                <w:rFonts w:ascii="宋体" w:hAnsi="宋体" w:hint="eastAsia"/>
                <w:color w:val="000000"/>
                <w:szCs w:val="21"/>
              </w:rPr>
              <w:t>100～500的部分（不包含1</w:t>
            </w:r>
            <w:r w:rsidRPr="00347CA2">
              <w:rPr>
                <w:rFonts w:ascii="宋体" w:hAnsi="宋体"/>
                <w:color w:val="000000"/>
                <w:szCs w:val="21"/>
              </w:rPr>
              <w:t>00</w:t>
            </w:r>
            <w:r w:rsidRPr="00347CA2">
              <w:rPr>
                <w:rFonts w:ascii="宋体" w:hAnsi="宋体" w:hint="eastAsia"/>
                <w:color w:val="000000"/>
                <w:szCs w:val="21"/>
              </w:rPr>
              <w:t>）</w:t>
            </w:r>
          </w:p>
        </w:tc>
        <w:tc>
          <w:tcPr>
            <w:tcW w:w="2891" w:type="dxa"/>
            <w:vAlign w:val="center"/>
          </w:tcPr>
          <w:p w14:paraId="3683FF27" w14:textId="77777777" w:rsidR="00B7456A" w:rsidRPr="00347CA2" w:rsidRDefault="00B7456A" w:rsidP="00C303BD">
            <w:pPr>
              <w:spacing w:line="360" w:lineRule="auto"/>
              <w:ind w:firstLineChars="500" w:firstLine="1050"/>
              <w:rPr>
                <w:rFonts w:ascii="宋体" w:hAnsi="宋体"/>
                <w:color w:val="000000"/>
                <w:szCs w:val="21"/>
              </w:rPr>
            </w:pPr>
            <w:r w:rsidRPr="00347CA2">
              <w:rPr>
                <w:rFonts w:ascii="宋体" w:hAnsi="宋体" w:hint="eastAsia"/>
                <w:color w:val="000000"/>
                <w:szCs w:val="21"/>
              </w:rPr>
              <w:t>1.10%</w:t>
            </w:r>
          </w:p>
        </w:tc>
      </w:tr>
    </w:tbl>
    <w:p w14:paraId="392FBF24" w14:textId="77777777" w:rsidR="0054343C" w:rsidRPr="00347CA2" w:rsidRDefault="0054343C">
      <w:pPr>
        <w:ind w:firstLine="435"/>
        <w:jc w:val="left"/>
      </w:pPr>
    </w:p>
    <w:p w14:paraId="77C49939" w14:textId="77777777" w:rsidR="00A823D7" w:rsidRPr="00347CA2" w:rsidRDefault="00A823D7"/>
    <w:p w14:paraId="4C372082" w14:textId="77777777" w:rsidR="00A823D7" w:rsidRPr="00347CA2" w:rsidRDefault="005C6E71">
      <w:pPr>
        <w:pStyle w:val="10"/>
      </w:pPr>
      <w:r w:rsidRPr="00347CA2">
        <w:rPr>
          <w:rFonts w:hint="eastAsia"/>
        </w:rPr>
        <w:t>目</w:t>
      </w:r>
      <w:r w:rsidRPr="00347CA2">
        <w:rPr>
          <w:rFonts w:hint="eastAsia"/>
        </w:rPr>
        <w:t xml:space="preserve">   </w:t>
      </w:r>
      <w:r w:rsidRPr="00347CA2">
        <w:rPr>
          <w:rFonts w:hint="eastAsia"/>
        </w:rPr>
        <w:t>录</w:t>
      </w:r>
    </w:p>
    <w:p w14:paraId="79E6FE5A" w14:textId="77777777" w:rsidR="00A823D7" w:rsidRPr="00347CA2" w:rsidRDefault="005C6E71">
      <w:pPr>
        <w:rPr>
          <w:b/>
          <w:sz w:val="24"/>
        </w:rPr>
      </w:pPr>
      <w:r w:rsidRPr="00347CA2">
        <w:rPr>
          <w:rFonts w:hint="eastAsia"/>
          <w:b/>
          <w:sz w:val="24"/>
        </w:rPr>
        <w:t>第一册</w:t>
      </w:r>
      <w:r w:rsidRPr="00347CA2">
        <w:rPr>
          <w:rFonts w:hint="eastAsia"/>
          <w:b/>
          <w:sz w:val="24"/>
        </w:rPr>
        <w:t xml:space="preserve">  </w:t>
      </w:r>
      <w:r w:rsidRPr="00347CA2">
        <w:rPr>
          <w:rFonts w:hint="eastAsia"/>
          <w:b/>
          <w:sz w:val="24"/>
        </w:rPr>
        <w:t>专用条款</w:t>
      </w:r>
    </w:p>
    <w:p w14:paraId="2DB8CED0" w14:textId="77777777" w:rsidR="00A823D7" w:rsidRPr="00347CA2" w:rsidRDefault="005C6E71">
      <w:pPr>
        <w:rPr>
          <w:sz w:val="24"/>
        </w:rPr>
      </w:pPr>
      <w:r w:rsidRPr="00347CA2">
        <w:rPr>
          <w:rFonts w:hint="eastAsia"/>
          <w:sz w:val="24"/>
        </w:rPr>
        <w:t xml:space="preserve">          </w:t>
      </w:r>
      <w:r w:rsidRPr="00347CA2">
        <w:rPr>
          <w:rFonts w:hint="eastAsia"/>
          <w:sz w:val="24"/>
        </w:rPr>
        <w:t>关键信息</w:t>
      </w:r>
    </w:p>
    <w:p w14:paraId="25E2CED1" w14:textId="77777777" w:rsidR="00A823D7" w:rsidRPr="00347CA2" w:rsidRDefault="005C6E71">
      <w:pPr>
        <w:ind w:leftChars="300" w:left="630" w:firstLineChars="300" w:firstLine="630"/>
        <w:rPr>
          <w:rFonts w:ascii="宋体" w:hAnsi="宋体"/>
          <w:szCs w:val="21"/>
        </w:rPr>
      </w:pPr>
      <w:r w:rsidRPr="00347CA2">
        <w:rPr>
          <w:rFonts w:ascii="宋体" w:hAnsi="宋体" w:hint="eastAsia"/>
          <w:szCs w:val="21"/>
        </w:rPr>
        <w:t>第一章  招标公告</w:t>
      </w:r>
    </w:p>
    <w:p w14:paraId="0924E5D2" w14:textId="77777777" w:rsidR="00A823D7" w:rsidRPr="00347CA2" w:rsidRDefault="005C6E71">
      <w:pPr>
        <w:ind w:leftChars="300" w:left="630" w:firstLineChars="300" w:firstLine="630"/>
        <w:rPr>
          <w:rFonts w:ascii="宋体" w:hAnsi="宋体"/>
          <w:szCs w:val="21"/>
        </w:rPr>
      </w:pPr>
      <w:r w:rsidRPr="00347CA2">
        <w:rPr>
          <w:rFonts w:ascii="宋体" w:hAnsi="宋体" w:hint="eastAsia"/>
          <w:szCs w:val="21"/>
        </w:rPr>
        <w:t>第二章  招标项目需求</w:t>
      </w:r>
    </w:p>
    <w:p w14:paraId="67915E1D" w14:textId="77777777" w:rsidR="00A823D7" w:rsidRPr="00347CA2" w:rsidRDefault="005C6E71">
      <w:pPr>
        <w:ind w:leftChars="300" w:left="630" w:firstLineChars="300" w:firstLine="630"/>
        <w:rPr>
          <w:rFonts w:ascii="宋体" w:hAnsi="宋体"/>
          <w:szCs w:val="21"/>
        </w:rPr>
      </w:pPr>
      <w:r w:rsidRPr="00347CA2">
        <w:rPr>
          <w:rFonts w:ascii="宋体" w:hAnsi="宋体" w:hint="eastAsia"/>
          <w:szCs w:val="21"/>
        </w:rPr>
        <w:t>第三章  投标文件格式、附件</w:t>
      </w:r>
    </w:p>
    <w:p w14:paraId="4ED45A8C" w14:textId="77777777" w:rsidR="00A823D7" w:rsidRPr="00347CA2" w:rsidRDefault="005C6E71">
      <w:pPr>
        <w:ind w:leftChars="300" w:left="630" w:firstLineChars="300" w:firstLine="630"/>
        <w:rPr>
          <w:rFonts w:ascii="宋体" w:hAnsi="宋体"/>
          <w:szCs w:val="21"/>
        </w:rPr>
      </w:pPr>
      <w:r w:rsidRPr="00347CA2">
        <w:rPr>
          <w:rFonts w:ascii="宋体" w:hAnsi="宋体" w:hint="eastAsia"/>
          <w:szCs w:val="21"/>
        </w:rPr>
        <w:t>第四章  政府采购合同的签订、履行及验收</w:t>
      </w:r>
    </w:p>
    <w:p w14:paraId="43A288CC" w14:textId="77777777" w:rsidR="00A823D7" w:rsidRPr="00347CA2" w:rsidRDefault="00A823D7">
      <w:pPr>
        <w:rPr>
          <w:b/>
          <w:sz w:val="24"/>
        </w:rPr>
      </w:pPr>
    </w:p>
    <w:p w14:paraId="4D66CF14" w14:textId="77777777" w:rsidR="00A823D7" w:rsidRPr="00347CA2" w:rsidRDefault="005C6E71">
      <w:pPr>
        <w:rPr>
          <w:b/>
          <w:sz w:val="24"/>
        </w:rPr>
      </w:pPr>
      <w:r w:rsidRPr="00347CA2">
        <w:rPr>
          <w:rFonts w:hint="eastAsia"/>
          <w:b/>
          <w:sz w:val="24"/>
        </w:rPr>
        <w:t>第二册</w:t>
      </w:r>
      <w:r w:rsidRPr="00347CA2">
        <w:rPr>
          <w:rFonts w:hint="eastAsia"/>
          <w:b/>
          <w:sz w:val="24"/>
        </w:rPr>
        <w:t xml:space="preserve">  </w:t>
      </w:r>
      <w:r w:rsidRPr="00347CA2">
        <w:rPr>
          <w:rFonts w:hint="eastAsia"/>
          <w:b/>
          <w:sz w:val="24"/>
        </w:rPr>
        <w:t>通用条款</w:t>
      </w:r>
    </w:p>
    <w:p w14:paraId="7C230B5A" w14:textId="77777777" w:rsidR="00A823D7" w:rsidRPr="00347CA2" w:rsidRDefault="005C6E71">
      <w:pPr>
        <w:wordWrap w:val="0"/>
        <w:ind w:firstLineChars="200" w:firstLine="420"/>
        <w:rPr>
          <w:rFonts w:ascii="宋体" w:hAnsi="宋体"/>
          <w:szCs w:val="21"/>
        </w:rPr>
      </w:pPr>
      <w:r w:rsidRPr="00347CA2">
        <w:rPr>
          <w:rFonts w:ascii="宋体" w:hAnsi="宋体" w:hint="eastAsia"/>
          <w:szCs w:val="21"/>
        </w:rPr>
        <w:t>通用条款内容可在深圳交易集团有限公司政府采购业务分公司网站（http://www.szzfcg.cn）以下栏目中查看（两处均可）：</w:t>
      </w:r>
    </w:p>
    <w:p w14:paraId="67777AC6" w14:textId="77777777" w:rsidR="00A823D7" w:rsidRPr="00347CA2" w:rsidRDefault="005C6E71">
      <w:r w:rsidRPr="00347CA2">
        <w:rPr>
          <w:rFonts w:hint="eastAsia"/>
        </w:rPr>
        <w:t xml:space="preserve">     </w:t>
      </w:r>
      <w:r w:rsidRPr="00347CA2">
        <w:fldChar w:fldCharType="begin"/>
      </w:r>
      <w:r w:rsidRPr="00347CA2">
        <w:instrText xml:space="preserve"> </w:instrText>
      </w:r>
      <w:r w:rsidRPr="00347CA2">
        <w:rPr>
          <w:rFonts w:hint="eastAsia"/>
        </w:rPr>
        <w:instrText>eq \o\ac(</w:instrText>
      </w:r>
      <w:r w:rsidRPr="00347CA2">
        <w:rPr>
          <w:rFonts w:ascii="宋体" w:hint="eastAsia"/>
          <w:position w:val="-4"/>
          <w:sz w:val="31"/>
        </w:rPr>
        <w:instrText>○</w:instrText>
      </w:r>
      <w:r w:rsidRPr="00347CA2">
        <w:rPr>
          <w:rFonts w:hint="eastAsia"/>
        </w:rPr>
        <w:instrText>,1)</w:instrText>
      </w:r>
      <w:r w:rsidRPr="00347CA2">
        <w:fldChar w:fldCharType="end"/>
      </w:r>
      <w:r w:rsidRPr="00347CA2">
        <w:rPr>
          <w:rFonts w:ascii="宋体" w:hAnsi="宋体" w:hint="eastAsia"/>
          <w:szCs w:val="21"/>
        </w:rPr>
        <w:t>“业务服务”—“面向供应商”—“采购文件模板”；</w:t>
      </w:r>
    </w:p>
    <w:p w14:paraId="6DADDA2A" w14:textId="77777777" w:rsidR="00A823D7" w:rsidRPr="00347CA2" w:rsidRDefault="005C6E71">
      <w:pPr>
        <w:rPr>
          <w:rFonts w:ascii="宋体" w:hAnsi="宋体"/>
          <w:szCs w:val="21"/>
        </w:rPr>
      </w:pPr>
      <w:r w:rsidRPr="00347CA2">
        <w:rPr>
          <w:rFonts w:hint="eastAsia"/>
        </w:rPr>
        <w:t xml:space="preserve">     </w:t>
      </w:r>
      <w:r w:rsidRPr="00347CA2">
        <w:fldChar w:fldCharType="begin"/>
      </w:r>
      <w:r w:rsidRPr="00347CA2">
        <w:instrText xml:space="preserve"> </w:instrText>
      </w:r>
      <w:r w:rsidRPr="00347CA2">
        <w:rPr>
          <w:rFonts w:hint="eastAsia"/>
        </w:rPr>
        <w:instrText>eq \o\ac(</w:instrText>
      </w:r>
      <w:r w:rsidRPr="00347CA2">
        <w:rPr>
          <w:rFonts w:ascii="宋体" w:hint="eastAsia"/>
          <w:position w:val="-4"/>
          <w:sz w:val="31"/>
        </w:rPr>
        <w:instrText>○</w:instrText>
      </w:r>
      <w:r w:rsidRPr="00347CA2">
        <w:rPr>
          <w:rFonts w:hint="eastAsia"/>
        </w:rPr>
        <w:instrText>,2)</w:instrText>
      </w:r>
      <w:r w:rsidRPr="00347CA2">
        <w:fldChar w:fldCharType="end"/>
      </w:r>
      <w:r w:rsidRPr="00347CA2">
        <w:rPr>
          <w:rFonts w:ascii="宋体" w:hAnsi="宋体" w:hint="eastAsia"/>
          <w:szCs w:val="21"/>
        </w:rPr>
        <w:t>“业务服务”—“面向采购人”—“采购文件模板”。</w:t>
      </w:r>
    </w:p>
    <w:p w14:paraId="41976E1A" w14:textId="77777777" w:rsidR="00A823D7" w:rsidRPr="00347CA2" w:rsidRDefault="005C6E71">
      <w:pPr>
        <w:rPr>
          <w:b/>
        </w:rPr>
      </w:pPr>
      <w:r w:rsidRPr="00347CA2">
        <w:rPr>
          <w:rFonts w:hint="eastAsia"/>
          <w:b/>
        </w:rPr>
        <w:t>备注：</w:t>
      </w:r>
    </w:p>
    <w:p w14:paraId="6967A433" w14:textId="77777777" w:rsidR="00A823D7" w:rsidRPr="00347CA2" w:rsidRDefault="005C6E71">
      <w:pPr>
        <w:ind w:firstLineChars="200" w:firstLine="420"/>
        <w:rPr>
          <w:b/>
          <w:color w:val="FF0000"/>
        </w:rPr>
      </w:pPr>
      <w:r w:rsidRPr="00347CA2">
        <w:rPr>
          <w:rFonts w:ascii="宋体" w:hAnsi="宋体" w:hint="eastAsia"/>
          <w:color w:val="FF0000"/>
          <w:szCs w:val="21"/>
        </w:rPr>
        <w:t>1.本招标文件分为第一册“专用条款”和第二册“通用条款”。</w:t>
      </w:r>
    </w:p>
    <w:p w14:paraId="481320AD" w14:textId="77777777" w:rsidR="00A823D7" w:rsidRPr="00347CA2" w:rsidRDefault="005C6E71">
      <w:pPr>
        <w:spacing w:line="360" w:lineRule="auto"/>
        <w:ind w:firstLineChars="200" w:firstLine="420"/>
        <w:jc w:val="left"/>
        <w:rPr>
          <w:rFonts w:ascii="宋体" w:hAnsi="宋体"/>
          <w:color w:val="FF0000"/>
          <w:szCs w:val="21"/>
        </w:rPr>
      </w:pPr>
      <w:r w:rsidRPr="00347CA2">
        <w:rPr>
          <w:rFonts w:ascii="宋体" w:hAnsi="宋体" w:hint="eastAsia"/>
          <w:color w:val="FF0000"/>
          <w:szCs w:val="21"/>
        </w:rPr>
        <w:t>2.“专用条款”是对本次采购项目的具体要求，包含招标公告、招标项目需求、投标文件格式、合同条款及格式、附件等内容。</w:t>
      </w:r>
    </w:p>
    <w:p w14:paraId="20D9791F" w14:textId="77777777" w:rsidR="00A823D7" w:rsidRPr="00347CA2" w:rsidRDefault="005C6E71">
      <w:pPr>
        <w:spacing w:line="360" w:lineRule="auto"/>
        <w:ind w:firstLineChars="200" w:firstLine="420"/>
        <w:jc w:val="left"/>
        <w:rPr>
          <w:rFonts w:ascii="宋体" w:hAnsi="宋体"/>
          <w:color w:val="FF0000"/>
          <w:szCs w:val="21"/>
        </w:rPr>
      </w:pPr>
      <w:r w:rsidRPr="00347CA2">
        <w:rPr>
          <w:rFonts w:ascii="宋体" w:hAnsi="宋体" w:hint="eastAsia"/>
          <w:color w:val="FF0000"/>
          <w:szCs w:val="21"/>
        </w:rPr>
        <w:t>3.“通用条款”是通用于政府采购项目的基础性条款，具有普遍性和通用性。</w:t>
      </w:r>
    </w:p>
    <w:p w14:paraId="52085FCB" w14:textId="77777777" w:rsidR="00A823D7" w:rsidRPr="00347CA2" w:rsidRDefault="005C6E71">
      <w:pPr>
        <w:spacing w:line="360" w:lineRule="auto"/>
        <w:ind w:firstLineChars="200" w:firstLine="420"/>
        <w:jc w:val="left"/>
        <w:rPr>
          <w:rFonts w:ascii="宋体" w:hAnsi="宋体"/>
          <w:color w:val="FF0000"/>
          <w:szCs w:val="21"/>
        </w:rPr>
      </w:pPr>
      <w:r w:rsidRPr="00347CA2">
        <w:rPr>
          <w:rFonts w:ascii="宋体" w:hAnsi="宋体" w:hint="eastAsia"/>
          <w:color w:val="FF0000"/>
          <w:szCs w:val="21"/>
        </w:rPr>
        <w:t>4.当出现“专用条款”和“通用条款”表述不一致或有冲突时，以“专用条款”为准。</w:t>
      </w:r>
    </w:p>
    <w:p w14:paraId="264FDE2B" w14:textId="77777777" w:rsidR="00A823D7" w:rsidRPr="00347CA2" w:rsidRDefault="005C6E71">
      <w:pPr>
        <w:pStyle w:val="10"/>
        <w:rPr>
          <w:color w:val="FF0000"/>
          <w:sz w:val="24"/>
        </w:rPr>
      </w:pPr>
      <w:r w:rsidRPr="00347CA2">
        <w:rPr>
          <w:color w:val="FF0000"/>
        </w:rPr>
        <w:br w:type="page"/>
      </w:r>
      <w:bookmarkStart w:id="0" w:name="bt投标报价汇总表"/>
      <w:bookmarkStart w:id="1" w:name="bt商务标投标文件格式"/>
      <w:bookmarkStart w:id="2" w:name="bt技术标投标文件格式"/>
      <w:bookmarkStart w:id="3" w:name="bt合同条款"/>
      <w:bookmarkStart w:id="4" w:name="bt合同格式"/>
      <w:bookmarkStart w:id="5" w:name="bt投标文件签署授权委托书"/>
      <w:bookmarkStart w:id="6" w:name="bt其他资料由投标人自定"/>
      <w:bookmarkStart w:id="7" w:name="合同格式"/>
      <w:bookmarkStart w:id="8" w:name="bt开标一览表"/>
      <w:bookmarkStart w:id="9" w:name="bt投标人情况介绍"/>
      <w:bookmarkStart w:id="10" w:name="bt投标人须知"/>
      <w:bookmarkStart w:id="11" w:name="bt合同条款及格式"/>
      <w:bookmarkStart w:id="12" w:name="bt其他资料2"/>
      <w:bookmarkStart w:id="13" w:name="bt说明"/>
      <w:bookmarkStart w:id="14" w:name="bt项目管理班子配备情况"/>
      <w:bookmarkStart w:id="15" w:name="bt本工程承诺书"/>
      <w:bookmarkStart w:id="16" w:name="bt投标函"/>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rsidRPr="00347CA2">
        <w:rPr>
          <w:rFonts w:hint="eastAsia"/>
        </w:rPr>
        <w:lastRenderedPageBreak/>
        <w:t>第一册</w:t>
      </w:r>
      <w:r w:rsidRPr="00347CA2">
        <w:rPr>
          <w:rFonts w:hint="eastAsia"/>
        </w:rPr>
        <w:t xml:space="preserve">  </w:t>
      </w:r>
      <w:r w:rsidRPr="00347CA2">
        <w:rPr>
          <w:rFonts w:hint="eastAsia"/>
        </w:rPr>
        <w:t>专用条款</w:t>
      </w:r>
    </w:p>
    <w:p w14:paraId="610ACEEB" w14:textId="77777777" w:rsidR="00A823D7" w:rsidRPr="00347CA2" w:rsidRDefault="005C6E71">
      <w:pPr>
        <w:pStyle w:val="2"/>
      </w:pPr>
      <w:r w:rsidRPr="00347CA2">
        <w:rPr>
          <w:rFonts w:hint="eastAsia"/>
        </w:rPr>
        <w:t>第一章  招标公告</w:t>
      </w:r>
    </w:p>
    <w:p w14:paraId="76B0E928" w14:textId="77777777" w:rsidR="00A823D7" w:rsidRPr="00347CA2" w:rsidRDefault="00A823D7">
      <w:pPr>
        <w:rPr>
          <w:rFonts w:ascii="宋体" w:hAnsi="宋体" w:cs="宋体"/>
          <w:kern w:val="0"/>
          <w:szCs w:val="21"/>
        </w:rPr>
      </w:pPr>
    </w:p>
    <w:p w14:paraId="7BED90EC" w14:textId="77777777" w:rsidR="00A823D7" w:rsidRPr="00347CA2" w:rsidRDefault="005C6E71">
      <w:pPr>
        <w:keepNext/>
        <w:keepLines/>
        <w:spacing w:before="260" w:after="260"/>
        <w:outlineLvl w:val="2"/>
        <w:rPr>
          <w:rFonts w:ascii="宋体" w:hAnsi="宋体"/>
          <w:b/>
          <w:bCs/>
          <w:sz w:val="28"/>
          <w:szCs w:val="32"/>
        </w:rPr>
      </w:pPr>
      <w:r w:rsidRPr="00347CA2">
        <w:rPr>
          <w:rFonts w:ascii="宋体" w:hAnsi="宋体"/>
          <w:b/>
          <w:bCs/>
          <w:sz w:val="28"/>
          <w:szCs w:val="32"/>
        </w:rPr>
        <w:t>投标人资格要求：</w:t>
      </w:r>
    </w:p>
    <w:p w14:paraId="63DDB56D" w14:textId="77777777" w:rsidR="00A823D7" w:rsidRPr="00347CA2" w:rsidRDefault="005C6E71">
      <w:pPr>
        <w:rPr>
          <w:rFonts w:ascii="宋体" w:hAnsi="宋体" w:cs="宋体"/>
          <w:kern w:val="0"/>
          <w:szCs w:val="21"/>
        </w:rPr>
      </w:pPr>
      <w:r w:rsidRPr="00347CA2">
        <w:rPr>
          <w:rFonts w:ascii="宋体" w:hAnsi="宋体" w:hint="eastAsia"/>
          <w:szCs w:val="21"/>
        </w:rPr>
        <w:t>（1）具有独立法人资格或具有独立承担民事责任的能力的其它组织（提供营业执照或事业单位法人证等法人证明扫描件，原件备查）。</w:t>
      </w:r>
    </w:p>
    <w:p w14:paraId="4B861500" w14:textId="77777777" w:rsidR="00A823D7" w:rsidRPr="00347CA2" w:rsidRDefault="005C6E71">
      <w:pPr>
        <w:rPr>
          <w:rFonts w:ascii="宋体" w:hAnsi="宋体" w:cs="宋体"/>
          <w:kern w:val="0"/>
          <w:szCs w:val="21"/>
        </w:rPr>
      </w:pPr>
      <w:r w:rsidRPr="00347CA2">
        <w:rPr>
          <w:rFonts w:ascii="宋体" w:hAnsi="宋体" w:hint="eastAsia"/>
          <w:szCs w:val="21"/>
        </w:rPr>
        <w:t>（2）</w:t>
      </w:r>
      <w:r w:rsidR="00686EB0" w:rsidRPr="00347CA2">
        <w:rPr>
          <w:rFonts w:ascii="宋体" w:hAnsi="宋体" w:cs="宋体" w:hint="eastAsia"/>
          <w:kern w:val="0"/>
          <w:szCs w:val="21"/>
        </w:rPr>
        <w:t>本项目不接受联合体投标，本项目接受进口产品，但不排斥国产产品参与投标（进口产品是指通过中国海关报关验放进入中国境内且产自关境外的产品，相关内容以“财库【2007】119号文”和“财办库【2008】248号文”的相关规定为准）。</w:t>
      </w:r>
    </w:p>
    <w:p w14:paraId="71E08B3F" w14:textId="77777777" w:rsidR="00A823D7" w:rsidRPr="00347CA2" w:rsidRDefault="005C6E71">
      <w:pPr>
        <w:rPr>
          <w:rFonts w:ascii="宋体" w:hAnsi="宋体" w:cs="宋体"/>
          <w:kern w:val="0"/>
          <w:szCs w:val="21"/>
        </w:rPr>
      </w:pPr>
      <w:r w:rsidRPr="00347CA2">
        <w:rPr>
          <w:rFonts w:ascii="宋体" w:hAnsi="宋体" w:cs="宋体" w:hint="eastAsia"/>
          <w:kern w:val="0"/>
          <w:szCs w:val="21"/>
        </w:rPr>
        <w:t>（3）参与本项目投标前三年内，在经营活动中没有重大违法记录（由供应商在《</w:t>
      </w:r>
      <w:r w:rsidRPr="00347CA2">
        <w:rPr>
          <w:rFonts w:hint="eastAsia"/>
          <w:szCs w:val="21"/>
        </w:rPr>
        <w:t>政府采购投标及履约承诺函</w:t>
      </w:r>
      <w:r w:rsidRPr="00347CA2">
        <w:rPr>
          <w:rFonts w:ascii="宋体" w:hAnsi="宋体" w:cs="宋体" w:hint="eastAsia"/>
          <w:kern w:val="0"/>
          <w:szCs w:val="21"/>
        </w:rPr>
        <w:t>》中作出声明）。</w:t>
      </w:r>
    </w:p>
    <w:p w14:paraId="4E4ADF74" w14:textId="77777777" w:rsidR="00A823D7" w:rsidRPr="00347CA2" w:rsidRDefault="005C6E71">
      <w:pPr>
        <w:rPr>
          <w:rFonts w:ascii="宋体" w:hAnsi="宋体" w:cs="宋体"/>
          <w:kern w:val="0"/>
          <w:szCs w:val="21"/>
        </w:rPr>
      </w:pPr>
      <w:r w:rsidRPr="00347CA2">
        <w:rPr>
          <w:rFonts w:ascii="宋体" w:hAnsi="宋体" w:cs="宋体" w:hint="eastAsia"/>
          <w:kern w:val="0"/>
          <w:szCs w:val="21"/>
        </w:rPr>
        <w:t>（4）参与本项目政府采购活动时不存在被有关部门禁止参与政府采购活动且在有效期内的情况（由供应商在《</w:t>
      </w:r>
      <w:r w:rsidRPr="00347CA2">
        <w:rPr>
          <w:rFonts w:hint="eastAsia"/>
          <w:szCs w:val="21"/>
        </w:rPr>
        <w:t>政府采购投标及履约承诺函</w:t>
      </w:r>
      <w:r w:rsidRPr="00347CA2">
        <w:rPr>
          <w:rFonts w:ascii="宋体" w:hAnsi="宋体" w:cs="宋体" w:hint="eastAsia"/>
          <w:kern w:val="0"/>
          <w:szCs w:val="21"/>
        </w:rPr>
        <w:t>》中作出声明）；</w:t>
      </w:r>
    </w:p>
    <w:p w14:paraId="296B50D0" w14:textId="77777777" w:rsidR="00A823D7" w:rsidRPr="00347CA2" w:rsidRDefault="005C6E71">
      <w:pPr>
        <w:rPr>
          <w:rFonts w:ascii="宋体" w:hAnsi="宋体" w:cs="宋体"/>
          <w:kern w:val="0"/>
          <w:szCs w:val="21"/>
        </w:rPr>
      </w:pPr>
      <w:r w:rsidRPr="00347CA2">
        <w:rPr>
          <w:rFonts w:ascii="宋体" w:hAnsi="宋体" w:cs="宋体" w:hint="eastAsia"/>
          <w:kern w:val="0"/>
          <w:szCs w:val="21"/>
        </w:rPr>
        <w:t>（5）具备《中华人民共和国政府采购法》第二十二条第一款的条件（由供应商在《政府采购投标及履约承诺函》中作出声明）。</w:t>
      </w:r>
    </w:p>
    <w:p w14:paraId="15081614" w14:textId="77777777" w:rsidR="00A823D7" w:rsidRPr="00347CA2" w:rsidRDefault="005C6E71">
      <w:pPr>
        <w:rPr>
          <w:rFonts w:ascii="宋体" w:hAnsi="宋体" w:cs="宋体"/>
          <w:kern w:val="0"/>
          <w:szCs w:val="21"/>
        </w:rPr>
      </w:pPr>
      <w:r w:rsidRPr="00347CA2">
        <w:rPr>
          <w:rFonts w:ascii="宋体" w:hAnsi="宋体" w:cs="宋体" w:hint="eastAsia"/>
          <w:kern w:val="0"/>
          <w:szCs w:val="21"/>
        </w:rPr>
        <w:t>（6）未被列入失信被执行人、重大税收违法案件当事人名单、政府采购严重违法失信行为记录名单（由供应商在《政府采购投标及履约承诺函》中作出声明）。</w:t>
      </w:r>
    </w:p>
    <w:p w14:paraId="7243C0EC" w14:textId="77777777" w:rsidR="00A823D7" w:rsidRPr="00347CA2" w:rsidRDefault="005C6E71" w:rsidP="009E199C">
      <w:pPr>
        <w:ind w:firstLineChars="200" w:firstLine="420"/>
        <w:rPr>
          <w:rFonts w:ascii="宋体" w:hAnsi="宋体" w:cs="宋体"/>
          <w:kern w:val="0"/>
          <w:szCs w:val="21"/>
        </w:rPr>
      </w:pPr>
      <w:r w:rsidRPr="00347CA2">
        <w:rPr>
          <w:rFonts w:ascii="宋体" w:hAnsi="宋体" w:cs="宋体" w:hint="eastAsia"/>
          <w:kern w:val="0"/>
          <w:szCs w:val="21"/>
        </w:rPr>
        <w:t>注：“信用中国”、“中国政府采购网”</w:t>
      </w:r>
      <w:r w:rsidR="009E199C" w:rsidRPr="00347CA2">
        <w:rPr>
          <w:rFonts w:ascii="宋体" w:hAnsi="宋体" w:cs="宋体" w:hint="eastAsia"/>
          <w:kern w:val="0"/>
          <w:szCs w:val="21"/>
        </w:rPr>
        <w:t>、“深圳信用网”</w:t>
      </w:r>
      <w:r w:rsidRPr="00347CA2">
        <w:rPr>
          <w:rFonts w:ascii="宋体" w:hAnsi="宋体" w:cs="宋体" w:hint="eastAsia"/>
          <w:kern w:val="0"/>
          <w:szCs w:val="21"/>
        </w:rPr>
        <w:t>以及“深圳市政府采购监管网”为供应商信用信息的查询渠道，相关信息</w:t>
      </w:r>
      <w:r w:rsidR="009E199C" w:rsidRPr="00347CA2">
        <w:rPr>
          <w:rFonts w:ascii="宋体" w:hAnsi="宋体" w:cs="宋体" w:hint="eastAsia"/>
          <w:kern w:val="0"/>
          <w:szCs w:val="21"/>
        </w:rPr>
        <w:t>以开标当日的查询结果为准</w:t>
      </w:r>
      <w:r w:rsidRPr="00347CA2">
        <w:rPr>
          <w:rFonts w:ascii="宋体" w:hAnsi="宋体" w:cs="宋体" w:hint="eastAsia"/>
          <w:kern w:val="0"/>
          <w:szCs w:val="21"/>
        </w:rPr>
        <w:t>。</w:t>
      </w:r>
    </w:p>
    <w:p w14:paraId="2C4D1EC3" w14:textId="77777777" w:rsidR="00A823D7" w:rsidRPr="00347CA2" w:rsidRDefault="005C6E71" w:rsidP="00686EB0">
      <w:pPr>
        <w:rPr>
          <w:rFonts w:ascii="宋体" w:hAnsi="宋体" w:cs="宋体"/>
          <w:kern w:val="0"/>
          <w:szCs w:val="21"/>
        </w:rPr>
      </w:pPr>
      <w:r w:rsidRPr="00347CA2">
        <w:rPr>
          <w:rFonts w:ascii="宋体" w:hAnsi="宋体" w:cs="宋体" w:hint="eastAsia"/>
          <w:kern w:val="0"/>
          <w:szCs w:val="21"/>
        </w:rPr>
        <w:t>（</w:t>
      </w:r>
      <w:r w:rsidR="00E23BDA" w:rsidRPr="00347CA2">
        <w:rPr>
          <w:rFonts w:ascii="宋体" w:hAnsi="宋体" w:cs="宋体" w:hint="eastAsia"/>
          <w:kern w:val="0"/>
          <w:szCs w:val="21"/>
        </w:rPr>
        <w:t>7</w:t>
      </w:r>
      <w:r w:rsidRPr="00347CA2">
        <w:rPr>
          <w:rFonts w:ascii="宋体" w:hAnsi="宋体" w:cs="宋体" w:hint="eastAsia"/>
          <w:kern w:val="0"/>
          <w:szCs w:val="21"/>
        </w:rPr>
        <w:t>）</w:t>
      </w:r>
      <w:r w:rsidR="00686EB0" w:rsidRPr="00347CA2">
        <w:rPr>
          <w:rFonts w:ascii="宋体" w:hAnsi="宋体" w:cs="宋体" w:hint="eastAsia"/>
          <w:kern w:val="0"/>
          <w:szCs w:val="21"/>
        </w:rPr>
        <w:t>若所投产品为进口，则投标人必须提供由设备制造商或授权的中国总代理签署的合法有效的保修、维修承诺函；若所投产品为国产产品，则无需提供。</w:t>
      </w:r>
    </w:p>
    <w:p w14:paraId="25A1F097" w14:textId="77777777" w:rsidR="00A823D7" w:rsidRPr="00347CA2" w:rsidRDefault="00A823D7">
      <w:pPr>
        <w:pStyle w:val="a4"/>
        <w:spacing w:beforeLines="25" w:before="60" w:afterLines="25" w:after="60"/>
        <w:ind w:firstLineChars="187" w:firstLine="393"/>
      </w:pPr>
    </w:p>
    <w:p w14:paraId="50978AD9" w14:textId="77777777" w:rsidR="00A823D7" w:rsidRPr="00347CA2" w:rsidRDefault="005C6E71">
      <w:pPr>
        <w:pStyle w:val="a4"/>
        <w:spacing w:beforeLines="25" w:before="60" w:afterLines="25" w:after="60"/>
        <w:ind w:firstLineChars="187" w:firstLine="393"/>
      </w:pPr>
      <w:r w:rsidRPr="00347CA2">
        <w:rPr>
          <w:rFonts w:hint="eastAsia"/>
        </w:rPr>
        <w:t>完整公告内容详见：</w:t>
      </w:r>
      <w:r w:rsidRPr="00347CA2">
        <w:rPr>
          <w:rFonts w:hint="eastAsia"/>
        </w:rPr>
        <w:t>http://www.szzfcg.cn</w:t>
      </w:r>
    </w:p>
    <w:p w14:paraId="60B6974C" w14:textId="77777777" w:rsidR="00A823D7" w:rsidRPr="00347CA2" w:rsidRDefault="00A823D7">
      <w:pPr>
        <w:pStyle w:val="a4"/>
        <w:spacing w:beforeLines="25" w:before="60" w:afterLines="25" w:after="60"/>
        <w:ind w:firstLineChars="187" w:firstLine="393"/>
      </w:pPr>
    </w:p>
    <w:p w14:paraId="57D73119" w14:textId="77777777" w:rsidR="00A823D7" w:rsidRPr="00347CA2" w:rsidRDefault="00A823D7">
      <w:pPr>
        <w:pStyle w:val="a4"/>
        <w:spacing w:beforeLines="25" w:before="60" w:afterLines="25" w:after="60"/>
        <w:ind w:firstLineChars="187" w:firstLine="393"/>
      </w:pPr>
    </w:p>
    <w:p w14:paraId="75837AE6" w14:textId="77777777" w:rsidR="00A823D7" w:rsidRPr="00347CA2" w:rsidRDefault="00A823D7">
      <w:pPr>
        <w:pStyle w:val="a4"/>
        <w:spacing w:beforeLines="25" w:before="60" w:afterLines="25" w:after="60"/>
        <w:ind w:firstLineChars="187" w:firstLine="393"/>
      </w:pPr>
    </w:p>
    <w:p w14:paraId="500EBC32" w14:textId="77777777" w:rsidR="00A823D7" w:rsidRPr="00347CA2" w:rsidRDefault="00A823D7">
      <w:pPr>
        <w:pStyle w:val="a4"/>
        <w:spacing w:beforeLines="25" w:before="60" w:afterLines="25" w:after="60"/>
        <w:ind w:firstLineChars="187" w:firstLine="393"/>
      </w:pPr>
    </w:p>
    <w:p w14:paraId="6056A0B4" w14:textId="77777777" w:rsidR="00A823D7" w:rsidRPr="00347CA2" w:rsidRDefault="00A823D7">
      <w:pPr>
        <w:pStyle w:val="a4"/>
        <w:spacing w:beforeLines="25" w:before="60" w:afterLines="25" w:after="60"/>
        <w:ind w:firstLineChars="187" w:firstLine="393"/>
      </w:pPr>
    </w:p>
    <w:p w14:paraId="766011B9" w14:textId="77777777" w:rsidR="00A823D7" w:rsidRPr="00347CA2" w:rsidRDefault="00A823D7">
      <w:pPr>
        <w:pStyle w:val="a4"/>
        <w:spacing w:beforeLines="25" w:before="60" w:afterLines="25" w:after="60"/>
        <w:ind w:firstLineChars="187" w:firstLine="393"/>
        <w:jc w:val="right"/>
        <w:rPr>
          <w:rFonts w:ascii="宋体" w:hAnsi="宋体"/>
          <w:szCs w:val="21"/>
        </w:rPr>
      </w:pPr>
    </w:p>
    <w:p w14:paraId="5E94DB78" w14:textId="77777777" w:rsidR="00A823D7" w:rsidRPr="00347CA2" w:rsidRDefault="005C6E71">
      <w:pPr>
        <w:ind w:firstLineChars="3000" w:firstLine="7200"/>
        <w:rPr>
          <w:sz w:val="24"/>
        </w:rPr>
      </w:pPr>
      <w:r w:rsidRPr="00347CA2">
        <w:rPr>
          <w:sz w:val="24"/>
        </w:rPr>
        <w:br w:type="page"/>
      </w:r>
    </w:p>
    <w:p w14:paraId="0FB46EC7" w14:textId="77777777" w:rsidR="00A823D7" w:rsidRPr="00347CA2" w:rsidRDefault="005C6E71">
      <w:pPr>
        <w:pStyle w:val="2"/>
      </w:pPr>
      <w:r w:rsidRPr="00347CA2">
        <w:rPr>
          <w:rFonts w:hint="eastAsia"/>
        </w:rPr>
        <w:lastRenderedPageBreak/>
        <w:t>第二章  招标项目需求</w:t>
      </w:r>
    </w:p>
    <w:p w14:paraId="180A7627" w14:textId="77777777" w:rsidR="00A823D7" w:rsidRPr="00347CA2" w:rsidRDefault="005C6E71">
      <w:pPr>
        <w:pStyle w:val="2"/>
        <w:spacing w:beforeLines="50" w:before="120" w:afterLines="50" w:after="120"/>
        <w:rPr>
          <w:sz w:val="28"/>
          <w:szCs w:val="28"/>
        </w:rPr>
      </w:pPr>
      <w:bookmarkStart w:id="17" w:name="_Toc73518117"/>
      <w:bookmarkStart w:id="18" w:name="_Toc60560625"/>
      <w:bookmarkStart w:id="19" w:name="_Toc101074876"/>
      <w:bookmarkStart w:id="20" w:name="_Toc100052364"/>
      <w:bookmarkStart w:id="21" w:name="_Toc73517639"/>
      <w:bookmarkStart w:id="22" w:name="_Toc60631620"/>
      <w:bookmarkStart w:id="23" w:name="_Toc73521635"/>
      <w:bookmarkStart w:id="24" w:name="_Toc73521547"/>
      <w:r w:rsidRPr="00347CA2">
        <w:rPr>
          <w:rFonts w:hint="eastAsia"/>
          <w:sz w:val="28"/>
          <w:szCs w:val="28"/>
        </w:rPr>
        <w:t>一、对通用条款的补充内容</w:t>
      </w:r>
    </w:p>
    <w:tbl>
      <w:tblPr>
        <w:tblW w:w="8367"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807"/>
        <w:gridCol w:w="2160"/>
        <w:gridCol w:w="5400"/>
      </w:tblGrid>
      <w:tr w:rsidR="00A823D7" w:rsidRPr="00347CA2" w14:paraId="5AB084DB" w14:textId="77777777">
        <w:trPr>
          <w:cantSplit/>
          <w:trHeight w:val="20"/>
          <w:jc w:val="center"/>
        </w:trPr>
        <w:tc>
          <w:tcPr>
            <w:tcW w:w="807" w:type="dxa"/>
            <w:vAlign w:val="center"/>
          </w:tcPr>
          <w:bookmarkEnd w:id="17"/>
          <w:bookmarkEnd w:id="18"/>
          <w:bookmarkEnd w:id="19"/>
          <w:bookmarkEnd w:id="20"/>
          <w:bookmarkEnd w:id="21"/>
          <w:bookmarkEnd w:id="22"/>
          <w:bookmarkEnd w:id="23"/>
          <w:bookmarkEnd w:id="24"/>
          <w:p w14:paraId="64636FF0" w14:textId="77777777" w:rsidR="00A823D7" w:rsidRPr="00347CA2" w:rsidRDefault="005C6E71">
            <w:pPr>
              <w:jc w:val="center"/>
              <w:rPr>
                <w:rFonts w:ascii="宋体" w:hAnsi="宋体"/>
                <w:b/>
                <w:bCs/>
              </w:rPr>
            </w:pPr>
            <w:r w:rsidRPr="00347CA2">
              <w:rPr>
                <w:rFonts w:ascii="宋体" w:hAnsi="宋体" w:hint="eastAsia"/>
                <w:b/>
                <w:bCs/>
              </w:rPr>
              <w:t>序号</w:t>
            </w:r>
          </w:p>
        </w:tc>
        <w:tc>
          <w:tcPr>
            <w:tcW w:w="2160" w:type="dxa"/>
            <w:vAlign w:val="center"/>
          </w:tcPr>
          <w:p w14:paraId="55CA25C0" w14:textId="77777777" w:rsidR="00A823D7" w:rsidRPr="00347CA2" w:rsidRDefault="005C6E71">
            <w:pPr>
              <w:jc w:val="center"/>
              <w:rPr>
                <w:rFonts w:ascii="宋体" w:hAnsi="宋体"/>
                <w:b/>
                <w:bCs/>
              </w:rPr>
            </w:pPr>
            <w:r w:rsidRPr="00347CA2">
              <w:rPr>
                <w:rFonts w:ascii="宋体" w:hAnsi="宋体" w:hint="eastAsia"/>
                <w:b/>
                <w:bCs/>
              </w:rPr>
              <w:t>内   容</w:t>
            </w:r>
          </w:p>
        </w:tc>
        <w:tc>
          <w:tcPr>
            <w:tcW w:w="5400" w:type="dxa"/>
            <w:vAlign w:val="center"/>
          </w:tcPr>
          <w:p w14:paraId="47170F3D" w14:textId="77777777" w:rsidR="00A823D7" w:rsidRPr="00347CA2" w:rsidRDefault="005C6E71">
            <w:pPr>
              <w:jc w:val="center"/>
              <w:rPr>
                <w:rFonts w:ascii="宋体" w:hAnsi="宋体"/>
                <w:b/>
                <w:bCs/>
              </w:rPr>
            </w:pPr>
            <w:r w:rsidRPr="00347CA2">
              <w:rPr>
                <w:rFonts w:ascii="宋体" w:hAnsi="宋体" w:hint="eastAsia"/>
                <w:b/>
                <w:bCs/>
              </w:rPr>
              <w:t>规      定</w:t>
            </w:r>
          </w:p>
        </w:tc>
      </w:tr>
      <w:tr w:rsidR="00A823D7" w:rsidRPr="00347CA2" w14:paraId="2456807C" w14:textId="77777777">
        <w:trPr>
          <w:cantSplit/>
          <w:trHeight w:val="20"/>
          <w:jc w:val="center"/>
        </w:trPr>
        <w:tc>
          <w:tcPr>
            <w:tcW w:w="807" w:type="dxa"/>
            <w:vAlign w:val="center"/>
          </w:tcPr>
          <w:p w14:paraId="40E59C67" w14:textId="77777777" w:rsidR="00A823D7" w:rsidRPr="00347CA2" w:rsidRDefault="005C6E71">
            <w:pPr>
              <w:jc w:val="center"/>
              <w:rPr>
                <w:rFonts w:ascii="宋体" w:hAnsi="宋体"/>
              </w:rPr>
            </w:pPr>
            <w:r w:rsidRPr="00347CA2">
              <w:rPr>
                <w:rFonts w:ascii="宋体" w:hAnsi="宋体" w:hint="eastAsia"/>
              </w:rPr>
              <w:t>1</w:t>
            </w:r>
          </w:p>
        </w:tc>
        <w:tc>
          <w:tcPr>
            <w:tcW w:w="2160" w:type="dxa"/>
            <w:vAlign w:val="center"/>
          </w:tcPr>
          <w:p w14:paraId="43ADE2E6" w14:textId="77777777" w:rsidR="00A823D7" w:rsidRPr="00347CA2" w:rsidRDefault="005C6E71">
            <w:r w:rsidRPr="00347CA2">
              <w:rPr>
                <w:rFonts w:hint="eastAsia"/>
              </w:rPr>
              <w:t>联合体投标</w:t>
            </w:r>
          </w:p>
        </w:tc>
        <w:tc>
          <w:tcPr>
            <w:tcW w:w="5400" w:type="dxa"/>
            <w:vAlign w:val="center"/>
          </w:tcPr>
          <w:p w14:paraId="00E67656" w14:textId="77777777" w:rsidR="00A823D7" w:rsidRPr="00347CA2" w:rsidRDefault="005C6E71">
            <w:pPr>
              <w:rPr>
                <w:rFonts w:ascii="宋体" w:hAnsi="宋体"/>
                <w:snapToGrid w:val="0"/>
                <w:kern w:val="0"/>
                <w:szCs w:val="32"/>
                <w:u w:val="single"/>
                <w:lang w:val="zh-CN"/>
              </w:rPr>
            </w:pPr>
            <w:r w:rsidRPr="00347CA2">
              <w:rPr>
                <w:rFonts w:ascii="宋体" w:hAnsi="宋体" w:hint="eastAsia"/>
                <w:snapToGrid w:val="0"/>
                <w:kern w:val="0"/>
                <w:szCs w:val="32"/>
                <w:u w:val="single"/>
                <w:lang w:val="zh-CN"/>
              </w:rPr>
              <w:t>见《招标公告》中“投标人资格要求”部分的相关内容</w:t>
            </w:r>
          </w:p>
        </w:tc>
      </w:tr>
      <w:tr w:rsidR="00A823D7" w:rsidRPr="00347CA2" w14:paraId="76BC3410" w14:textId="77777777">
        <w:trPr>
          <w:cantSplit/>
          <w:trHeight w:val="20"/>
          <w:jc w:val="center"/>
        </w:trPr>
        <w:tc>
          <w:tcPr>
            <w:tcW w:w="807" w:type="dxa"/>
            <w:vAlign w:val="center"/>
          </w:tcPr>
          <w:p w14:paraId="258BD437" w14:textId="77777777" w:rsidR="00A823D7" w:rsidRPr="00347CA2" w:rsidRDefault="005C6E71">
            <w:pPr>
              <w:jc w:val="center"/>
              <w:rPr>
                <w:rFonts w:ascii="宋体" w:hAnsi="宋体"/>
              </w:rPr>
            </w:pPr>
            <w:r w:rsidRPr="00347CA2">
              <w:rPr>
                <w:rFonts w:ascii="宋体" w:hAnsi="宋体" w:hint="eastAsia"/>
              </w:rPr>
              <w:t>2</w:t>
            </w:r>
          </w:p>
        </w:tc>
        <w:tc>
          <w:tcPr>
            <w:tcW w:w="2160" w:type="dxa"/>
            <w:vAlign w:val="center"/>
          </w:tcPr>
          <w:p w14:paraId="005905AF" w14:textId="77777777" w:rsidR="00A823D7" w:rsidRPr="00347CA2" w:rsidRDefault="005C6E71">
            <w:pPr>
              <w:rPr>
                <w:rFonts w:ascii="宋体" w:hAnsi="宋体"/>
              </w:rPr>
            </w:pPr>
            <w:r w:rsidRPr="00347CA2">
              <w:rPr>
                <w:rFonts w:ascii="宋体" w:hAnsi="宋体" w:hint="eastAsia"/>
              </w:rPr>
              <w:t>投标有效期</w:t>
            </w:r>
          </w:p>
        </w:tc>
        <w:tc>
          <w:tcPr>
            <w:tcW w:w="5400" w:type="dxa"/>
            <w:vAlign w:val="center"/>
          </w:tcPr>
          <w:p w14:paraId="723BAF2D" w14:textId="77777777" w:rsidR="00A823D7" w:rsidRPr="00347CA2" w:rsidRDefault="005C6E71">
            <w:pPr>
              <w:rPr>
                <w:rFonts w:ascii="宋体" w:hAnsi="宋体"/>
              </w:rPr>
            </w:pPr>
            <w:r w:rsidRPr="00347CA2">
              <w:rPr>
                <w:rFonts w:ascii="宋体" w:hAnsi="宋体" w:hint="eastAsia"/>
                <w:u w:val="single"/>
              </w:rPr>
              <w:t>120</w:t>
            </w:r>
            <w:r w:rsidRPr="00347CA2">
              <w:rPr>
                <w:rFonts w:ascii="宋体" w:hAnsi="宋体"/>
                <w:u w:val="single"/>
              </w:rPr>
              <w:t>日历天</w:t>
            </w:r>
            <w:r w:rsidRPr="00347CA2">
              <w:rPr>
                <w:rFonts w:ascii="宋体" w:hAnsi="宋体"/>
              </w:rPr>
              <w:t>（从投标截止之日算起）</w:t>
            </w:r>
          </w:p>
        </w:tc>
      </w:tr>
      <w:tr w:rsidR="00A823D7" w:rsidRPr="00347CA2" w14:paraId="7DF04B08" w14:textId="77777777">
        <w:trPr>
          <w:cantSplit/>
          <w:trHeight w:val="20"/>
          <w:jc w:val="center"/>
        </w:trPr>
        <w:tc>
          <w:tcPr>
            <w:tcW w:w="807" w:type="dxa"/>
            <w:vAlign w:val="center"/>
          </w:tcPr>
          <w:p w14:paraId="2D265136" w14:textId="77777777" w:rsidR="00A823D7" w:rsidRPr="00347CA2" w:rsidRDefault="005C6E71">
            <w:pPr>
              <w:jc w:val="center"/>
              <w:rPr>
                <w:rFonts w:ascii="宋体" w:hAnsi="宋体"/>
              </w:rPr>
            </w:pPr>
            <w:r w:rsidRPr="00347CA2">
              <w:rPr>
                <w:rFonts w:ascii="宋体" w:hAnsi="宋体" w:hint="eastAsia"/>
              </w:rPr>
              <w:t>3</w:t>
            </w:r>
          </w:p>
        </w:tc>
        <w:tc>
          <w:tcPr>
            <w:tcW w:w="2160" w:type="dxa"/>
            <w:vAlign w:val="center"/>
          </w:tcPr>
          <w:p w14:paraId="320640C9" w14:textId="77777777" w:rsidR="00A823D7" w:rsidRPr="00347CA2" w:rsidRDefault="005C6E71">
            <w:pPr>
              <w:rPr>
                <w:rFonts w:ascii="宋体" w:hAnsi="宋体"/>
              </w:rPr>
            </w:pPr>
            <w:r w:rsidRPr="00347CA2">
              <w:rPr>
                <w:rFonts w:ascii="宋体" w:hAnsi="宋体" w:hint="eastAsia"/>
              </w:rPr>
              <w:t>投标人的替代方案</w:t>
            </w:r>
          </w:p>
        </w:tc>
        <w:tc>
          <w:tcPr>
            <w:tcW w:w="5400" w:type="dxa"/>
            <w:vAlign w:val="center"/>
          </w:tcPr>
          <w:p w14:paraId="34F03364" w14:textId="77777777" w:rsidR="00A823D7" w:rsidRPr="00347CA2" w:rsidRDefault="005C6E71">
            <w:pPr>
              <w:rPr>
                <w:rFonts w:ascii="宋体" w:hAnsi="宋体"/>
              </w:rPr>
            </w:pPr>
            <w:r w:rsidRPr="00347CA2">
              <w:rPr>
                <w:rFonts w:ascii="宋体" w:hAnsi="宋体" w:hint="eastAsia"/>
              </w:rPr>
              <w:t>不允许</w:t>
            </w:r>
          </w:p>
        </w:tc>
      </w:tr>
      <w:tr w:rsidR="00A823D7" w:rsidRPr="00347CA2" w14:paraId="25E11482" w14:textId="77777777">
        <w:trPr>
          <w:cantSplit/>
          <w:trHeight w:val="20"/>
          <w:jc w:val="center"/>
        </w:trPr>
        <w:tc>
          <w:tcPr>
            <w:tcW w:w="807" w:type="dxa"/>
            <w:vAlign w:val="center"/>
          </w:tcPr>
          <w:p w14:paraId="067B6B98" w14:textId="77777777" w:rsidR="00A823D7" w:rsidRPr="00347CA2" w:rsidRDefault="005C6E71">
            <w:pPr>
              <w:jc w:val="center"/>
              <w:rPr>
                <w:rFonts w:ascii="宋体" w:hAnsi="宋体"/>
              </w:rPr>
            </w:pPr>
            <w:r w:rsidRPr="00347CA2">
              <w:rPr>
                <w:rFonts w:ascii="宋体" w:hAnsi="宋体" w:hint="eastAsia"/>
              </w:rPr>
              <w:t>4</w:t>
            </w:r>
          </w:p>
        </w:tc>
        <w:tc>
          <w:tcPr>
            <w:tcW w:w="2160" w:type="dxa"/>
            <w:vAlign w:val="center"/>
          </w:tcPr>
          <w:p w14:paraId="47DB5918" w14:textId="77777777" w:rsidR="00A823D7" w:rsidRPr="00347CA2" w:rsidRDefault="005C6E71">
            <w:pPr>
              <w:rPr>
                <w:rFonts w:ascii="宋体" w:hAnsi="宋体"/>
              </w:rPr>
            </w:pPr>
            <w:r w:rsidRPr="00347CA2">
              <w:rPr>
                <w:rFonts w:ascii="宋体" w:hAnsi="宋体" w:hint="eastAsia"/>
              </w:rPr>
              <w:t>投标文件的投递</w:t>
            </w:r>
          </w:p>
        </w:tc>
        <w:tc>
          <w:tcPr>
            <w:tcW w:w="5400" w:type="dxa"/>
            <w:vAlign w:val="center"/>
          </w:tcPr>
          <w:p w14:paraId="44F5D45F" w14:textId="77777777" w:rsidR="00A823D7" w:rsidRPr="00347CA2" w:rsidRDefault="005C6E71">
            <w:pPr>
              <w:rPr>
                <w:rFonts w:ascii="宋体" w:hAnsi="宋体"/>
              </w:rPr>
            </w:pPr>
            <w:r w:rsidRPr="00347CA2">
              <w:rPr>
                <w:rFonts w:ascii="宋体" w:hAnsi="宋体" w:hint="eastAsia"/>
              </w:rPr>
              <w:t>本项目实行网上投标，投标人必须在招标文件规定的投标截止时间前登录“深圳交易集团有限公司政府采购业务分公司官网”，使用“应标管理</w:t>
            </w:r>
            <w:r w:rsidRPr="00347CA2">
              <w:rPr>
                <w:rFonts w:ascii="宋体" w:hAnsi="宋体"/>
              </w:rPr>
              <w:t>-&gt;上传投标文件”功能</w:t>
            </w:r>
            <w:r w:rsidRPr="00347CA2">
              <w:rPr>
                <w:rFonts w:ascii="宋体" w:hAnsi="宋体" w:hint="eastAsia"/>
              </w:rPr>
              <w:t>点，</w:t>
            </w:r>
            <w:r w:rsidRPr="00347CA2">
              <w:rPr>
                <w:rFonts w:ascii="宋体" w:hAnsi="宋体"/>
              </w:rPr>
              <w:t>将编制好的电子投标文件上传，投标文件大小不得超过</w:t>
            </w:r>
            <w:r w:rsidRPr="00347CA2">
              <w:rPr>
                <w:rFonts w:ascii="宋体" w:hAnsi="宋体" w:hint="eastAsia"/>
              </w:rPr>
              <w:t>10</w:t>
            </w:r>
            <w:r w:rsidRPr="00347CA2">
              <w:rPr>
                <w:rFonts w:ascii="宋体" w:hAnsi="宋体"/>
              </w:rPr>
              <w:t>0MB</w:t>
            </w:r>
          </w:p>
        </w:tc>
      </w:tr>
      <w:tr w:rsidR="00A823D7" w:rsidRPr="00347CA2" w14:paraId="01F36966" w14:textId="77777777">
        <w:trPr>
          <w:cantSplit/>
          <w:trHeight w:val="20"/>
          <w:jc w:val="center"/>
        </w:trPr>
        <w:tc>
          <w:tcPr>
            <w:tcW w:w="807" w:type="dxa"/>
            <w:vAlign w:val="center"/>
          </w:tcPr>
          <w:p w14:paraId="46DC8A74" w14:textId="77777777" w:rsidR="00A823D7" w:rsidRPr="00347CA2" w:rsidRDefault="005C6E71">
            <w:pPr>
              <w:jc w:val="center"/>
              <w:rPr>
                <w:rFonts w:ascii="宋体" w:hAnsi="宋体"/>
              </w:rPr>
            </w:pPr>
            <w:r w:rsidRPr="00347CA2">
              <w:rPr>
                <w:rFonts w:ascii="宋体" w:hAnsi="宋体" w:hint="eastAsia"/>
              </w:rPr>
              <w:t>5</w:t>
            </w:r>
          </w:p>
        </w:tc>
        <w:tc>
          <w:tcPr>
            <w:tcW w:w="2160" w:type="dxa"/>
            <w:vAlign w:val="center"/>
          </w:tcPr>
          <w:p w14:paraId="15B86C12" w14:textId="77777777" w:rsidR="00A823D7" w:rsidRPr="00347CA2" w:rsidRDefault="005C6E71">
            <w:pPr>
              <w:rPr>
                <w:rFonts w:ascii="宋体" w:hAnsi="宋体"/>
              </w:rPr>
            </w:pPr>
            <w:r w:rsidRPr="00347CA2">
              <w:rPr>
                <w:rFonts w:ascii="宋体" w:hAnsi="宋体" w:hint="eastAsia"/>
              </w:rPr>
              <w:t>履约保证金</w:t>
            </w:r>
          </w:p>
        </w:tc>
        <w:tc>
          <w:tcPr>
            <w:tcW w:w="5400" w:type="dxa"/>
            <w:vAlign w:val="center"/>
          </w:tcPr>
          <w:p w14:paraId="5F169F8A" w14:textId="158207C0" w:rsidR="00A823D7" w:rsidRPr="00347CA2" w:rsidRDefault="005C6E71">
            <w:pPr>
              <w:rPr>
                <w:rFonts w:ascii="宋体" w:hAnsi="宋体"/>
                <w:color w:val="FF0000"/>
              </w:rPr>
            </w:pPr>
            <w:r w:rsidRPr="00347CA2">
              <w:rPr>
                <w:rFonts w:hint="eastAsia"/>
              </w:rPr>
              <w:t>合同金额的</w:t>
            </w:r>
            <w:r w:rsidRPr="00347CA2">
              <w:rPr>
                <w:rFonts w:hint="eastAsia"/>
              </w:rPr>
              <w:t>___</w:t>
            </w:r>
            <w:r w:rsidR="004E65FD" w:rsidRPr="00347CA2">
              <w:t>1</w:t>
            </w:r>
            <w:r w:rsidRPr="00347CA2">
              <w:rPr>
                <w:rFonts w:hint="eastAsia"/>
              </w:rPr>
              <w:t>__%</w:t>
            </w:r>
            <w:r w:rsidRPr="00347CA2">
              <w:rPr>
                <w:rFonts w:hint="eastAsia"/>
                <w:u w:val="single"/>
              </w:rPr>
              <w:t xml:space="preserve"> </w:t>
            </w:r>
          </w:p>
        </w:tc>
      </w:tr>
    </w:tbl>
    <w:p w14:paraId="721F0F9F" w14:textId="77777777" w:rsidR="00A823D7" w:rsidRPr="00347CA2" w:rsidRDefault="005C6E71">
      <w:pPr>
        <w:rPr>
          <w:b/>
        </w:rPr>
      </w:pPr>
      <w:r w:rsidRPr="00347CA2">
        <w:rPr>
          <w:rFonts w:hint="eastAsia"/>
          <w:szCs w:val="21"/>
        </w:rPr>
        <w:t>备注：本表为通用条款相关内容的补充和明确，如与通用条款相冲突的以本表为准。</w:t>
      </w:r>
    </w:p>
    <w:p w14:paraId="2CA72EFE" w14:textId="77777777" w:rsidR="00A823D7" w:rsidRPr="00347CA2" w:rsidRDefault="00A823D7">
      <w:pPr>
        <w:rPr>
          <w:b/>
        </w:rPr>
      </w:pPr>
    </w:p>
    <w:p w14:paraId="24C283CB" w14:textId="77777777" w:rsidR="00A823D7" w:rsidRPr="00347CA2" w:rsidRDefault="00A823D7"/>
    <w:p w14:paraId="5546BB17" w14:textId="77777777" w:rsidR="00A823D7" w:rsidRPr="00347CA2" w:rsidRDefault="005C6E71">
      <w:pPr>
        <w:pStyle w:val="2"/>
        <w:spacing w:beforeLines="50" w:before="120" w:afterLines="50" w:after="120"/>
        <w:rPr>
          <w:sz w:val="28"/>
          <w:szCs w:val="28"/>
        </w:rPr>
      </w:pPr>
      <w:r w:rsidRPr="00347CA2">
        <w:rPr>
          <w:rFonts w:hint="eastAsia"/>
          <w:sz w:val="28"/>
          <w:szCs w:val="28"/>
        </w:rPr>
        <w:t>二、货物清单</w:t>
      </w:r>
    </w:p>
    <w:p w14:paraId="158451FA" w14:textId="77777777" w:rsidR="00282E18" w:rsidRPr="00347CA2" w:rsidRDefault="00282E18" w:rsidP="00282E18">
      <w:pPr>
        <w:rPr>
          <w:rFonts w:ascii="宋体" w:hAnsi="宋体"/>
          <w:bCs/>
          <w:color w:val="000000" w:themeColor="text1"/>
          <w:szCs w:val="21"/>
        </w:rPr>
      </w:pPr>
      <w:r w:rsidRPr="00347CA2">
        <w:rPr>
          <w:rFonts w:ascii="宋体" w:hAnsi="宋体" w:hint="eastAsia"/>
          <w:bCs/>
          <w:color w:val="000000" w:themeColor="text1"/>
          <w:szCs w:val="21"/>
        </w:rPr>
        <w:t>（一）货物总清单</w:t>
      </w:r>
    </w:p>
    <w:tbl>
      <w:tblPr>
        <w:tblpPr w:leftFromText="180" w:rightFromText="180" w:vertAnchor="text" w:horzAnchor="margin" w:tblpY="173"/>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1"/>
        <w:gridCol w:w="1605"/>
        <w:gridCol w:w="1276"/>
        <w:gridCol w:w="709"/>
        <w:gridCol w:w="709"/>
        <w:gridCol w:w="1134"/>
        <w:gridCol w:w="1134"/>
        <w:gridCol w:w="1417"/>
      </w:tblGrid>
      <w:tr w:rsidR="00282E18" w:rsidRPr="00347CA2" w14:paraId="611C1CC3" w14:textId="77777777" w:rsidTr="00C303BD">
        <w:trPr>
          <w:trHeight w:val="170"/>
        </w:trPr>
        <w:tc>
          <w:tcPr>
            <w:tcW w:w="771" w:type="dxa"/>
            <w:vAlign w:val="center"/>
          </w:tcPr>
          <w:p w14:paraId="10499786" w14:textId="77777777" w:rsidR="00282E18" w:rsidRPr="00347CA2" w:rsidRDefault="00282E18" w:rsidP="00C303BD">
            <w:pPr>
              <w:jc w:val="center"/>
              <w:rPr>
                <w:bCs/>
                <w:szCs w:val="21"/>
              </w:rPr>
            </w:pPr>
            <w:r w:rsidRPr="00347CA2">
              <w:rPr>
                <w:rFonts w:hint="eastAsia"/>
                <w:bCs/>
                <w:szCs w:val="21"/>
              </w:rPr>
              <w:t>序号</w:t>
            </w:r>
          </w:p>
        </w:tc>
        <w:tc>
          <w:tcPr>
            <w:tcW w:w="1605" w:type="dxa"/>
            <w:vAlign w:val="center"/>
          </w:tcPr>
          <w:p w14:paraId="7246AFE4" w14:textId="77777777" w:rsidR="00282E18" w:rsidRPr="00347CA2" w:rsidRDefault="00282E18" w:rsidP="00C303BD">
            <w:pPr>
              <w:jc w:val="center"/>
              <w:rPr>
                <w:bCs/>
                <w:szCs w:val="21"/>
              </w:rPr>
            </w:pPr>
            <w:r w:rsidRPr="00347CA2">
              <w:rPr>
                <w:rFonts w:hint="eastAsia"/>
                <w:szCs w:val="21"/>
              </w:rPr>
              <w:t>采购计划编号</w:t>
            </w:r>
          </w:p>
        </w:tc>
        <w:tc>
          <w:tcPr>
            <w:tcW w:w="1276" w:type="dxa"/>
            <w:vAlign w:val="center"/>
          </w:tcPr>
          <w:p w14:paraId="1CD6B138" w14:textId="77777777" w:rsidR="00282E18" w:rsidRPr="00347CA2" w:rsidRDefault="00282E18" w:rsidP="00C303BD">
            <w:pPr>
              <w:jc w:val="center"/>
              <w:rPr>
                <w:bCs/>
                <w:szCs w:val="21"/>
              </w:rPr>
            </w:pPr>
            <w:r w:rsidRPr="00347CA2">
              <w:rPr>
                <w:rFonts w:hint="eastAsia"/>
                <w:bCs/>
                <w:szCs w:val="21"/>
              </w:rPr>
              <w:t>货物名称</w:t>
            </w:r>
          </w:p>
        </w:tc>
        <w:tc>
          <w:tcPr>
            <w:tcW w:w="709" w:type="dxa"/>
            <w:vAlign w:val="center"/>
          </w:tcPr>
          <w:p w14:paraId="735980B1" w14:textId="77777777" w:rsidR="00282E18" w:rsidRPr="00347CA2" w:rsidRDefault="00282E18" w:rsidP="00C303BD">
            <w:pPr>
              <w:jc w:val="center"/>
              <w:rPr>
                <w:bCs/>
                <w:szCs w:val="21"/>
              </w:rPr>
            </w:pPr>
            <w:r w:rsidRPr="00347CA2">
              <w:rPr>
                <w:rFonts w:hint="eastAsia"/>
                <w:bCs/>
                <w:szCs w:val="21"/>
              </w:rPr>
              <w:t>数量</w:t>
            </w:r>
          </w:p>
        </w:tc>
        <w:tc>
          <w:tcPr>
            <w:tcW w:w="709" w:type="dxa"/>
            <w:vAlign w:val="center"/>
          </w:tcPr>
          <w:p w14:paraId="4BAAEDDA" w14:textId="77777777" w:rsidR="00282E18" w:rsidRPr="00347CA2" w:rsidRDefault="00282E18" w:rsidP="00C303BD">
            <w:pPr>
              <w:jc w:val="center"/>
              <w:rPr>
                <w:bCs/>
                <w:szCs w:val="21"/>
              </w:rPr>
            </w:pPr>
            <w:r w:rsidRPr="00347CA2">
              <w:rPr>
                <w:rFonts w:hint="eastAsia"/>
                <w:bCs/>
                <w:szCs w:val="21"/>
              </w:rPr>
              <w:t>单位</w:t>
            </w:r>
          </w:p>
        </w:tc>
        <w:tc>
          <w:tcPr>
            <w:tcW w:w="1134" w:type="dxa"/>
            <w:vAlign w:val="center"/>
          </w:tcPr>
          <w:p w14:paraId="77739F3B" w14:textId="77777777" w:rsidR="00282E18" w:rsidRPr="00347CA2" w:rsidRDefault="00282E18" w:rsidP="00C303BD">
            <w:pPr>
              <w:jc w:val="center"/>
              <w:rPr>
                <w:b/>
                <w:bCs/>
                <w:color w:val="FF0000"/>
                <w:szCs w:val="21"/>
              </w:rPr>
            </w:pPr>
            <w:r w:rsidRPr="00347CA2">
              <w:rPr>
                <w:rFonts w:hint="eastAsia"/>
                <w:b/>
                <w:bCs/>
                <w:color w:val="FF0000"/>
                <w:szCs w:val="21"/>
              </w:rPr>
              <w:t>备注</w:t>
            </w:r>
          </w:p>
        </w:tc>
        <w:tc>
          <w:tcPr>
            <w:tcW w:w="1134" w:type="dxa"/>
          </w:tcPr>
          <w:p w14:paraId="29B08EE0" w14:textId="77777777" w:rsidR="00282E18" w:rsidRPr="00347CA2" w:rsidRDefault="00282E18" w:rsidP="00C303BD">
            <w:pPr>
              <w:jc w:val="center"/>
              <w:rPr>
                <w:szCs w:val="21"/>
              </w:rPr>
            </w:pPr>
            <w:r w:rsidRPr="00347CA2">
              <w:rPr>
                <w:rFonts w:hint="eastAsia"/>
                <w:szCs w:val="21"/>
              </w:rPr>
              <w:t>财政预算限额（元）</w:t>
            </w:r>
          </w:p>
        </w:tc>
        <w:tc>
          <w:tcPr>
            <w:tcW w:w="1417" w:type="dxa"/>
            <w:vAlign w:val="center"/>
          </w:tcPr>
          <w:p w14:paraId="7565E556" w14:textId="77777777" w:rsidR="00282E18" w:rsidRPr="00347CA2" w:rsidRDefault="00282E18" w:rsidP="00C303BD">
            <w:pPr>
              <w:jc w:val="center"/>
              <w:rPr>
                <w:szCs w:val="21"/>
              </w:rPr>
            </w:pPr>
            <w:r w:rsidRPr="00347CA2">
              <w:rPr>
                <w:rFonts w:hint="eastAsia"/>
                <w:szCs w:val="21"/>
              </w:rPr>
              <w:t>最高投标限价（元）</w:t>
            </w:r>
          </w:p>
        </w:tc>
      </w:tr>
      <w:tr w:rsidR="00282E18" w:rsidRPr="00347CA2" w14:paraId="1A6574B5" w14:textId="77777777" w:rsidTr="00C303BD">
        <w:trPr>
          <w:trHeight w:val="290"/>
        </w:trPr>
        <w:tc>
          <w:tcPr>
            <w:tcW w:w="771" w:type="dxa"/>
          </w:tcPr>
          <w:p w14:paraId="0E883CE2" w14:textId="77777777" w:rsidR="00282E18" w:rsidRPr="00347CA2" w:rsidRDefault="00282E18" w:rsidP="00C303BD">
            <w:pPr>
              <w:jc w:val="center"/>
              <w:rPr>
                <w:bCs/>
                <w:szCs w:val="21"/>
              </w:rPr>
            </w:pPr>
            <w:r w:rsidRPr="00347CA2">
              <w:rPr>
                <w:rFonts w:hint="eastAsia"/>
                <w:bCs/>
                <w:szCs w:val="21"/>
              </w:rPr>
              <w:t>1</w:t>
            </w:r>
          </w:p>
        </w:tc>
        <w:tc>
          <w:tcPr>
            <w:tcW w:w="1605" w:type="dxa"/>
          </w:tcPr>
          <w:p w14:paraId="1B946DFD" w14:textId="77777777" w:rsidR="00282E18" w:rsidRPr="00347CA2" w:rsidRDefault="00282E18" w:rsidP="00C303BD">
            <w:pPr>
              <w:jc w:val="center"/>
              <w:rPr>
                <w:bCs/>
                <w:szCs w:val="21"/>
              </w:rPr>
            </w:pPr>
            <w:r w:rsidRPr="00347CA2">
              <w:rPr>
                <w:rFonts w:ascii="宋体" w:hAnsi="宋体"/>
                <w:szCs w:val="21"/>
              </w:rPr>
              <w:t>202100395908</w:t>
            </w:r>
          </w:p>
        </w:tc>
        <w:tc>
          <w:tcPr>
            <w:tcW w:w="1276" w:type="dxa"/>
          </w:tcPr>
          <w:p w14:paraId="284C4C1E" w14:textId="77777777" w:rsidR="00282E18" w:rsidRPr="00347CA2" w:rsidRDefault="00282E18" w:rsidP="00C303BD">
            <w:pPr>
              <w:jc w:val="center"/>
              <w:rPr>
                <w:bCs/>
                <w:szCs w:val="21"/>
              </w:rPr>
            </w:pPr>
            <w:r w:rsidRPr="00347CA2">
              <w:rPr>
                <w:rFonts w:hint="eastAsia"/>
                <w:bCs/>
                <w:szCs w:val="21"/>
              </w:rPr>
              <w:t>膜片钳</w:t>
            </w:r>
            <w:r w:rsidRPr="00347CA2">
              <w:rPr>
                <w:bCs/>
                <w:szCs w:val="21"/>
              </w:rPr>
              <w:t>设备</w:t>
            </w:r>
            <w:r w:rsidRPr="00347CA2">
              <w:rPr>
                <w:rFonts w:hint="eastAsia"/>
                <w:bCs/>
                <w:szCs w:val="21"/>
              </w:rPr>
              <w:t>一批</w:t>
            </w:r>
          </w:p>
        </w:tc>
        <w:tc>
          <w:tcPr>
            <w:tcW w:w="709" w:type="dxa"/>
          </w:tcPr>
          <w:p w14:paraId="1210E023" w14:textId="77777777" w:rsidR="00282E18" w:rsidRPr="00347CA2" w:rsidRDefault="00282E18" w:rsidP="00C303BD">
            <w:pPr>
              <w:jc w:val="center"/>
              <w:rPr>
                <w:bCs/>
                <w:szCs w:val="21"/>
              </w:rPr>
            </w:pPr>
            <w:r w:rsidRPr="00347CA2">
              <w:rPr>
                <w:rFonts w:hint="eastAsia"/>
                <w:bCs/>
                <w:szCs w:val="21"/>
              </w:rPr>
              <w:t>1</w:t>
            </w:r>
          </w:p>
        </w:tc>
        <w:tc>
          <w:tcPr>
            <w:tcW w:w="709" w:type="dxa"/>
          </w:tcPr>
          <w:p w14:paraId="2C734BE6" w14:textId="77777777" w:rsidR="00282E18" w:rsidRPr="00347CA2" w:rsidRDefault="00282E18" w:rsidP="00C303BD">
            <w:pPr>
              <w:jc w:val="center"/>
              <w:rPr>
                <w:bCs/>
                <w:szCs w:val="21"/>
              </w:rPr>
            </w:pPr>
            <w:r w:rsidRPr="00347CA2">
              <w:rPr>
                <w:rFonts w:hint="eastAsia"/>
                <w:bCs/>
                <w:szCs w:val="21"/>
              </w:rPr>
              <w:t>批</w:t>
            </w:r>
          </w:p>
        </w:tc>
        <w:tc>
          <w:tcPr>
            <w:tcW w:w="1134" w:type="dxa"/>
          </w:tcPr>
          <w:p w14:paraId="5E337E56" w14:textId="77777777" w:rsidR="00282E18" w:rsidRPr="00347CA2" w:rsidRDefault="00282E18" w:rsidP="00C303BD">
            <w:pPr>
              <w:jc w:val="center"/>
              <w:rPr>
                <w:b/>
                <w:bCs/>
                <w:color w:val="FF0000"/>
                <w:szCs w:val="21"/>
              </w:rPr>
            </w:pPr>
            <w:r w:rsidRPr="00347CA2">
              <w:rPr>
                <w:rFonts w:hint="eastAsia"/>
                <w:b/>
                <w:bCs/>
                <w:color w:val="FF0000"/>
                <w:szCs w:val="21"/>
              </w:rPr>
              <w:t>接收</w:t>
            </w:r>
            <w:r w:rsidRPr="00347CA2">
              <w:rPr>
                <w:b/>
                <w:bCs/>
                <w:color w:val="FF0000"/>
                <w:szCs w:val="21"/>
              </w:rPr>
              <w:t>进口</w:t>
            </w:r>
          </w:p>
        </w:tc>
        <w:tc>
          <w:tcPr>
            <w:tcW w:w="1134" w:type="dxa"/>
          </w:tcPr>
          <w:p w14:paraId="78828387" w14:textId="77777777" w:rsidR="00282E18" w:rsidRPr="00347CA2" w:rsidRDefault="00282E18" w:rsidP="00C303BD">
            <w:pPr>
              <w:jc w:val="center"/>
              <w:rPr>
                <w:bCs/>
                <w:szCs w:val="21"/>
              </w:rPr>
            </w:pPr>
            <w:r w:rsidRPr="00347CA2">
              <w:rPr>
                <w:rFonts w:hint="eastAsia"/>
                <w:bCs/>
                <w:szCs w:val="21"/>
              </w:rPr>
              <w:t>3150000</w:t>
            </w:r>
          </w:p>
        </w:tc>
        <w:tc>
          <w:tcPr>
            <w:tcW w:w="1417" w:type="dxa"/>
          </w:tcPr>
          <w:p w14:paraId="41FCCD86" w14:textId="77777777" w:rsidR="00282E18" w:rsidRPr="00347CA2" w:rsidRDefault="00282E18" w:rsidP="00C303BD">
            <w:pPr>
              <w:jc w:val="center"/>
              <w:rPr>
                <w:bCs/>
                <w:szCs w:val="21"/>
              </w:rPr>
            </w:pPr>
            <w:r w:rsidRPr="00347CA2">
              <w:rPr>
                <w:rFonts w:hint="eastAsia"/>
                <w:bCs/>
                <w:szCs w:val="21"/>
              </w:rPr>
              <w:t>3150000</w:t>
            </w:r>
          </w:p>
        </w:tc>
      </w:tr>
    </w:tbl>
    <w:p w14:paraId="413B143A" w14:textId="77777777" w:rsidR="00282E18" w:rsidRPr="00347CA2" w:rsidRDefault="00282E18" w:rsidP="00282E18">
      <w:pPr>
        <w:rPr>
          <w:rFonts w:ascii="宋体" w:hAnsi="宋体"/>
          <w:b/>
          <w:color w:val="FF0000"/>
          <w:szCs w:val="21"/>
        </w:rPr>
      </w:pPr>
    </w:p>
    <w:p w14:paraId="1283D20F" w14:textId="77777777" w:rsidR="00282E18" w:rsidRPr="00347CA2" w:rsidRDefault="00282E18" w:rsidP="00282E18">
      <w:pPr>
        <w:rPr>
          <w:rFonts w:ascii="宋体" w:hAnsi="宋体"/>
          <w:bCs/>
          <w:color w:val="000000" w:themeColor="text1"/>
          <w:szCs w:val="21"/>
        </w:rPr>
      </w:pPr>
      <w:r w:rsidRPr="00347CA2">
        <w:rPr>
          <w:rFonts w:ascii="宋体" w:hAnsi="宋体" w:hint="eastAsia"/>
          <w:bCs/>
          <w:color w:val="000000" w:themeColor="text1"/>
          <w:szCs w:val="21"/>
        </w:rPr>
        <w:t>（二）货物清单明细</w:t>
      </w:r>
    </w:p>
    <w:tbl>
      <w:tblPr>
        <w:tblpPr w:leftFromText="180" w:rightFromText="180" w:vertAnchor="text" w:horzAnchor="margin" w:tblpY="173"/>
        <w:tblW w:w="8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1"/>
        <w:gridCol w:w="2172"/>
        <w:gridCol w:w="2268"/>
        <w:gridCol w:w="709"/>
        <w:gridCol w:w="709"/>
        <w:gridCol w:w="1417"/>
      </w:tblGrid>
      <w:tr w:rsidR="00282E18" w:rsidRPr="00347CA2" w14:paraId="21AC6C5E" w14:textId="77777777" w:rsidTr="00C303BD">
        <w:trPr>
          <w:trHeight w:val="170"/>
        </w:trPr>
        <w:tc>
          <w:tcPr>
            <w:tcW w:w="771" w:type="dxa"/>
            <w:vAlign w:val="center"/>
          </w:tcPr>
          <w:p w14:paraId="661E4CE2" w14:textId="77777777" w:rsidR="00282E18" w:rsidRPr="00347CA2" w:rsidRDefault="00282E18" w:rsidP="00C303BD">
            <w:pPr>
              <w:jc w:val="center"/>
              <w:rPr>
                <w:bCs/>
                <w:szCs w:val="21"/>
              </w:rPr>
            </w:pPr>
            <w:r w:rsidRPr="00347CA2">
              <w:rPr>
                <w:rFonts w:hint="eastAsia"/>
                <w:bCs/>
                <w:szCs w:val="21"/>
              </w:rPr>
              <w:t>序号</w:t>
            </w:r>
          </w:p>
        </w:tc>
        <w:tc>
          <w:tcPr>
            <w:tcW w:w="2172" w:type="dxa"/>
            <w:vAlign w:val="center"/>
          </w:tcPr>
          <w:p w14:paraId="33786639" w14:textId="77777777" w:rsidR="00282E18" w:rsidRPr="00347CA2" w:rsidRDefault="00282E18" w:rsidP="00C303BD">
            <w:pPr>
              <w:jc w:val="center"/>
              <w:rPr>
                <w:bCs/>
                <w:szCs w:val="21"/>
              </w:rPr>
            </w:pPr>
            <w:r w:rsidRPr="00347CA2">
              <w:rPr>
                <w:rFonts w:hint="eastAsia"/>
                <w:szCs w:val="21"/>
              </w:rPr>
              <w:t>采购计划编号</w:t>
            </w:r>
          </w:p>
        </w:tc>
        <w:tc>
          <w:tcPr>
            <w:tcW w:w="2268" w:type="dxa"/>
            <w:vAlign w:val="center"/>
          </w:tcPr>
          <w:p w14:paraId="2CF676AB" w14:textId="77777777" w:rsidR="00282E18" w:rsidRPr="00347CA2" w:rsidRDefault="00282E18" w:rsidP="00C303BD">
            <w:pPr>
              <w:jc w:val="center"/>
              <w:rPr>
                <w:bCs/>
                <w:szCs w:val="21"/>
              </w:rPr>
            </w:pPr>
            <w:r w:rsidRPr="00347CA2">
              <w:rPr>
                <w:rFonts w:hint="eastAsia"/>
                <w:bCs/>
                <w:szCs w:val="21"/>
              </w:rPr>
              <w:t>货物名称</w:t>
            </w:r>
          </w:p>
        </w:tc>
        <w:tc>
          <w:tcPr>
            <w:tcW w:w="709" w:type="dxa"/>
            <w:vAlign w:val="center"/>
          </w:tcPr>
          <w:p w14:paraId="06334F6C" w14:textId="77777777" w:rsidR="00282E18" w:rsidRPr="00347CA2" w:rsidRDefault="00282E18" w:rsidP="00C303BD">
            <w:pPr>
              <w:jc w:val="center"/>
              <w:rPr>
                <w:bCs/>
                <w:szCs w:val="21"/>
              </w:rPr>
            </w:pPr>
            <w:r w:rsidRPr="00347CA2">
              <w:rPr>
                <w:rFonts w:hint="eastAsia"/>
                <w:bCs/>
                <w:szCs w:val="21"/>
              </w:rPr>
              <w:t>数量</w:t>
            </w:r>
          </w:p>
        </w:tc>
        <w:tc>
          <w:tcPr>
            <w:tcW w:w="709" w:type="dxa"/>
            <w:vAlign w:val="center"/>
          </w:tcPr>
          <w:p w14:paraId="797A98C7" w14:textId="77777777" w:rsidR="00282E18" w:rsidRPr="00347CA2" w:rsidRDefault="00282E18" w:rsidP="00C303BD">
            <w:pPr>
              <w:jc w:val="center"/>
              <w:rPr>
                <w:bCs/>
                <w:szCs w:val="21"/>
              </w:rPr>
            </w:pPr>
            <w:r w:rsidRPr="00347CA2">
              <w:rPr>
                <w:rFonts w:hint="eastAsia"/>
                <w:bCs/>
                <w:szCs w:val="21"/>
              </w:rPr>
              <w:t>单位</w:t>
            </w:r>
          </w:p>
        </w:tc>
        <w:tc>
          <w:tcPr>
            <w:tcW w:w="1417" w:type="dxa"/>
            <w:vAlign w:val="center"/>
          </w:tcPr>
          <w:p w14:paraId="6F44137C" w14:textId="77777777" w:rsidR="00282E18" w:rsidRPr="00347CA2" w:rsidRDefault="00282E18" w:rsidP="00C303BD">
            <w:pPr>
              <w:jc w:val="center"/>
              <w:rPr>
                <w:b/>
                <w:bCs/>
                <w:color w:val="FF0000"/>
                <w:szCs w:val="21"/>
              </w:rPr>
            </w:pPr>
            <w:r w:rsidRPr="00347CA2">
              <w:rPr>
                <w:rFonts w:hint="eastAsia"/>
                <w:b/>
                <w:bCs/>
                <w:color w:val="FF0000"/>
                <w:szCs w:val="21"/>
              </w:rPr>
              <w:t>备注</w:t>
            </w:r>
          </w:p>
        </w:tc>
      </w:tr>
      <w:tr w:rsidR="00282E18" w:rsidRPr="00347CA2" w14:paraId="16C959DA" w14:textId="77777777" w:rsidTr="00C303BD">
        <w:trPr>
          <w:trHeight w:val="170"/>
        </w:trPr>
        <w:tc>
          <w:tcPr>
            <w:tcW w:w="771" w:type="dxa"/>
          </w:tcPr>
          <w:p w14:paraId="6EC61069" w14:textId="77777777" w:rsidR="00282E18" w:rsidRPr="00347CA2" w:rsidRDefault="00282E18" w:rsidP="00C303BD">
            <w:pPr>
              <w:jc w:val="center"/>
              <w:rPr>
                <w:bCs/>
                <w:szCs w:val="21"/>
              </w:rPr>
            </w:pPr>
            <w:r w:rsidRPr="00347CA2">
              <w:rPr>
                <w:rFonts w:hint="eastAsia"/>
                <w:bCs/>
                <w:szCs w:val="21"/>
              </w:rPr>
              <w:t>1</w:t>
            </w:r>
          </w:p>
        </w:tc>
        <w:tc>
          <w:tcPr>
            <w:tcW w:w="2172" w:type="dxa"/>
            <w:vMerge w:val="restart"/>
          </w:tcPr>
          <w:p w14:paraId="3F708A2D" w14:textId="77777777" w:rsidR="00282E18" w:rsidRPr="00347CA2" w:rsidRDefault="00282E18" w:rsidP="00C303BD">
            <w:pPr>
              <w:jc w:val="center"/>
              <w:rPr>
                <w:bCs/>
                <w:szCs w:val="21"/>
              </w:rPr>
            </w:pPr>
            <w:r w:rsidRPr="00347CA2">
              <w:rPr>
                <w:rFonts w:ascii="宋体" w:hAnsi="宋体"/>
                <w:szCs w:val="21"/>
              </w:rPr>
              <w:t>202100395908</w:t>
            </w:r>
          </w:p>
        </w:tc>
        <w:tc>
          <w:tcPr>
            <w:tcW w:w="2268" w:type="dxa"/>
          </w:tcPr>
          <w:p w14:paraId="5B71A7E7" w14:textId="77777777" w:rsidR="00282E18" w:rsidRPr="00347CA2" w:rsidRDefault="00282E18" w:rsidP="00C303BD">
            <w:pPr>
              <w:jc w:val="center"/>
              <w:rPr>
                <w:bCs/>
                <w:szCs w:val="21"/>
              </w:rPr>
            </w:pPr>
            <w:r w:rsidRPr="00347CA2">
              <w:rPr>
                <w:rFonts w:hint="eastAsia"/>
                <w:bCs/>
                <w:szCs w:val="21"/>
              </w:rPr>
              <w:t>单细胞</w:t>
            </w:r>
            <w:r w:rsidRPr="00347CA2">
              <w:rPr>
                <w:bCs/>
                <w:szCs w:val="21"/>
              </w:rPr>
              <w:t>膜片钳</w:t>
            </w:r>
          </w:p>
        </w:tc>
        <w:tc>
          <w:tcPr>
            <w:tcW w:w="709" w:type="dxa"/>
          </w:tcPr>
          <w:p w14:paraId="324334AA" w14:textId="77777777" w:rsidR="00282E18" w:rsidRPr="00347CA2" w:rsidRDefault="00282E18" w:rsidP="00C303BD">
            <w:pPr>
              <w:jc w:val="center"/>
              <w:rPr>
                <w:bCs/>
                <w:szCs w:val="21"/>
              </w:rPr>
            </w:pPr>
            <w:r w:rsidRPr="00347CA2">
              <w:rPr>
                <w:rFonts w:hint="eastAsia"/>
                <w:bCs/>
                <w:szCs w:val="21"/>
              </w:rPr>
              <w:t>1</w:t>
            </w:r>
          </w:p>
        </w:tc>
        <w:tc>
          <w:tcPr>
            <w:tcW w:w="709" w:type="dxa"/>
          </w:tcPr>
          <w:p w14:paraId="57483F3D" w14:textId="77777777" w:rsidR="00282E18" w:rsidRPr="00347CA2" w:rsidRDefault="00282E18" w:rsidP="00C303BD">
            <w:pPr>
              <w:jc w:val="center"/>
              <w:rPr>
                <w:bCs/>
                <w:szCs w:val="21"/>
              </w:rPr>
            </w:pPr>
            <w:r w:rsidRPr="00347CA2">
              <w:rPr>
                <w:rFonts w:hint="eastAsia"/>
                <w:bCs/>
                <w:szCs w:val="21"/>
              </w:rPr>
              <w:t>套</w:t>
            </w:r>
          </w:p>
        </w:tc>
        <w:tc>
          <w:tcPr>
            <w:tcW w:w="1417" w:type="dxa"/>
          </w:tcPr>
          <w:p w14:paraId="09AEED11" w14:textId="77777777" w:rsidR="00282E18" w:rsidRPr="00347CA2" w:rsidRDefault="00282E18" w:rsidP="00C303BD">
            <w:pPr>
              <w:jc w:val="center"/>
              <w:rPr>
                <w:b/>
                <w:bCs/>
                <w:color w:val="FF0000"/>
                <w:szCs w:val="21"/>
              </w:rPr>
            </w:pPr>
            <w:r w:rsidRPr="00347CA2">
              <w:rPr>
                <w:rFonts w:hint="eastAsia"/>
                <w:b/>
                <w:bCs/>
                <w:color w:val="FF0000"/>
                <w:szCs w:val="21"/>
              </w:rPr>
              <w:t>接收</w:t>
            </w:r>
            <w:r w:rsidRPr="00347CA2">
              <w:rPr>
                <w:b/>
                <w:bCs/>
                <w:color w:val="FF0000"/>
                <w:szCs w:val="21"/>
              </w:rPr>
              <w:t>进口</w:t>
            </w:r>
          </w:p>
        </w:tc>
      </w:tr>
      <w:tr w:rsidR="00282E18" w:rsidRPr="00347CA2" w14:paraId="1E4ACAE1" w14:textId="77777777" w:rsidTr="00C303BD">
        <w:trPr>
          <w:trHeight w:val="170"/>
        </w:trPr>
        <w:tc>
          <w:tcPr>
            <w:tcW w:w="771" w:type="dxa"/>
          </w:tcPr>
          <w:p w14:paraId="4588CE45" w14:textId="77777777" w:rsidR="00282E18" w:rsidRPr="00347CA2" w:rsidRDefault="00282E18" w:rsidP="00C303BD">
            <w:pPr>
              <w:jc w:val="center"/>
              <w:rPr>
                <w:bCs/>
                <w:szCs w:val="21"/>
              </w:rPr>
            </w:pPr>
            <w:r w:rsidRPr="00347CA2">
              <w:rPr>
                <w:rFonts w:hint="eastAsia"/>
                <w:bCs/>
                <w:szCs w:val="21"/>
              </w:rPr>
              <w:t>2</w:t>
            </w:r>
          </w:p>
        </w:tc>
        <w:tc>
          <w:tcPr>
            <w:tcW w:w="2172" w:type="dxa"/>
            <w:vMerge/>
          </w:tcPr>
          <w:p w14:paraId="2C5E113F" w14:textId="77777777" w:rsidR="00282E18" w:rsidRPr="00347CA2" w:rsidRDefault="00282E18" w:rsidP="00C303BD">
            <w:pPr>
              <w:jc w:val="center"/>
              <w:rPr>
                <w:bCs/>
                <w:szCs w:val="21"/>
              </w:rPr>
            </w:pPr>
          </w:p>
        </w:tc>
        <w:tc>
          <w:tcPr>
            <w:tcW w:w="2268" w:type="dxa"/>
          </w:tcPr>
          <w:p w14:paraId="2FC8721C" w14:textId="77777777" w:rsidR="00282E18" w:rsidRPr="00347CA2" w:rsidRDefault="00282E18" w:rsidP="00C303BD">
            <w:pPr>
              <w:jc w:val="center"/>
              <w:rPr>
                <w:bCs/>
                <w:szCs w:val="21"/>
              </w:rPr>
            </w:pPr>
            <w:r w:rsidRPr="00347CA2">
              <w:rPr>
                <w:rFonts w:hint="eastAsia"/>
                <w:bCs/>
                <w:szCs w:val="21"/>
              </w:rPr>
              <w:t>脑片</w:t>
            </w:r>
            <w:r w:rsidRPr="00347CA2">
              <w:rPr>
                <w:bCs/>
                <w:szCs w:val="21"/>
              </w:rPr>
              <w:t>膜片钳</w:t>
            </w:r>
          </w:p>
        </w:tc>
        <w:tc>
          <w:tcPr>
            <w:tcW w:w="709" w:type="dxa"/>
          </w:tcPr>
          <w:p w14:paraId="37CE55F1" w14:textId="77777777" w:rsidR="00282E18" w:rsidRPr="00347CA2" w:rsidRDefault="00282E18" w:rsidP="00C303BD">
            <w:pPr>
              <w:jc w:val="center"/>
              <w:rPr>
                <w:bCs/>
                <w:szCs w:val="21"/>
              </w:rPr>
            </w:pPr>
            <w:r w:rsidRPr="00347CA2">
              <w:rPr>
                <w:rFonts w:hint="eastAsia"/>
                <w:bCs/>
                <w:szCs w:val="21"/>
              </w:rPr>
              <w:t>1</w:t>
            </w:r>
          </w:p>
        </w:tc>
        <w:tc>
          <w:tcPr>
            <w:tcW w:w="709" w:type="dxa"/>
          </w:tcPr>
          <w:p w14:paraId="01C3DA1E" w14:textId="77777777" w:rsidR="00282E18" w:rsidRPr="00347CA2" w:rsidRDefault="00282E18" w:rsidP="00C303BD">
            <w:pPr>
              <w:jc w:val="center"/>
              <w:rPr>
                <w:bCs/>
                <w:szCs w:val="21"/>
              </w:rPr>
            </w:pPr>
            <w:r w:rsidRPr="00347CA2">
              <w:rPr>
                <w:rFonts w:hint="eastAsia"/>
                <w:bCs/>
                <w:szCs w:val="21"/>
              </w:rPr>
              <w:t>套</w:t>
            </w:r>
          </w:p>
        </w:tc>
        <w:tc>
          <w:tcPr>
            <w:tcW w:w="1417" w:type="dxa"/>
          </w:tcPr>
          <w:p w14:paraId="51936306" w14:textId="77777777" w:rsidR="00282E18" w:rsidRPr="00347CA2" w:rsidRDefault="00282E18" w:rsidP="00C303BD">
            <w:pPr>
              <w:jc w:val="center"/>
              <w:rPr>
                <w:b/>
                <w:bCs/>
                <w:color w:val="FF0000"/>
                <w:szCs w:val="21"/>
              </w:rPr>
            </w:pPr>
            <w:r w:rsidRPr="00347CA2">
              <w:rPr>
                <w:rFonts w:hint="eastAsia"/>
                <w:b/>
                <w:bCs/>
                <w:color w:val="FF0000"/>
                <w:szCs w:val="21"/>
              </w:rPr>
              <w:t>接收</w:t>
            </w:r>
            <w:r w:rsidRPr="00347CA2">
              <w:rPr>
                <w:b/>
                <w:bCs/>
                <w:color w:val="FF0000"/>
                <w:szCs w:val="21"/>
              </w:rPr>
              <w:t>进口</w:t>
            </w:r>
          </w:p>
        </w:tc>
      </w:tr>
    </w:tbl>
    <w:p w14:paraId="3655E139" w14:textId="77777777" w:rsidR="00282E18" w:rsidRPr="00347CA2" w:rsidRDefault="00282E18" w:rsidP="00282E18">
      <w:pPr>
        <w:rPr>
          <w:rFonts w:ascii="宋体" w:hAnsi="宋体"/>
          <w:b/>
          <w:color w:val="FF0000"/>
          <w:szCs w:val="21"/>
        </w:rPr>
      </w:pPr>
    </w:p>
    <w:p w14:paraId="17AE0620" w14:textId="77777777" w:rsidR="00282E18" w:rsidRPr="00347CA2" w:rsidRDefault="00282E18" w:rsidP="00282E18">
      <w:pPr>
        <w:rPr>
          <w:rFonts w:ascii="宋体" w:hAnsi="宋体"/>
          <w:b/>
          <w:color w:val="FF0000"/>
          <w:szCs w:val="21"/>
        </w:rPr>
      </w:pPr>
    </w:p>
    <w:p w14:paraId="0A2DB8DE" w14:textId="77777777" w:rsidR="00282E18" w:rsidRPr="00347CA2" w:rsidRDefault="00282E18" w:rsidP="00282E18">
      <w:pPr>
        <w:rPr>
          <w:rFonts w:ascii="宋体" w:hAnsi="宋体"/>
          <w:b/>
          <w:color w:val="FF0000"/>
          <w:szCs w:val="21"/>
        </w:rPr>
      </w:pPr>
    </w:p>
    <w:p w14:paraId="1719DBD1" w14:textId="77777777" w:rsidR="00A823D7" w:rsidRPr="00347CA2" w:rsidRDefault="00A823D7">
      <w:pPr>
        <w:rPr>
          <w:rFonts w:ascii="宋体" w:hAnsi="宋体"/>
          <w:b/>
          <w:color w:val="FF0000"/>
          <w:szCs w:val="21"/>
        </w:rPr>
      </w:pPr>
    </w:p>
    <w:p w14:paraId="5612991F" w14:textId="77777777" w:rsidR="00282E18" w:rsidRPr="00347CA2" w:rsidRDefault="00282E18" w:rsidP="00282E18">
      <w:pPr>
        <w:rPr>
          <w:rFonts w:ascii="宋体" w:hAnsi="宋体"/>
          <w:b/>
          <w:color w:val="FF0000"/>
          <w:szCs w:val="21"/>
        </w:rPr>
      </w:pPr>
      <w:r w:rsidRPr="00347CA2">
        <w:rPr>
          <w:rFonts w:ascii="宋体" w:hAnsi="宋体" w:hint="eastAsia"/>
          <w:b/>
          <w:color w:val="FF0000"/>
          <w:szCs w:val="21"/>
        </w:rPr>
        <w:t xml:space="preserve">备注：1.备注栏注明“拒绝进口”的产品不接受投标人选用进口产品参与投标；注明“接受进口”的产品允许投标人选用进口产品参与投标，但不排斥国内产品。 </w:t>
      </w:r>
    </w:p>
    <w:p w14:paraId="22891CF2" w14:textId="77777777" w:rsidR="00282E18" w:rsidRPr="00347CA2" w:rsidRDefault="00282E18" w:rsidP="00282E18">
      <w:pPr>
        <w:rPr>
          <w:rFonts w:ascii="宋体" w:hAnsi="宋体"/>
          <w:b/>
          <w:color w:val="FF0000"/>
          <w:szCs w:val="21"/>
        </w:rPr>
      </w:pPr>
      <w:r w:rsidRPr="00347CA2">
        <w:rPr>
          <w:rFonts w:ascii="宋体" w:hAnsi="宋体" w:hint="eastAsia"/>
          <w:b/>
          <w:color w:val="FF0000"/>
          <w:szCs w:val="21"/>
        </w:rPr>
        <w:t>2、进口产品是指通过海关验放进入中国境内且产自关境外的产品。即所谓进口产品是指制造过程均在国外，如果产品在国内组装，其中的零部件（包括核心部件）是进口产品，则应当视为非进口产品。采用“接受进口”的产品优先采购向我国企业转让技术、与我国企业签订消化吸收再创新方案的供应商的进口产品，相关内容以财库〔2007〕119 号文和财办库〔2008〕248 号文的相关规定为准。</w:t>
      </w:r>
    </w:p>
    <w:p w14:paraId="01282BDC" w14:textId="77777777" w:rsidR="00282E18" w:rsidRPr="00347CA2" w:rsidRDefault="00282E18" w:rsidP="00282E18">
      <w:pPr>
        <w:rPr>
          <w:rFonts w:ascii="仿宋_GB2312" w:eastAsia="仿宋_GB2312" w:hAnsiTheme="minorEastAsia"/>
          <w:b/>
          <w:color w:val="FF0000"/>
          <w:szCs w:val="21"/>
        </w:rPr>
      </w:pPr>
      <w:r w:rsidRPr="00347CA2">
        <w:rPr>
          <w:rFonts w:ascii="宋体" w:hAnsi="宋体" w:hint="eastAsia"/>
          <w:b/>
          <w:color w:val="FF0000"/>
          <w:szCs w:val="21"/>
        </w:rPr>
        <w:t>3、本项目核心产品为：</w:t>
      </w:r>
      <w:r w:rsidRPr="00347CA2">
        <w:rPr>
          <w:rFonts w:ascii="宋体" w:hAnsi="宋体" w:hint="eastAsia"/>
          <w:b/>
          <w:color w:val="FF0000"/>
          <w:szCs w:val="21"/>
          <w:u w:val="single"/>
        </w:rPr>
        <w:t xml:space="preserve">     单细胞</w:t>
      </w:r>
      <w:r w:rsidRPr="00347CA2">
        <w:rPr>
          <w:rFonts w:ascii="宋体" w:hAnsi="宋体"/>
          <w:b/>
          <w:color w:val="FF0000"/>
          <w:szCs w:val="21"/>
          <w:u w:val="single"/>
        </w:rPr>
        <w:t>膜片钳</w:t>
      </w:r>
      <w:r w:rsidRPr="00347CA2">
        <w:rPr>
          <w:rFonts w:ascii="宋体" w:hAnsi="宋体" w:hint="eastAsia"/>
          <w:b/>
          <w:color w:val="FF0000"/>
          <w:szCs w:val="21"/>
          <w:u w:val="single"/>
        </w:rPr>
        <w:t xml:space="preserve">            </w:t>
      </w:r>
      <w:r w:rsidRPr="00347CA2">
        <w:rPr>
          <w:rFonts w:ascii="宋体" w:hAnsi="宋体" w:hint="eastAsia"/>
          <w:b/>
          <w:color w:val="FF0000"/>
          <w:szCs w:val="21"/>
        </w:rPr>
        <w:t>。</w:t>
      </w:r>
    </w:p>
    <w:p w14:paraId="7D275662" w14:textId="77777777" w:rsidR="00A823D7" w:rsidRPr="00347CA2" w:rsidRDefault="00A823D7">
      <w:pPr>
        <w:rPr>
          <w:rFonts w:ascii="宋体" w:hAnsi="宋体"/>
          <w:b/>
          <w:color w:val="FF0000"/>
          <w:szCs w:val="21"/>
        </w:rPr>
      </w:pPr>
    </w:p>
    <w:p w14:paraId="6929E809" w14:textId="77777777" w:rsidR="00A823D7" w:rsidRPr="00347CA2" w:rsidRDefault="005C6E71">
      <w:pPr>
        <w:pStyle w:val="2"/>
        <w:spacing w:beforeLines="50" w:before="120" w:afterLines="50" w:after="120"/>
        <w:rPr>
          <w:sz w:val="28"/>
          <w:szCs w:val="28"/>
        </w:rPr>
      </w:pPr>
      <w:bookmarkStart w:id="25" w:name="_Toc128884461"/>
      <w:r w:rsidRPr="00347CA2">
        <w:rPr>
          <w:rFonts w:hint="eastAsia"/>
          <w:sz w:val="28"/>
          <w:szCs w:val="28"/>
        </w:rPr>
        <w:t>三、实质性条款</w:t>
      </w:r>
    </w:p>
    <w:tbl>
      <w:tblP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7483"/>
      </w:tblGrid>
      <w:tr w:rsidR="00A823D7" w:rsidRPr="00347CA2" w14:paraId="26F9642D" w14:textId="77777777">
        <w:tc>
          <w:tcPr>
            <w:tcW w:w="705" w:type="dxa"/>
          </w:tcPr>
          <w:p w14:paraId="07B77F02" w14:textId="77777777" w:rsidR="00A823D7" w:rsidRPr="00347CA2" w:rsidRDefault="005C6E71">
            <w:pPr>
              <w:adjustRightInd w:val="0"/>
              <w:snapToGrid w:val="0"/>
              <w:spacing w:line="360" w:lineRule="auto"/>
              <w:rPr>
                <w:rFonts w:ascii="宋体" w:hAnsi="宋体"/>
                <w:kern w:val="0"/>
                <w:szCs w:val="21"/>
              </w:rPr>
            </w:pPr>
            <w:r w:rsidRPr="00347CA2">
              <w:rPr>
                <w:rFonts w:ascii="宋体" w:hAnsi="宋体" w:hint="eastAsia"/>
                <w:kern w:val="0"/>
                <w:szCs w:val="21"/>
              </w:rPr>
              <w:t>序号</w:t>
            </w:r>
          </w:p>
        </w:tc>
        <w:tc>
          <w:tcPr>
            <w:tcW w:w="7483" w:type="dxa"/>
          </w:tcPr>
          <w:p w14:paraId="25902C1F" w14:textId="77777777" w:rsidR="00A823D7" w:rsidRPr="00347CA2" w:rsidRDefault="005C6E71">
            <w:pPr>
              <w:adjustRightInd w:val="0"/>
              <w:snapToGrid w:val="0"/>
              <w:spacing w:line="360" w:lineRule="auto"/>
              <w:rPr>
                <w:rFonts w:ascii="宋体" w:hAnsi="宋体"/>
                <w:kern w:val="0"/>
                <w:szCs w:val="21"/>
              </w:rPr>
            </w:pPr>
            <w:r w:rsidRPr="00347CA2">
              <w:rPr>
                <w:rFonts w:ascii="宋体" w:hAnsi="宋体" w:hint="eastAsia"/>
                <w:kern w:val="0"/>
                <w:szCs w:val="21"/>
              </w:rPr>
              <w:t>具体内容</w:t>
            </w:r>
          </w:p>
        </w:tc>
      </w:tr>
      <w:tr w:rsidR="00A823D7" w:rsidRPr="00347CA2" w14:paraId="3E6F1510" w14:textId="77777777">
        <w:tc>
          <w:tcPr>
            <w:tcW w:w="705" w:type="dxa"/>
          </w:tcPr>
          <w:p w14:paraId="4884CDB1" w14:textId="77777777" w:rsidR="00A823D7" w:rsidRPr="00347CA2" w:rsidRDefault="005C6E71">
            <w:pPr>
              <w:adjustRightInd w:val="0"/>
              <w:snapToGrid w:val="0"/>
              <w:spacing w:line="360" w:lineRule="auto"/>
              <w:rPr>
                <w:rFonts w:ascii="宋体" w:hAnsi="宋体"/>
                <w:kern w:val="0"/>
                <w:szCs w:val="21"/>
              </w:rPr>
            </w:pPr>
            <w:r w:rsidRPr="00347CA2">
              <w:rPr>
                <w:rFonts w:ascii="宋体" w:hAnsi="宋体" w:hint="eastAsia"/>
                <w:kern w:val="0"/>
                <w:szCs w:val="21"/>
              </w:rPr>
              <w:t>1</w:t>
            </w:r>
          </w:p>
        </w:tc>
        <w:tc>
          <w:tcPr>
            <w:tcW w:w="7483" w:type="dxa"/>
          </w:tcPr>
          <w:p w14:paraId="29D3D3BF" w14:textId="77777777" w:rsidR="00A823D7" w:rsidRPr="00347CA2" w:rsidRDefault="005C6E71">
            <w:pPr>
              <w:adjustRightInd w:val="0"/>
              <w:snapToGrid w:val="0"/>
              <w:spacing w:line="360" w:lineRule="auto"/>
              <w:rPr>
                <w:rFonts w:hAnsi="宋体"/>
                <w:kern w:val="0"/>
                <w:szCs w:val="21"/>
              </w:rPr>
            </w:pPr>
            <w:r w:rsidRPr="00347CA2">
              <w:rPr>
                <w:rFonts w:hAnsi="宋体" w:hint="eastAsia"/>
                <w:kern w:val="0"/>
                <w:szCs w:val="21"/>
              </w:rPr>
              <w:t>投标文件载明的交货期不超过招标文件规定的期限</w:t>
            </w:r>
          </w:p>
        </w:tc>
      </w:tr>
      <w:tr w:rsidR="00A823D7" w:rsidRPr="00347CA2" w14:paraId="3BE97E85" w14:textId="77777777">
        <w:tc>
          <w:tcPr>
            <w:tcW w:w="705" w:type="dxa"/>
          </w:tcPr>
          <w:p w14:paraId="4687D603" w14:textId="77777777" w:rsidR="00A823D7" w:rsidRPr="00347CA2" w:rsidRDefault="005C6E71">
            <w:pPr>
              <w:adjustRightInd w:val="0"/>
              <w:snapToGrid w:val="0"/>
              <w:spacing w:line="360" w:lineRule="auto"/>
              <w:rPr>
                <w:rFonts w:ascii="宋体" w:hAnsi="宋体"/>
                <w:kern w:val="0"/>
                <w:szCs w:val="21"/>
              </w:rPr>
            </w:pPr>
            <w:r w:rsidRPr="00347CA2">
              <w:rPr>
                <w:rFonts w:ascii="宋体" w:hAnsi="宋体" w:hint="eastAsia"/>
                <w:kern w:val="0"/>
                <w:szCs w:val="21"/>
              </w:rPr>
              <w:t>2</w:t>
            </w:r>
          </w:p>
        </w:tc>
        <w:tc>
          <w:tcPr>
            <w:tcW w:w="7483" w:type="dxa"/>
          </w:tcPr>
          <w:p w14:paraId="642A0AB4" w14:textId="77777777" w:rsidR="00A823D7" w:rsidRPr="00347CA2" w:rsidRDefault="005C6E71">
            <w:pPr>
              <w:adjustRightInd w:val="0"/>
              <w:snapToGrid w:val="0"/>
              <w:spacing w:line="360" w:lineRule="auto"/>
              <w:rPr>
                <w:rFonts w:hAnsi="宋体"/>
                <w:kern w:val="0"/>
                <w:szCs w:val="21"/>
              </w:rPr>
            </w:pPr>
            <w:r w:rsidRPr="00347CA2">
              <w:rPr>
                <w:rFonts w:hAnsi="宋体" w:hint="eastAsia"/>
                <w:kern w:val="0"/>
                <w:szCs w:val="21"/>
              </w:rPr>
              <w:t>投标文件载明的免费保修期不低于招标文件规定的期限</w:t>
            </w:r>
          </w:p>
        </w:tc>
      </w:tr>
      <w:tr w:rsidR="00A823D7" w:rsidRPr="00347CA2" w14:paraId="61EA76E5" w14:textId="77777777">
        <w:tc>
          <w:tcPr>
            <w:tcW w:w="705" w:type="dxa"/>
          </w:tcPr>
          <w:p w14:paraId="07A79A13" w14:textId="77777777" w:rsidR="00A823D7" w:rsidRPr="00347CA2" w:rsidRDefault="005C6E71">
            <w:pPr>
              <w:adjustRightInd w:val="0"/>
              <w:snapToGrid w:val="0"/>
              <w:spacing w:line="360" w:lineRule="auto"/>
              <w:rPr>
                <w:rFonts w:ascii="宋体" w:hAnsi="宋体"/>
                <w:kern w:val="0"/>
                <w:szCs w:val="21"/>
              </w:rPr>
            </w:pPr>
            <w:r w:rsidRPr="00347CA2">
              <w:rPr>
                <w:rFonts w:ascii="宋体" w:hAnsi="宋体" w:hint="eastAsia"/>
                <w:kern w:val="0"/>
                <w:szCs w:val="21"/>
              </w:rPr>
              <w:lastRenderedPageBreak/>
              <w:t>3</w:t>
            </w:r>
          </w:p>
        </w:tc>
        <w:tc>
          <w:tcPr>
            <w:tcW w:w="7483" w:type="dxa"/>
          </w:tcPr>
          <w:p w14:paraId="43CE71A4" w14:textId="77777777" w:rsidR="00A823D7" w:rsidRPr="00347CA2" w:rsidRDefault="005C6E71">
            <w:pPr>
              <w:adjustRightInd w:val="0"/>
              <w:snapToGrid w:val="0"/>
              <w:spacing w:line="360" w:lineRule="auto"/>
              <w:rPr>
                <w:rFonts w:hAnsi="宋体"/>
                <w:kern w:val="0"/>
                <w:szCs w:val="21"/>
              </w:rPr>
            </w:pPr>
            <w:r w:rsidRPr="00347CA2">
              <w:rPr>
                <w:rFonts w:hAnsi="宋体" w:hint="eastAsia"/>
                <w:kern w:val="0"/>
                <w:szCs w:val="21"/>
              </w:rPr>
              <w:t>具体技术要求、商务需求中带“★”要求</w:t>
            </w:r>
          </w:p>
        </w:tc>
      </w:tr>
    </w:tbl>
    <w:p w14:paraId="7AE0129E" w14:textId="77777777" w:rsidR="00A823D7" w:rsidRPr="00347CA2" w:rsidRDefault="005C6E71">
      <w:pPr>
        <w:pStyle w:val="4"/>
        <w:tabs>
          <w:tab w:val="left" w:pos="765"/>
        </w:tabs>
        <w:rPr>
          <w:rFonts w:ascii="黑体"/>
          <w:b w:val="0"/>
          <w:kern w:val="0"/>
          <w:sz w:val="24"/>
          <w:szCs w:val="24"/>
        </w:rPr>
      </w:pPr>
      <w:r w:rsidRPr="00347CA2">
        <w:rPr>
          <w:rFonts w:ascii="黑体" w:hint="eastAsia"/>
          <w:b w:val="0"/>
          <w:kern w:val="0"/>
          <w:sz w:val="24"/>
          <w:szCs w:val="24"/>
        </w:rPr>
        <w:t>注：上表所列内容为不可负偏离条款</w:t>
      </w:r>
      <w:bookmarkEnd w:id="25"/>
    </w:p>
    <w:p w14:paraId="01373907" w14:textId="77777777" w:rsidR="00A823D7" w:rsidRPr="00347CA2" w:rsidRDefault="00A823D7">
      <w:pPr>
        <w:rPr>
          <w:b/>
          <w:szCs w:val="21"/>
        </w:rPr>
      </w:pPr>
    </w:p>
    <w:p w14:paraId="3E937E4F" w14:textId="77777777" w:rsidR="00A823D7" w:rsidRPr="00347CA2" w:rsidRDefault="005C6E71">
      <w:pPr>
        <w:pStyle w:val="2"/>
        <w:spacing w:beforeLines="50" w:before="120" w:afterLines="50" w:after="120"/>
        <w:rPr>
          <w:sz w:val="28"/>
          <w:szCs w:val="28"/>
        </w:rPr>
      </w:pPr>
      <w:r w:rsidRPr="00347CA2">
        <w:rPr>
          <w:rFonts w:hint="eastAsia"/>
          <w:sz w:val="28"/>
          <w:szCs w:val="28"/>
        </w:rPr>
        <w:t>四、具体技术要求</w:t>
      </w:r>
    </w:p>
    <w:p w14:paraId="3B618274" w14:textId="77777777" w:rsidR="00282E18" w:rsidRPr="00347CA2" w:rsidRDefault="00282E18" w:rsidP="00282E18">
      <w:pPr>
        <w:ind w:firstLineChars="200" w:firstLine="420"/>
        <w:rPr>
          <w:bCs/>
          <w:szCs w:val="21"/>
        </w:rPr>
      </w:pPr>
      <w:r w:rsidRPr="00347CA2">
        <w:rPr>
          <w:rFonts w:hint="eastAsia"/>
          <w:bCs/>
          <w:szCs w:val="21"/>
        </w:rPr>
        <w:t>说明：</w:t>
      </w:r>
      <w:r w:rsidRPr="00347CA2">
        <w:rPr>
          <w:rFonts w:hint="eastAsia"/>
          <w:bCs/>
          <w:szCs w:val="21"/>
        </w:rPr>
        <w:t>1</w:t>
      </w:r>
      <w:r w:rsidRPr="00347CA2">
        <w:rPr>
          <w:rFonts w:hint="eastAsia"/>
          <w:bCs/>
          <w:szCs w:val="21"/>
        </w:rPr>
        <w:t>、带“</w:t>
      </w:r>
      <w:r w:rsidRPr="00347CA2">
        <w:rPr>
          <w:rFonts w:ascii="宋体" w:hAnsi="宋体" w:cs="宋体" w:hint="eastAsia"/>
          <w:bCs/>
          <w:szCs w:val="21"/>
        </w:rPr>
        <w:t>★</w:t>
      </w:r>
      <w:r w:rsidRPr="00347CA2">
        <w:rPr>
          <w:rFonts w:hint="eastAsia"/>
          <w:bCs/>
          <w:szCs w:val="21"/>
        </w:rPr>
        <w:t>”指标项为实质性条款，如出现负偏离，将被视为未实质性满足招标文件要求作投标无效处理。带“</w:t>
      </w:r>
      <w:r w:rsidRPr="00347CA2">
        <w:rPr>
          <w:bCs/>
        </w:rPr>
        <w:t>▲</w:t>
      </w:r>
      <w:r w:rsidRPr="00347CA2">
        <w:rPr>
          <w:rFonts w:hint="eastAsia"/>
          <w:bCs/>
          <w:szCs w:val="21"/>
        </w:rPr>
        <w:t>”指标项为重要参数，负偏离时依相关评分准则内容作重点扣分处理。</w:t>
      </w:r>
      <w:r w:rsidRPr="00347CA2">
        <w:rPr>
          <w:rFonts w:hint="eastAsia"/>
          <w:bCs/>
          <w:szCs w:val="21"/>
        </w:rPr>
        <w:t xml:space="preserve"> </w:t>
      </w:r>
    </w:p>
    <w:p w14:paraId="26D674B5" w14:textId="77777777" w:rsidR="00282E18" w:rsidRPr="00347CA2" w:rsidRDefault="00282E18" w:rsidP="00282E18">
      <w:pPr>
        <w:ind w:firstLineChars="200" w:firstLine="420"/>
        <w:rPr>
          <w:bCs/>
          <w:szCs w:val="21"/>
        </w:rPr>
      </w:pPr>
      <w:r w:rsidRPr="00347CA2">
        <w:rPr>
          <w:rFonts w:hint="eastAsia"/>
          <w:bCs/>
          <w:szCs w:val="21"/>
        </w:rPr>
        <w:t>2</w:t>
      </w:r>
      <w:r w:rsidRPr="00347CA2">
        <w:rPr>
          <w:rFonts w:hint="eastAsia"/>
          <w:bCs/>
          <w:szCs w:val="21"/>
        </w:rPr>
        <w:t>、招标技术要求中，用红色加粗字体标注的技术条款为要求提供证明资料的条款，</w:t>
      </w:r>
      <w:r w:rsidRPr="00347CA2">
        <w:rPr>
          <w:rFonts w:hint="eastAsia"/>
          <w:bCs/>
          <w:color w:val="FF0000"/>
          <w:szCs w:val="21"/>
        </w:rPr>
        <w:t>共</w:t>
      </w:r>
      <w:r w:rsidRPr="00347CA2">
        <w:rPr>
          <w:rFonts w:hint="eastAsia"/>
          <w:bCs/>
          <w:color w:val="FF0000"/>
          <w:szCs w:val="21"/>
          <w:u w:val="single"/>
        </w:rPr>
        <w:t xml:space="preserve">  </w:t>
      </w:r>
      <w:r w:rsidRPr="00347CA2">
        <w:rPr>
          <w:bCs/>
          <w:color w:val="FF0000"/>
          <w:szCs w:val="21"/>
          <w:u w:val="single"/>
        </w:rPr>
        <w:t xml:space="preserve">0   </w:t>
      </w:r>
      <w:r w:rsidRPr="00347CA2">
        <w:rPr>
          <w:rFonts w:hint="eastAsia"/>
          <w:bCs/>
          <w:color w:val="FF0000"/>
          <w:szCs w:val="21"/>
        </w:rPr>
        <w:t xml:space="preserve"> </w:t>
      </w:r>
      <w:r w:rsidRPr="00347CA2">
        <w:rPr>
          <w:rFonts w:hint="eastAsia"/>
          <w:bCs/>
          <w:color w:val="FF0000"/>
          <w:szCs w:val="21"/>
        </w:rPr>
        <w:t>项</w:t>
      </w:r>
      <w:r w:rsidRPr="00347CA2">
        <w:rPr>
          <w:rFonts w:hint="eastAsia"/>
          <w:bCs/>
          <w:szCs w:val="21"/>
        </w:rPr>
        <w:t>，其余为未要求提供证明资料的条款，无需提供相关证明资料。</w:t>
      </w:r>
    </w:p>
    <w:p w14:paraId="0C48120F" w14:textId="77777777" w:rsidR="00282E18" w:rsidRPr="00347CA2" w:rsidRDefault="00282E18" w:rsidP="00282E18">
      <w:pPr>
        <w:ind w:firstLineChars="200" w:firstLine="420"/>
        <w:rPr>
          <w:bCs/>
          <w:szCs w:val="21"/>
        </w:rPr>
      </w:pPr>
      <w:r w:rsidRPr="00347CA2">
        <w:rPr>
          <w:rFonts w:hint="eastAsia"/>
          <w:bCs/>
        </w:rPr>
        <w:t>3</w:t>
      </w:r>
      <w:r w:rsidRPr="00347CA2">
        <w:rPr>
          <w:rFonts w:hint="eastAsia"/>
          <w:bCs/>
        </w:rPr>
        <w:t>、评分时，如对一项招标技术要求（以划分框为准）中的内容存在两处（或以上）负偏离的，在评分时只作一项负偏离扣分。</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1980"/>
        <w:gridCol w:w="5580"/>
      </w:tblGrid>
      <w:tr w:rsidR="00282E18" w:rsidRPr="00347CA2" w14:paraId="6D5B111D" w14:textId="77777777" w:rsidTr="00C303BD">
        <w:trPr>
          <w:trHeight w:val="470"/>
        </w:trPr>
        <w:tc>
          <w:tcPr>
            <w:tcW w:w="900" w:type="dxa"/>
            <w:vAlign w:val="center"/>
          </w:tcPr>
          <w:p w14:paraId="43E975CF" w14:textId="77777777" w:rsidR="00282E18" w:rsidRPr="00347CA2" w:rsidRDefault="00282E18" w:rsidP="00C303BD">
            <w:pPr>
              <w:jc w:val="center"/>
              <w:rPr>
                <w:szCs w:val="21"/>
              </w:rPr>
            </w:pPr>
            <w:r w:rsidRPr="00347CA2">
              <w:rPr>
                <w:szCs w:val="21"/>
              </w:rPr>
              <w:t>序号</w:t>
            </w:r>
          </w:p>
        </w:tc>
        <w:tc>
          <w:tcPr>
            <w:tcW w:w="1980" w:type="dxa"/>
            <w:vAlign w:val="center"/>
          </w:tcPr>
          <w:p w14:paraId="6E594E0E" w14:textId="77777777" w:rsidR="00282E18" w:rsidRPr="00347CA2" w:rsidRDefault="00282E18" w:rsidP="00C303BD">
            <w:pPr>
              <w:widowControl/>
              <w:jc w:val="center"/>
              <w:rPr>
                <w:szCs w:val="21"/>
              </w:rPr>
            </w:pPr>
            <w:r w:rsidRPr="00347CA2">
              <w:rPr>
                <w:szCs w:val="21"/>
              </w:rPr>
              <w:t>货物名称</w:t>
            </w:r>
          </w:p>
        </w:tc>
        <w:tc>
          <w:tcPr>
            <w:tcW w:w="5580" w:type="dxa"/>
            <w:vAlign w:val="center"/>
          </w:tcPr>
          <w:p w14:paraId="73145057" w14:textId="77777777" w:rsidR="00282E18" w:rsidRPr="00347CA2" w:rsidRDefault="00282E18" w:rsidP="00C303BD">
            <w:pPr>
              <w:jc w:val="center"/>
              <w:rPr>
                <w:szCs w:val="21"/>
              </w:rPr>
            </w:pPr>
            <w:r w:rsidRPr="00347CA2">
              <w:rPr>
                <w:szCs w:val="21"/>
              </w:rPr>
              <w:t>招标技术要求</w:t>
            </w:r>
          </w:p>
        </w:tc>
      </w:tr>
      <w:tr w:rsidR="00282E18" w:rsidRPr="00347CA2" w14:paraId="30F6FA23" w14:textId="77777777" w:rsidTr="00C303BD">
        <w:trPr>
          <w:trHeight w:val="170"/>
        </w:trPr>
        <w:tc>
          <w:tcPr>
            <w:tcW w:w="900" w:type="dxa"/>
            <w:vMerge w:val="restart"/>
            <w:vAlign w:val="center"/>
          </w:tcPr>
          <w:p w14:paraId="59AC7AF2" w14:textId="77777777" w:rsidR="00282E18" w:rsidRPr="00347CA2" w:rsidRDefault="00282E18" w:rsidP="00C303BD">
            <w:pPr>
              <w:rPr>
                <w:bCs/>
                <w:szCs w:val="21"/>
              </w:rPr>
            </w:pPr>
          </w:p>
          <w:p w14:paraId="48F58808" w14:textId="77777777" w:rsidR="00282E18" w:rsidRPr="00347CA2" w:rsidRDefault="00282E18" w:rsidP="00C303BD">
            <w:pPr>
              <w:rPr>
                <w:bCs/>
                <w:szCs w:val="21"/>
              </w:rPr>
            </w:pPr>
          </w:p>
          <w:p w14:paraId="0E7066E3" w14:textId="77777777" w:rsidR="00282E18" w:rsidRPr="00347CA2" w:rsidRDefault="00282E18" w:rsidP="00C303BD">
            <w:pPr>
              <w:rPr>
                <w:bCs/>
                <w:szCs w:val="21"/>
              </w:rPr>
            </w:pPr>
            <w:r w:rsidRPr="00347CA2">
              <w:rPr>
                <w:bCs/>
                <w:szCs w:val="21"/>
              </w:rPr>
              <w:t>1</w:t>
            </w:r>
          </w:p>
        </w:tc>
        <w:tc>
          <w:tcPr>
            <w:tcW w:w="1980" w:type="dxa"/>
            <w:vMerge w:val="restart"/>
          </w:tcPr>
          <w:p w14:paraId="0927CCFD" w14:textId="77777777" w:rsidR="00282E18" w:rsidRPr="00347CA2" w:rsidRDefault="00282E18" w:rsidP="00C303BD">
            <w:pPr>
              <w:rPr>
                <w:bCs/>
                <w:szCs w:val="21"/>
              </w:rPr>
            </w:pPr>
          </w:p>
          <w:p w14:paraId="56EFB411" w14:textId="77777777" w:rsidR="00282E18" w:rsidRPr="00347CA2" w:rsidRDefault="00282E18" w:rsidP="00C303BD">
            <w:pPr>
              <w:rPr>
                <w:bCs/>
                <w:szCs w:val="21"/>
              </w:rPr>
            </w:pPr>
          </w:p>
          <w:p w14:paraId="44DBC5D2" w14:textId="77777777" w:rsidR="00282E18" w:rsidRPr="00347CA2" w:rsidRDefault="00282E18" w:rsidP="00C303BD">
            <w:pPr>
              <w:rPr>
                <w:bCs/>
                <w:szCs w:val="21"/>
              </w:rPr>
            </w:pPr>
          </w:p>
          <w:p w14:paraId="3E40D45E" w14:textId="77777777" w:rsidR="00282E18" w:rsidRPr="00347CA2" w:rsidRDefault="00282E18" w:rsidP="00C303BD">
            <w:pPr>
              <w:rPr>
                <w:bCs/>
                <w:szCs w:val="21"/>
              </w:rPr>
            </w:pPr>
          </w:p>
          <w:p w14:paraId="581FF423" w14:textId="77777777" w:rsidR="00282E18" w:rsidRPr="00347CA2" w:rsidRDefault="00282E18" w:rsidP="00C303BD">
            <w:pPr>
              <w:rPr>
                <w:bCs/>
                <w:szCs w:val="21"/>
              </w:rPr>
            </w:pPr>
          </w:p>
          <w:p w14:paraId="5CE5C252" w14:textId="77777777" w:rsidR="00282E18" w:rsidRPr="00347CA2" w:rsidRDefault="00282E18" w:rsidP="00C303BD">
            <w:pPr>
              <w:rPr>
                <w:bCs/>
                <w:szCs w:val="21"/>
              </w:rPr>
            </w:pPr>
          </w:p>
          <w:p w14:paraId="755CBB4C" w14:textId="77777777" w:rsidR="00282E18" w:rsidRPr="00347CA2" w:rsidRDefault="00282E18" w:rsidP="00C303BD">
            <w:pPr>
              <w:rPr>
                <w:bCs/>
                <w:szCs w:val="21"/>
              </w:rPr>
            </w:pPr>
            <w:r w:rsidRPr="00347CA2">
              <w:rPr>
                <w:bCs/>
                <w:szCs w:val="21"/>
              </w:rPr>
              <w:t>单细胞膜片钳</w:t>
            </w:r>
          </w:p>
        </w:tc>
        <w:tc>
          <w:tcPr>
            <w:tcW w:w="5580" w:type="dxa"/>
          </w:tcPr>
          <w:p w14:paraId="018A47F4" w14:textId="77777777" w:rsidR="00282E18" w:rsidRPr="00347CA2" w:rsidRDefault="00282E18" w:rsidP="00282E18">
            <w:pPr>
              <w:pStyle w:val="aff3"/>
              <w:numPr>
                <w:ilvl w:val="0"/>
                <w:numId w:val="12"/>
              </w:numPr>
              <w:spacing w:before="120" w:after="120"/>
              <w:ind w:firstLineChars="0"/>
              <w:rPr>
                <w:rFonts w:eastAsiaTheme="minorEastAsia"/>
                <w:bCs/>
                <w:szCs w:val="21"/>
              </w:rPr>
            </w:pPr>
            <w:r w:rsidRPr="00347CA2">
              <w:rPr>
                <w:rFonts w:eastAsiaTheme="minorEastAsia"/>
                <w:b/>
                <w:szCs w:val="21"/>
              </w:rPr>
              <w:t>膜片钳放大器</w:t>
            </w:r>
          </w:p>
        </w:tc>
      </w:tr>
      <w:tr w:rsidR="00282E18" w:rsidRPr="00347CA2" w14:paraId="2329A721" w14:textId="77777777" w:rsidTr="00C303BD">
        <w:trPr>
          <w:trHeight w:val="170"/>
        </w:trPr>
        <w:tc>
          <w:tcPr>
            <w:tcW w:w="900" w:type="dxa"/>
            <w:vMerge/>
            <w:vAlign w:val="center"/>
          </w:tcPr>
          <w:p w14:paraId="0DE6E7C9" w14:textId="77777777" w:rsidR="00282E18" w:rsidRPr="00347CA2" w:rsidRDefault="00282E18" w:rsidP="00C303BD">
            <w:pPr>
              <w:jc w:val="center"/>
              <w:rPr>
                <w:bCs/>
                <w:szCs w:val="21"/>
              </w:rPr>
            </w:pPr>
          </w:p>
        </w:tc>
        <w:tc>
          <w:tcPr>
            <w:tcW w:w="1980" w:type="dxa"/>
            <w:vMerge/>
          </w:tcPr>
          <w:p w14:paraId="6E56CB8B" w14:textId="77777777" w:rsidR="00282E18" w:rsidRPr="00347CA2" w:rsidRDefault="00282E18" w:rsidP="00C303BD">
            <w:pPr>
              <w:rPr>
                <w:bCs/>
                <w:szCs w:val="21"/>
              </w:rPr>
            </w:pPr>
          </w:p>
        </w:tc>
        <w:tc>
          <w:tcPr>
            <w:tcW w:w="5580" w:type="dxa"/>
          </w:tcPr>
          <w:p w14:paraId="12CB7A90" w14:textId="77777777" w:rsidR="00282E18" w:rsidRPr="00347CA2" w:rsidRDefault="00282E18" w:rsidP="00282E18">
            <w:pPr>
              <w:pStyle w:val="aff3"/>
              <w:numPr>
                <w:ilvl w:val="1"/>
                <w:numId w:val="16"/>
              </w:numPr>
              <w:autoSpaceDE w:val="0"/>
              <w:autoSpaceDN w:val="0"/>
              <w:adjustRightInd w:val="0"/>
              <w:spacing w:before="120" w:after="120"/>
              <w:ind w:right="-20" w:firstLineChars="0"/>
              <w:rPr>
                <w:rFonts w:eastAsiaTheme="minorEastAsia"/>
                <w:color w:val="000000"/>
                <w:szCs w:val="21"/>
              </w:rPr>
            </w:pPr>
            <w:r w:rsidRPr="00347CA2">
              <w:rPr>
                <w:rFonts w:eastAsiaTheme="minorEastAsia"/>
                <w:color w:val="000000"/>
                <w:spacing w:val="6"/>
                <w:szCs w:val="21"/>
              </w:rPr>
              <w:t>具有两个相同且独立的探头，相当于两台放大器，其探头内有两个电路设置，一个用于电压钳记录</w:t>
            </w:r>
            <w:r w:rsidRPr="00347CA2">
              <w:rPr>
                <w:rFonts w:eastAsiaTheme="minorEastAsia"/>
                <w:color w:val="000000"/>
                <w:szCs w:val="21"/>
              </w:rPr>
              <w:t>模式，一个用于电流钳记录模式；</w:t>
            </w:r>
          </w:p>
        </w:tc>
      </w:tr>
      <w:tr w:rsidR="00282E18" w:rsidRPr="00347CA2" w14:paraId="3C40E24B" w14:textId="77777777" w:rsidTr="00C303BD">
        <w:trPr>
          <w:trHeight w:val="170"/>
        </w:trPr>
        <w:tc>
          <w:tcPr>
            <w:tcW w:w="900" w:type="dxa"/>
            <w:vMerge/>
            <w:vAlign w:val="center"/>
          </w:tcPr>
          <w:p w14:paraId="0FFD550A" w14:textId="77777777" w:rsidR="00282E18" w:rsidRPr="00347CA2" w:rsidRDefault="00282E18" w:rsidP="00C303BD">
            <w:pPr>
              <w:jc w:val="center"/>
              <w:rPr>
                <w:bCs/>
                <w:szCs w:val="21"/>
              </w:rPr>
            </w:pPr>
          </w:p>
        </w:tc>
        <w:tc>
          <w:tcPr>
            <w:tcW w:w="1980" w:type="dxa"/>
            <w:vMerge/>
          </w:tcPr>
          <w:p w14:paraId="04B40F04" w14:textId="77777777" w:rsidR="00282E18" w:rsidRPr="00347CA2" w:rsidRDefault="00282E18" w:rsidP="00C303BD">
            <w:pPr>
              <w:rPr>
                <w:bCs/>
                <w:szCs w:val="21"/>
              </w:rPr>
            </w:pPr>
          </w:p>
        </w:tc>
        <w:tc>
          <w:tcPr>
            <w:tcW w:w="5580" w:type="dxa"/>
          </w:tcPr>
          <w:p w14:paraId="0AB0D0A4" w14:textId="77777777" w:rsidR="00282E18" w:rsidRPr="00347CA2" w:rsidRDefault="00282E18" w:rsidP="00C303BD">
            <w:pPr>
              <w:rPr>
                <w:bCs/>
                <w:szCs w:val="21"/>
              </w:rPr>
            </w:pPr>
            <w:r w:rsidRPr="00347CA2">
              <w:rPr>
                <w:bCs/>
                <w:szCs w:val="21"/>
              </w:rPr>
              <w:t>▲1.2</w:t>
            </w:r>
            <w:r w:rsidRPr="00347CA2">
              <w:rPr>
                <w:color w:val="000000"/>
                <w:szCs w:val="21"/>
              </w:rPr>
              <w:t>电压钳模式下提供</w:t>
            </w:r>
            <w:r w:rsidRPr="00347CA2">
              <w:rPr>
                <w:color w:val="000000"/>
                <w:szCs w:val="21"/>
              </w:rPr>
              <w:t>4</w:t>
            </w:r>
            <w:r w:rsidRPr="00347CA2">
              <w:rPr>
                <w:color w:val="000000"/>
                <w:szCs w:val="21"/>
              </w:rPr>
              <w:t>种反馈电阻（</w:t>
            </w:r>
            <w:r w:rsidRPr="00347CA2">
              <w:rPr>
                <w:color w:val="000000"/>
                <w:szCs w:val="21"/>
              </w:rPr>
              <w:t>50 MΩ</w:t>
            </w:r>
            <w:r w:rsidRPr="00347CA2">
              <w:rPr>
                <w:color w:val="000000"/>
                <w:szCs w:val="21"/>
              </w:rPr>
              <w:t>、</w:t>
            </w:r>
            <w:r w:rsidRPr="00347CA2">
              <w:rPr>
                <w:color w:val="000000"/>
                <w:szCs w:val="21"/>
              </w:rPr>
              <w:t>500 MΩ</w:t>
            </w:r>
            <w:r w:rsidRPr="00347CA2">
              <w:rPr>
                <w:color w:val="000000"/>
                <w:szCs w:val="21"/>
              </w:rPr>
              <w:t>、</w:t>
            </w:r>
            <w:r w:rsidRPr="00347CA2">
              <w:rPr>
                <w:color w:val="000000"/>
                <w:szCs w:val="21"/>
              </w:rPr>
              <w:t>5 GΩ</w:t>
            </w:r>
            <w:r w:rsidRPr="00347CA2">
              <w:rPr>
                <w:color w:val="000000"/>
                <w:szCs w:val="21"/>
              </w:rPr>
              <w:t>、</w:t>
            </w:r>
            <w:r w:rsidRPr="00347CA2">
              <w:rPr>
                <w:color w:val="000000"/>
                <w:szCs w:val="21"/>
              </w:rPr>
              <w:t>50 GΩ</w:t>
            </w:r>
            <w:r w:rsidRPr="00347CA2">
              <w:rPr>
                <w:color w:val="000000"/>
                <w:szCs w:val="21"/>
              </w:rPr>
              <w:t>），可以测定至少</w:t>
            </w:r>
            <w:r w:rsidRPr="00347CA2">
              <w:rPr>
                <w:color w:val="000000"/>
                <w:szCs w:val="21"/>
              </w:rPr>
              <w:t>0.2 pA</w:t>
            </w:r>
            <w:r w:rsidRPr="00347CA2">
              <w:rPr>
                <w:color w:val="000000"/>
                <w:szCs w:val="21"/>
              </w:rPr>
              <w:t>～</w:t>
            </w:r>
            <w:r w:rsidRPr="00347CA2">
              <w:rPr>
                <w:color w:val="000000"/>
                <w:szCs w:val="21"/>
              </w:rPr>
              <w:t>200 nA</w:t>
            </w:r>
            <w:r w:rsidRPr="00347CA2">
              <w:rPr>
                <w:color w:val="000000"/>
                <w:szCs w:val="21"/>
              </w:rPr>
              <w:t>范围的电流。电流钳模式下提供</w:t>
            </w:r>
            <w:r w:rsidRPr="00347CA2">
              <w:rPr>
                <w:color w:val="000000"/>
                <w:szCs w:val="21"/>
              </w:rPr>
              <w:t>3</w:t>
            </w:r>
            <w:r w:rsidRPr="00347CA2">
              <w:rPr>
                <w:color w:val="000000"/>
                <w:szCs w:val="21"/>
              </w:rPr>
              <w:t>种反馈电阻（</w:t>
            </w:r>
            <w:r w:rsidRPr="00347CA2">
              <w:rPr>
                <w:color w:val="000000"/>
                <w:szCs w:val="21"/>
              </w:rPr>
              <w:t>50 MΩ</w:t>
            </w:r>
            <w:r w:rsidRPr="00347CA2">
              <w:rPr>
                <w:color w:val="000000"/>
                <w:szCs w:val="21"/>
              </w:rPr>
              <w:t>、</w:t>
            </w:r>
            <w:r w:rsidRPr="00347CA2">
              <w:rPr>
                <w:color w:val="000000"/>
                <w:szCs w:val="21"/>
              </w:rPr>
              <w:t>500 MΩ</w:t>
            </w:r>
            <w:r w:rsidRPr="00347CA2">
              <w:rPr>
                <w:color w:val="000000"/>
                <w:szCs w:val="21"/>
              </w:rPr>
              <w:t>、</w:t>
            </w:r>
            <w:r w:rsidRPr="00347CA2">
              <w:rPr>
                <w:color w:val="000000"/>
                <w:szCs w:val="21"/>
              </w:rPr>
              <w:t>5 GΩ</w:t>
            </w:r>
            <w:r w:rsidRPr="00347CA2">
              <w:rPr>
                <w:color w:val="000000"/>
                <w:szCs w:val="21"/>
              </w:rPr>
              <w:t>），可以测定至少</w:t>
            </w:r>
            <w:r w:rsidRPr="00347CA2">
              <w:rPr>
                <w:color w:val="000000"/>
                <w:szCs w:val="21"/>
              </w:rPr>
              <w:t>2 nA</w:t>
            </w:r>
            <w:r w:rsidRPr="00347CA2">
              <w:rPr>
                <w:color w:val="000000"/>
                <w:szCs w:val="21"/>
              </w:rPr>
              <w:t>～</w:t>
            </w:r>
            <w:r w:rsidRPr="00347CA2">
              <w:rPr>
                <w:color w:val="000000"/>
                <w:szCs w:val="21"/>
              </w:rPr>
              <w:t>200 nA</w:t>
            </w:r>
            <w:r w:rsidRPr="00347CA2">
              <w:rPr>
                <w:color w:val="000000"/>
                <w:szCs w:val="21"/>
              </w:rPr>
              <w:t>范围的电流；</w:t>
            </w:r>
          </w:p>
        </w:tc>
      </w:tr>
      <w:tr w:rsidR="00282E18" w:rsidRPr="00347CA2" w14:paraId="02C8B47B" w14:textId="77777777" w:rsidTr="00C303BD">
        <w:trPr>
          <w:trHeight w:val="170"/>
        </w:trPr>
        <w:tc>
          <w:tcPr>
            <w:tcW w:w="900" w:type="dxa"/>
            <w:vMerge/>
            <w:vAlign w:val="center"/>
          </w:tcPr>
          <w:p w14:paraId="2036325C" w14:textId="77777777" w:rsidR="00282E18" w:rsidRPr="00347CA2" w:rsidRDefault="00282E18" w:rsidP="00C303BD">
            <w:pPr>
              <w:jc w:val="center"/>
              <w:rPr>
                <w:bCs/>
                <w:szCs w:val="21"/>
              </w:rPr>
            </w:pPr>
          </w:p>
        </w:tc>
        <w:tc>
          <w:tcPr>
            <w:tcW w:w="1980" w:type="dxa"/>
            <w:vMerge/>
          </w:tcPr>
          <w:p w14:paraId="5A36C877" w14:textId="77777777" w:rsidR="00282E18" w:rsidRPr="00347CA2" w:rsidRDefault="00282E18" w:rsidP="00C303BD">
            <w:pPr>
              <w:rPr>
                <w:bCs/>
                <w:szCs w:val="21"/>
              </w:rPr>
            </w:pPr>
          </w:p>
        </w:tc>
        <w:tc>
          <w:tcPr>
            <w:tcW w:w="5580" w:type="dxa"/>
          </w:tcPr>
          <w:p w14:paraId="02B55D4B" w14:textId="77777777" w:rsidR="00282E18" w:rsidRPr="00347CA2" w:rsidRDefault="00282E18" w:rsidP="00C303BD">
            <w:pPr>
              <w:autoSpaceDE w:val="0"/>
              <w:autoSpaceDN w:val="0"/>
              <w:adjustRightInd w:val="0"/>
              <w:spacing w:before="26"/>
              <w:ind w:right="-20"/>
              <w:rPr>
                <w:color w:val="000000"/>
                <w:szCs w:val="21"/>
              </w:rPr>
            </w:pPr>
            <w:r w:rsidRPr="00347CA2">
              <w:rPr>
                <w:color w:val="000000"/>
                <w:szCs w:val="21"/>
              </w:rPr>
              <w:t xml:space="preserve">1.3 </w:t>
            </w:r>
            <w:r w:rsidRPr="00347CA2">
              <w:rPr>
                <w:color w:val="000000"/>
                <w:szCs w:val="21"/>
              </w:rPr>
              <w:t>膜片钳放大器可用于细胞内和细胞外记录、膜片钳记录（全细胞、巨膜片、游离膜片）、电流测定法</w:t>
            </w:r>
            <w:r w:rsidRPr="00347CA2">
              <w:rPr>
                <w:color w:val="000000"/>
                <w:szCs w:val="21"/>
              </w:rPr>
              <w:t>/</w:t>
            </w:r>
            <w:r w:rsidRPr="00347CA2">
              <w:rPr>
                <w:color w:val="000000"/>
                <w:szCs w:val="21"/>
              </w:rPr>
              <w:t>伏安法、离子选择电极的测量、人工脂双层记录；</w:t>
            </w:r>
          </w:p>
        </w:tc>
      </w:tr>
      <w:tr w:rsidR="00282E18" w:rsidRPr="00347CA2" w14:paraId="7C1E85BD" w14:textId="77777777" w:rsidTr="00C303BD">
        <w:trPr>
          <w:trHeight w:val="170"/>
        </w:trPr>
        <w:tc>
          <w:tcPr>
            <w:tcW w:w="900" w:type="dxa"/>
            <w:vMerge/>
            <w:vAlign w:val="center"/>
          </w:tcPr>
          <w:p w14:paraId="68C088EF" w14:textId="77777777" w:rsidR="00282E18" w:rsidRPr="00347CA2" w:rsidRDefault="00282E18" w:rsidP="00C303BD">
            <w:pPr>
              <w:jc w:val="center"/>
              <w:rPr>
                <w:bCs/>
                <w:szCs w:val="21"/>
              </w:rPr>
            </w:pPr>
          </w:p>
        </w:tc>
        <w:tc>
          <w:tcPr>
            <w:tcW w:w="1980" w:type="dxa"/>
            <w:vMerge/>
          </w:tcPr>
          <w:p w14:paraId="3D5216C8" w14:textId="77777777" w:rsidR="00282E18" w:rsidRPr="00347CA2" w:rsidRDefault="00282E18" w:rsidP="00C303BD">
            <w:pPr>
              <w:rPr>
                <w:bCs/>
                <w:szCs w:val="21"/>
              </w:rPr>
            </w:pPr>
          </w:p>
        </w:tc>
        <w:tc>
          <w:tcPr>
            <w:tcW w:w="5580" w:type="dxa"/>
          </w:tcPr>
          <w:p w14:paraId="1140C050" w14:textId="77777777" w:rsidR="00282E18" w:rsidRPr="00347CA2" w:rsidRDefault="00282E18" w:rsidP="00282E18">
            <w:pPr>
              <w:pStyle w:val="aff3"/>
              <w:numPr>
                <w:ilvl w:val="1"/>
                <w:numId w:val="17"/>
              </w:numPr>
              <w:autoSpaceDE w:val="0"/>
              <w:autoSpaceDN w:val="0"/>
              <w:adjustRightInd w:val="0"/>
              <w:spacing w:before="120" w:after="120"/>
              <w:ind w:right="46" w:firstLineChars="0"/>
              <w:rPr>
                <w:rFonts w:eastAsiaTheme="minorEastAsia"/>
                <w:color w:val="000000"/>
                <w:szCs w:val="21"/>
              </w:rPr>
            </w:pPr>
            <w:r w:rsidRPr="00347CA2">
              <w:rPr>
                <w:rFonts w:eastAsiaTheme="minorEastAsia"/>
                <w:color w:val="000000"/>
                <w:spacing w:val="1"/>
                <w:szCs w:val="21"/>
              </w:rPr>
              <w:t>仪器面板完全由计算机控制，高自动化。多数功能可通过点击鼠标而自动完成。其面板程序</w:t>
            </w:r>
            <w:r w:rsidRPr="00347CA2">
              <w:rPr>
                <w:rFonts w:eastAsiaTheme="minorEastAsia"/>
                <w:color w:val="000000"/>
                <w:szCs w:val="21"/>
              </w:rPr>
              <w:t>可在</w:t>
            </w:r>
            <w:r w:rsidRPr="00347CA2">
              <w:rPr>
                <w:rFonts w:eastAsiaTheme="minorEastAsia"/>
                <w:color w:val="000000"/>
                <w:szCs w:val="21"/>
              </w:rPr>
              <w:t>PC</w:t>
            </w:r>
            <w:r w:rsidRPr="00347CA2">
              <w:rPr>
                <w:rFonts w:eastAsiaTheme="minorEastAsia"/>
                <w:color w:val="000000"/>
                <w:szCs w:val="21"/>
              </w:rPr>
              <w:t>机（</w:t>
            </w:r>
            <w:r w:rsidRPr="00347CA2">
              <w:rPr>
                <w:rFonts w:eastAsiaTheme="minorEastAsia"/>
                <w:color w:val="000000"/>
                <w:szCs w:val="21"/>
              </w:rPr>
              <w:t>Windows</w:t>
            </w:r>
            <w:r w:rsidRPr="00347CA2">
              <w:rPr>
                <w:rFonts w:eastAsiaTheme="minorEastAsia"/>
                <w:color w:val="000000"/>
                <w:spacing w:val="9"/>
                <w:szCs w:val="21"/>
              </w:rPr>
              <w:t>7/10</w:t>
            </w:r>
            <w:r w:rsidRPr="00347CA2">
              <w:rPr>
                <w:rFonts w:eastAsiaTheme="minorEastAsia"/>
                <w:color w:val="000000"/>
                <w:szCs w:val="21"/>
              </w:rPr>
              <w:t>操作系统、</w:t>
            </w:r>
            <w:r w:rsidRPr="00347CA2">
              <w:rPr>
                <w:rFonts w:eastAsiaTheme="minorEastAsia"/>
                <w:color w:val="000000"/>
                <w:szCs w:val="21"/>
              </w:rPr>
              <w:t>OS</w:t>
            </w:r>
            <w:r w:rsidRPr="00347CA2">
              <w:rPr>
                <w:rFonts w:eastAsiaTheme="minorEastAsia"/>
                <w:color w:val="000000"/>
                <w:spacing w:val="9"/>
                <w:szCs w:val="21"/>
              </w:rPr>
              <w:t xml:space="preserve"> </w:t>
            </w:r>
            <w:r w:rsidRPr="00347CA2">
              <w:rPr>
                <w:rFonts w:eastAsiaTheme="minorEastAsia"/>
                <w:color w:val="000000"/>
                <w:szCs w:val="21"/>
              </w:rPr>
              <w:t>10.2</w:t>
            </w:r>
            <w:r w:rsidRPr="00347CA2">
              <w:rPr>
                <w:rFonts w:eastAsiaTheme="minorEastAsia"/>
                <w:color w:val="000000"/>
                <w:spacing w:val="9"/>
                <w:szCs w:val="21"/>
              </w:rPr>
              <w:t xml:space="preserve"> </w:t>
            </w:r>
            <w:r w:rsidRPr="00347CA2">
              <w:rPr>
                <w:rFonts w:eastAsiaTheme="minorEastAsia"/>
                <w:color w:val="000000"/>
                <w:szCs w:val="21"/>
              </w:rPr>
              <w:t>及以上版本操作系统）上运行；</w:t>
            </w:r>
          </w:p>
        </w:tc>
      </w:tr>
      <w:tr w:rsidR="00282E18" w:rsidRPr="00347CA2" w14:paraId="0C7F68CE" w14:textId="77777777" w:rsidTr="00C303BD">
        <w:trPr>
          <w:trHeight w:val="170"/>
        </w:trPr>
        <w:tc>
          <w:tcPr>
            <w:tcW w:w="900" w:type="dxa"/>
            <w:vMerge/>
            <w:vAlign w:val="center"/>
          </w:tcPr>
          <w:p w14:paraId="39FDAB35" w14:textId="77777777" w:rsidR="00282E18" w:rsidRPr="00347CA2" w:rsidRDefault="00282E18" w:rsidP="00C303BD">
            <w:pPr>
              <w:jc w:val="center"/>
              <w:rPr>
                <w:bCs/>
                <w:szCs w:val="21"/>
              </w:rPr>
            </w:pPr>
          </w:p>
        </w:tc>
        <w:tc>
          <w:tcPr>
            <w:tcW w:w="1980" w:type="dxa"/>
            <w:vMerge/>
          </w:tcPr>
          <w:p w14:paraId="539DDA5B" w14:textId="77777777" w:rsidR="00282E18" w:rsidRPr="00347CA2" w:rsidRDefault="00282E18" w:rsidP="00C303BD">
            <w:pPr>
              <w:rPr>
                <w:bCs/>
                <w:szCs w:val="21"/>
              </w:rPr>
            </w:pPr>
          </w:p>
        </w:tc>
        <w:tc>
          <w:tcPr>
            <w:tcW w:w="5580" w:type="dxa"/>
          </w:tcPr>
          <w:p w14:paraId="69CEC78C" w14:textId="77777777" w:rsidR="00282E18" w:rsidRPr="00347CA2" w:rsidRDefault="00282E18" w:rsidP="00C303BD">
            <w:pPr>
              <w:autoSpaceDE w:val="0"/>
              <w:autoSpaceDN w:val="0"/>
              <w:adjustRightInd w:val="0"/>
              <w:spacing w:before="26"/>
              <w:ind w:right="-20"/>
              <w:rPr>
                <w:color w:val="000000"/>
                <w:spacing w:val="3"/>
                <w:szCs w:val="21"/>
              </w:rPr>
            </w:pPr>
            <w:r w:rsidRPr="00347CA2">
              <w:rPr>
                <w:color w:val="000000"/>
                <w:spacing w:val="3"/>
                <w:szCs w:val="21"/>
              </w:rPr>
              <w:t xml:space="preserve">1.5 </w:t>
            </w:r>
            <w:r w:rsidRPr="00347CA2">
              <w:rPr>
                <w:color w:val="000000"/>
                <w:spacing w:val="3"/>
                <w:szCs w:val="21"/>
              </w:rPr>
              <w:t>全细胞膜电容补偿范围：</w:t>
            </w:r>
          </w:p>
          <w:p w14:paraId="3CCA34AE" w14:textId="77777777" w:rsidR="00282E18" w:rsidRPr="00347CA2" w:rsidRDefault="00282E18" w:rsidP="00C303BD">
            <w:pPr>
              <w:autoSpaceDE w:val="0"/>
              <w:autoSpaceDN w:val="0"/>
              <w:adjustRightInd w:val="0"/>
              <w:spacing w:before="26"/>
              <w:ind w:right="-20"/>
              <w:rPr>
                <w:color w:val="000000"/>
                <w:spacing w:val="3"/>
                <w:szCs w:val="21"/>
              </w:rPr>
            </w:pPr>
            <w:r w:rsidRPr="00347CA2">
              <w:rPr>
                <w:color w:val="000000"/>
                <w:spacing w:val="3"/>
                <w:szCs w:val="21"/>
              </w:rPr>
              <w:t>a)Rf=500M</w:t>
            </w:r>
            <w:r w:rsidRPr="00347CA2">
              <w:rPr>
                <w:color w:val="000000"/>
                <w:spacing w:val="3"/>
                <w:szCs w:val="21"/>
              </w:rPr>
              <w:t>时，</w:t>
            </w:r>
            <w:r w:rsidRPr="00347CA2">
              <w:rPr>
                <w:color w:val="000000"/>
                <w:spacing w:val="3"/>
                <w:szCs w:val="21"/>
              </w:rPr>
              <w:t>Cm 1-100pF/Rs 400k-1000M</w:t>
            </w:r>
            <w:r w:rsidRPr="00347CA2">
              <w:rPr>
                <w:color w:val="000000"/>
                <w:spacing w:val="3"/>
                <w:szCs w:val="21"/>
              </w:rPr>
              <w:t>；</w:t>
            </w:r>
            <w:r w:rsidRPr="00347CA2">
              <w:rPr>
                <w:color w:val="000000"/>
                <w:spacing w:val="3"/>
                <w:szCs w:val="21"/>
              </w:rPr>
              <w:t xml:space="preserve"> </w:t>
            </w:r>
          </w:p>
          <w:p w14:paraId="3453C37D" w14:textId="77777777" w:rsidR="00282E18" w:rsidRPr="00347CA2" w:rsidRDefault="00282E18" w:rsidP="00C303BD">
            <w:pPr>
              <w:autoSpaceDE w:val="0"/>
              <w:autoSpaceDN w:val="0"/>
              <w:adjustRightInd w:val="0"/>
              <w:spacing w:before="26"/>
              <w:ind w:right="-20"/>
              <w:rPr>
                <w:color w:val="000000"/>
                <w:szCs w:val="21"/>
              </w:rPr>
            </w:pPr>
            <w:r w:rsidRPr="00347CA2">
              <w:rPr>
                <w:color w:val="000000"/>
                <w:spacing w:val="3"/>
                <w:szCs w:val="21"/>
              </w:rPr>
              <w:t>b)Rf=50M</w:t>
            </w:r>
            <w:r w:rsidRPr="00347CA2">
              <w:rPr>
                <w:color w:val="000000"/>
                <w:spacing w:val="3"/>
                <w:szCs w:val="21"/>
              </w:rPr>
              <w:t>时，</w:t>
            </w:r>
            <w:r w:rsidRPr="00347CA2">
              <w:rPr>
                <w:color w:val="000000"/>
                <w:spacing w:val="3"/>
                <w:szCs w:val="21"/>
              </w:rPr>
              <w:t xml:space="preserve">Cm 2.5-1000pF/Rs 100k-100M </w:t>
            </w:r>
            <w:r w:rsidRPr="00347CA2">
              <w:rPr>
                <w:color w:val="000000"/>
                <w:szCs w:val="21"/>
              </w:rPr>
              <w:t>；</w:t>
            </w:r>
          </w:p>
        </w:tc>
      </w:tr>
      <w:tr w:rsidR="00282E18" w:rsidRPr="00347CA2" w14:paraId="684AE72B" w14:textId="77777777" w:rsidTr="00C303BD">
        <w:trPr>
          <w:trHeight w:val="170"/>
        </w:trPr>
        <w:tc>
          <w:tcPr>
            <w:tcW w:w="900" w:type="dxa"/>
            <w:vMerge/>
            <w:vAlign w:val="center"/>
          </w:tcPr>
          <w:p w14:paraId="0EE46AE0" w14:textId="77777777" w:rsidR="00282E18" w:rsidRPr="00347CA2" w:rsidRDefault="00282E18" w:rsidP="00C303BD">
            <w:pPr>
              <w:jc w:val="center"/>
              <w:rPr>
                <w:bCs/>
                <w:szCs w:val="21"/>
              </w:rPr>
            </w:pPr>
          </w:p>
        </w:tc>
        <w:tc>
          <w:tcPr>
            <w:tcW w:w="1980" w:type="dxa"/>
            <w:vMerge/>
          </w:tcPr>
          <w:p w14:paraId="6BE4C427" w14:textId="77777777" w:rsidR="00282E18" w:rsidRPr="00347CA2" w:rsidRDefault="00282E18" w:rsidP="00C303BD">
            <w:pPr>
              <w:rPr>
                <w:bCs/>
                <w:szCs w:val="21"/>
              </w:rPr>
            </w:pPr>
          </w:p>
        </w:tc>
        <w:tc>
          <w:tcPr>
            <w:tcW w:w="5580" w:type="dxa"/>
          </w:tcPr>
          <w:p w14:paraId="4245EF86" w14:textId="77777777" w:rsidR="00282E18" w:rsidRPr="00347CA2" w:rsidRDefault="00282E18" w:rsidP="00282E18">
            <w:pPr>
              <w:pStyle w:val="aff3"/>
              <w:numPr>
                <w:ilvl w:val="1"/>
                <w:numId w:val="18"/>
              </w:numPr>
              <w:autoSpaceDE w:val="0"/>
              <w:autoSpaceDN w:val="0"/>
              <w:adjustRightInd w:val="0"/>
              <w:spacing w:before="120" w:after="120"/>
              <w:ind w:right="-20" w:firstLineChars="0"/>
              <w:rPr>
                <w:rFonts w:eastAsiaTheme="minorEastAsia"/>
                <w:color w:val="000000"/>
                <w:szCs w:val="21"/>
              </w:rPr>
            </w:pPr>
            <w:r w:rsidRPr="00347CA2">
              <w:rPr>
                <w:rFonts w:eastAsiaTheme="minorEastAsia"/>
                <w:color w:val="000000"/>
                <w:szCs w:val="21"/>
              </w:rPr>
              <w:t>串联电阻补偿范围：</w:t>
            </w:r>
            <w:r w:rsidRPr="00347CA2">
              <w:rPr>
                <w:rFonts w:eastAsiaTheme="minorEastAsia"/>
                <w:color w:val="000000"/>
                <w:szCs w:val="21"/>
              </w:rPr>
              <w:t xml:space="preserve"> </w:t>
            </w:r>
          </w:p>
          <w:p w14:paraId="1002BC21" w14:textId="77777777" w:rsidR="00282E18" w:rsidRPr="00347CA2" w:rsidRDefault="00282E18" w:rsidP="00C303BD">
            <w:pPr>
              <w:autoSpaceDE w:val="0"/>
              <w:autoSpaceDN w:val="0"/>
              <w:adjustRightInd w:val="0"/>
              <w:spacing w:before="26"/>
              <w:ind w:right="-20"/>
              <w:rPr>
                <w:color w:val="000000"/>
                <w:szCs w:val="21"/>
              </w:rPr>
            </w:pPr>
            <w:r w:rsidRPr="00347CA2">
              <w:rPr>
                <w:color w:val="000000"/>
                <w:szCs w:val="21"/>
              </w:rPr>
              <w:t>A.</w:t>
            </w:r>
            <w:r w:rsidRPr="00347CA2">
              <w:rPr>
                <w:color w:val="000000"/>
                <w:szCs w:val="21"/>
              </w:rPr>
              <w:t>带宽：</w:t>
            </w:r>
            <w:r w:rsidRPr="00347CA2">
              <w:rPr>
                <w:color w:val="000000"/>
                <w:szCs w:val="21"/>
              </w:rPr>
              <w:t xml:space="preserve">0.32-16kHz; </w:t>
            </w:r>
          </w:p>
          <w:p w14:paraId="53F7E64C" w14:textId="77777777" w:rsidR="00282E18" w:rsidRPr="00347CA2" w:rsidRDefault="00282E18" w:rsidP="00C303BD">
            <w:pPr>
              <w:autoSpaceDE w:val="0"/>
              <w:autoSpaceDN w:val="0"/>
              <w:adjustRightInd w:val="0"/>
              <w:spacing w:before="26"/>
              <w:ind w:right="-20"/>
              <w:rPr>
                <w:color w:val="000000"/>
                <w:szCs w:val="21"/>
              </w:rPr>
            </w:pPr>
            <w:r w:rsidRPr="00347CA2">
              <w:rPr>
                <w:color w:val="000000"/>
                <w:szCs w:val="21"/>
              </w:rPr>
              <w:t>B.</w:t>
            </w:r>
            <w:r w:rsidRPr="00347CA2">
              <w:rPr>
                <w:color w:val="000000"/>
                <w:szCs w:val="21"/>
              </w:rPr>
              <w:t>校正值：</w:t>
            </w:r>
            <w:r w:rsidRPr="00347CA2">
              <w:rPr>
                <w:color w:val="000000"/>
                <w:szCs w:val="21"/>
              </w:rPr>
              <w:t>0.4-1000M(500M</w:t>
            </w:r>
            <w:r w:rsidRPr="00347CA2">
              <w:rPr>
                <w:color w:val="000000"/>
                <w:szCs w:val="21"/>
              </w:rPr>
              <w:t>时</w:t>
            </w:r>
            <w:r w:rsidRPr="00347CA2">
              <w:rPr>
                <w:color w:val="000000"/>
                <w:szCs w:val="21"/>
              </w:rPr>
              <w:t>)</w:t>
            </w:r>
            <w:r w:rsidRPr="00347CA2">
              <w:rPr>
                <w:color w:val="000000"/>
                <w:szCs w:val="21"/>
              </w:rPr>
              <w:t>，</w:t>
            </w:r>
            <w:r w:rsidRPr="00347CA2">
              <w:rPr>
                <w:color w:val="000000"/>
                <w:szCs w:val="21"/>
              </w:rPr>
              <w:t>0.1-100M(50M</w:t>
            </w:r>
            <w:r w:rsidRPr="00347CA2">
              <w:rPr>
                <w:color w:val="000000"/>
                <w:szCs w:val="21"/>
              </w:rPr>
              <w:t>时</w:t>
            </w:r>
            <w:r w:rsidRPr="00347CA2">
              <w:rPr>
                <w:color w:val="000000"/>
                <w:szCs w:val="21"/>
              </w:rPr>
              <w:t>)</w:t>
            </w:r>
            <w:r w:rsidRPr="00347CA2">
              <w:rPr>
                <w:color w:val="000000"/>
                <w:szCs w:val="21"/>
              </w:rPr>
              <w:t>；</w:t>
            </w:r>
          </w:p>
        </w:tc>
      </w:tr>
      <w:tr w:rsidR="00282E18" w:rsidRPr="00347CA2" w14:paraId="3494E59F" w14:textId="77777777" w:rsidTr="00C303BD">
        <w:trPr>
          <w:trHeight w:val="170"/>
        </w:trPr>
        <w:tc>
          <w:tcPr>
            <w:tcW w:w="900" w:type="dxa"/>
            <w:vMerge/>
            <w:vAlign w:val="center"/>
          </w:tcPr>
          <w:p w14:paraId="1C935C9A" w14:textId="77777777" w:rsidR="00282E18" w:rsidRPr="00347CA2" w:rsidRDefault="00282E18" w:rsidP="00C303BD">
            <w:pPr>
              <w:jc w:val="center"/>
              <w:rPr>
                <w:bCs/>
                <w:szCs w:val="21"/>
              </w:rPr>
            </w:pPr>
          </w:p>
        </w:tc>
        <w:tc>
          <w:tcPr>
            <w:tcW w:w="1980" w:type="dxa"/>
            <w:vMerge/>
          </w:tcPr>
          <w:p w14:paraId="5C543CB6" w14:textId="77777777" w:rsidR="00282E18" w:rsidRPr="00347CA2" w:rsidRDefault="00282E18" w:rsidP="00C303BD">
            <w:pPr>
              <w:rPr>
                <w:bCs/>
                <w:szCs w:val="21"/>
              </w:rPr>
            </w:pPr>
          </w:p>
        </w:tc>
        <w:tc>
          <w:tcPr>
            <w:tcW w:w="5580" w:type="dxa"/>
          </w:tcPr>
          <w:p w14:paraId="26A9F7DF" w14:textId="77777777" w:rsidR="00282E18" w:rsidRPr="00347CA2" w:rsidRDefault="00282E18" w:rsidP="00282E18">
            <w:pPr>
              <w:pStyle w:val="aff3"/>
              <w:numPr>
                <w:ilvl w:val="1"/>
                <w:numId w:val="18"/>
              </w:numPr>
              <w:autoSpaceDE w:val="0"/>
              <w:autoSpaceDN w:val="0"/>
              <w:adjustRightInd w:val="0"/>
              <w:spacing w:before="120" w:after="120"/>
              <w:ind w:right="46" w:firstLineChars="0"/>
              <w:rPr>
                <w:rFonts w:eastAsiaTheme="minorEastAsia"/>
                <w:color w:val="000000"/>
                <w:spacing w:val="1"/>
                <w:szCs w:val="21"/>
              </w:rPr>
            </w:pPr>
            <w:r w:rsidRPr="00347CA2">
              <w:rPr>
                <w:rFonts w:eastAsiaTheme="minorEastAsia"/>
                <w:color w:val="000000"/>
                <w:position w:val="-1"/>
                <w:szCs w:val="21"/>
              </w:rPr>
              <w:t>主输出滤波频率范围：</w:t>
            </w:r>
          </w:p>
          <w:p w14:paraId="6196F31C" w14:textId="77777777" w:rsidR="00282E18" w:rsidRPr="00347CA2" w:rsidRDefault="00282E18" w:rsidP="00282E18">
            <w:pPr>
              <w:pStyle w:val="aff3"/>
              <w:numPr>
                <w:ilvl w:val="0"/>
                <w:numId w:val="19"/>
              </w:numPr>
              <w:autoSpaceDE w:val="0"/>
              <w:autoSpaceDN w:val="0"/>
              <w:adjustRightInd w:val="0"/>
              <w:spacing w:before="120" w:after="120"/>
              <w:ind w:right="46" w:firstLineChars="0"/>
              <w:rPr>
                <w:rFonts w:eastAsiaTheme="minorEastAsia"/>
                <w:color w:val="000000"/>
                <w:spacing w:val="1"/>
                <w:szCs w:val="21"/>
              </w:rPr>
            </w:pPr>
            <w:r w:rsidRPr="00347CA2">
              <w:rPr>
                <w:rFonts w:eastAsiaTheme="minorEastAsia"/>
                <w:color w:val="000000"/>
                <w:position w:val="-1"/>
                <w:szCs w:val="21"/>
              </w:rPr>
              <w:t>4</w:t>
            </w:r>
            <w:r w:rsidRPr="00347CA2">
              <w:rPr>
                <w:rFonts w:eastAsiaTheme="minorEastAsia"/>
                <w:color w:val="000000"/>
                <w:position w:val="-1"/>
                <w:szCs w:val="21"/>
              </w:rPr>
              <w:t>－极</w:t>
            </w:r>
            <w:r w:rsidRPr="00347CA2">
              <w:rPr>
                <w:rFonts w:eastAsiaTheme="minorEastAsia"/>
                <w:color w:val="000000"/>
                <w:position w:val="-1"/>
                <w:szCs w:val="21"/>
              </w:rPr>
              <w:t>Bessel</w:t>
            </w:r>
            <w:r w:rsidRPr="00347CA2">
              <w:rPr>
                <w:rFonts w:eastAsiaTheme="minorEastAsia"/>
                <w:color w:val="000000"/>
                <w:position w:val="-1"/>
                <w:szCs w:val="21"/>
              </w:rPr>
              <w:t>低通滤波</w:t>
            </w:r>
            <w:r w:rsidRPr="00347CA2">
              <w:rPr>
                <w:rFonts w:eastAsiaTheme="minorEastAsia"/>
                <w:color w:val="000000"/>
                <w:position w:val="-1"/>
                <w:szCs w:val="21"/>
              </w:rPr>
              <w:t>(Hz)</w:t>
            </w:r>
            <w:r w:rsidRPr="00347CA2">
              <w:rPr>
                <w:rFonts w:eastAsiaTheme="minorEastAsia"/>
                <w:color w:val="000000"/>
                <w:position w:val="-1"/>
                <w:szCs w:val="21"/>
              </w:rPr>
              <w:t>：</w:t>
            </w:r>
            <w:r w:rsidRPr="00347CA2">
              <w:rPr>
                <w:rFonts w:eastAsiaTheme="minorEastAsia"/>
                <w:color w:val="000000"/>
                <w:position w:val="-1"/>
                <w:szCs w:val="21"/>
              </w:rPr>
              <w:t xml:space="preserve">2Hz-30kHz </w:t>
            </w:r>
            <w:r w:rsidRPr="00347CA2">
              <w:rPr>
                <w:rFonts w:eastAsiaTheme="minorEastAsia"/>
                <w:color w:val="000000"/>
                <w:position w:val="-1"/>
                <w:szCs w:val="21"/>
              </w:rPr>
              <w:t>；</w:t>
            </w:r>
          </w:p>
          <w:p w14:paraId="76F975D9" w14:textId="77777777" w:rsidR="00282E18" w:rsidRPr="00347CA2" w:rsidRDefault="00282E18" w:rsidP="00282E18">
            <w:pPr>
              <w:pStyle w:val="aff3"/>
              <w:numPr>
                <w:ilvl w:val="0"/>
                <w:numId w:val="19"/>
              </w:numPr>
              <w:autoSpaceDE w:val="0"/>
              <w:autoSpaceDN w:val="0"/>
              <w:adjustRightInd w:val="0"/>
              <w:spacing w:before="120" w:after="120"/>
              <w:ind w:right="46" w:firstLineChars="0"/>
              <w:rPr>
                <w:rFonts w:eastAsiaTheme="minorEastAsia"/>
                <w:color w:val="000000"/>
                <w:spacing w:val="1"/>
                <w:szCs w:val="21"/>
              </w:rPr>
            </w:pPr>
            <w:r w:rsidRPr="00347CA2">
              <w:rPr>
                <w:rFonts w:eastAsiaTheme="minorEastAsia"/>
                <w:color w:val="000000"/>
                <w:position w:val="-1"/>
                <w:szCs w:val="21"/>
              </w:rPr>
              <w:t>4</w:t>
            </w:r>
            <w:r w:rsidRPr="00347CA2">
              <w:rPr>
                <w:rFonts w:eastAsiaTheme="minorEastAsia"/>
                <w:color w:val="000000"/>
                <w:position w:val="-1"/>
                <w:szCs w:val="21"/>
              </w:rPr>
              <w:t>－极</w:t>
            </w:r>
            <w:r w:rsidRPr="00347CA2">
              <w:rPr>
                <w:rFonts w:eastAsiaTheme="minorEastAsia"/>
                <w:color w:val="000000"/>
                <w:position w:val="-1"/>
                <w:szCs w:val="21"/>
              </w:rPr>
              <w:t>Butterworth</w:t>
            </w:r>
            <w:r w:rsidRPr="00347CA2">
              <w:rPr>
                <w:rFonts w:eastAsiaTheme="minorEastAsia"/>
                <w:color w:val="000000"/>
                <w:position w:val="-1"/>
                <w:szCs w:val="21"/>
              </w:rPr>
              <w:t>低通滤波</w:t>
            </w:r>
            <w:r w:rsidRPr="00347CA2">
              <w:rPr>
                <w:rFonts w:eastAsiaTheme="minorEastAsia"/>
                <w:color w:val="000000"/>
                <w:position w:val="-1"/>
                <w:szCs w:val="21"/>
              </w:rPr>
              <w:t>(Hz)</w:t>
            </w:r>
            <w:r w:rsidRPr="00347CA2">
              <w:rPr>
                <w:rFonts w:eastAsiaTheme="minorEastAsia"/>
                <w:color w:val="000000"/>
                <w:position w:val="-1"/>
                <w:szCs w:val="21"/>
              </w:rPr>
              <w:t>：</w:t>
            </w:r>
            <w:r w:rsidRPr="00347CA2">
              <w:rPr>
                <w:rFonts w:eastAsiaTheme="minorEastAsia"/>
                <w:color w:val="000000"/>
                <w:position w:val="-1"/>
                <w:szCs w:val="21"/>
              </w:rPr>
              <w:t xml:space="preserve">3Hz-45kHz </w:t>
            </w:r>
            <w:r w:rsidRPr="00347CA2">
              <w:rPr>
                <w:rFonts w:eastAsiaTheme="minorEastAsia"/>
                <w:color w:val="000000"/>
                <w:position w:val="-1"/>
                <w:szCs w:val="21"/>
              </w:rPr>
              <w:t>；</w:t>
            </w:r>
          </w:p>
          <w:p w14:paraId="5B2B0FA0" w14:textId="77777777" w:rsidR="00282E18" w:rsidRPr="00347CA2" w:rsidRDefault="00282E18" w:rsidP="00282E18">
            <w:pPr>
              <w:pStyle w:val="aff3"/>
              <w:numPr>
                <w:ilvl w:val="0"/>
                <w:numId w:val="19"/>
              </w:numPr>
              <w:autoSpaceDE w:val="0"/>
              <w:autoSpaceDN w:val="0"/>
              <w:adjustRightInd w:val="0"/>
              <w:spacing w:before="120" w:after="120"/>
              <w:ind w:right="46" w:firstLineChars="0"/>
              <w:rPr>
                <w:rFonts w:eastAsiaTheme="minorEastAsia"/>
                <w:color w:val="000000"/>
                <w:spacing w:val="1"/>
                <w:szCs w:val="21"/>
              </w:rPr>
            </w:pPr>
            <w:r w:rsidRPr="00347CA2">
              <w:rPr>
                <w:rFonts w:eastAsiaTheme="minorEastAsia"/>
                <w:color w:val="000000"/>
                <w:position w:val="-1"/>
                <w:szCs w:val="21"/>
              </w:rPr>
              <w:t>单极</w:t>
            </w:r>
            <w:r w:rsidRPr="00347CA2">
              <w:rPr>
                <w:rFonts w:eastAsiaTheme="minorEastAsia"/>
                <w:color w:val="000000"/>
                <w:position w:val="-1"/>
                <w:szCs w:val="21"/>
              </w:rPr>
              <w:t>Bessel</w:t>
            </w:r>
            <w:r w:rsidRPr="00347CA2">
              <w:rPr>
                <w:rFonts w:eastAsiaTheme="minorEastAsia"/>
                <w:color w:val="000000"/>
                <w:position w:val="-1"/>
                <w:szCs w:val="21"/>
              </w:rPr>
              <w:t>高通滤波</w:t>
            </w:r>
            <w:r w:rsidRPr="00347CA2">
              <w:rPr>
                <w:rFonts w:eastAsiaTheme="minorEastAsia"/>
                <w:color w:val="000000"/>
                <w:position w:val="-1"/>
                <w:szCs w:val="21"/>
              </w:rPr>
              <w:t>(Hz)</w:t>
            </w:r>
            <w:r w:rsidRPr="00347CA2">
              <w:rPr>
                <w:rFonts w:eastAsiaTheme="minorEastAsia"/>
                <w:color w:val="000000"/>
                <w:position w:val="-1"/>
                <w:szCs w:val="21"/>
              </w:rPr>
              <w:t>：</w:t>
            </w:r>
            <w:r w:rsidRPr="00347CA2">
              <w:rPr>
                <w:rFonts w:eastAsiaTheme="minorEastAsia"/>
                <w:color w:val="000000"/>
                <w:position w:val="-1"/>
                <w:szCs w:val="21"/>
              </w:rPr>
              <w:t>DC-300Hz;</w:t>
            </w:r>
          </w:p>
          <w:p w14:paraId="1E034877" w14:textId="77777777" w:rsidR="00282E18" w:rsidRPr="00347CA2" w:rsidRDefault="00282E18" w:rsidP="00282E18">
            <w:pPr>
              <w:pStyle w:val="aff3"/>
              <w:numPr>
                <w:ilvl w:val="0"/>
                <w:numId w:val="19"/>
              </w:numPr>
              <w:autoSpaceDE w:val="0"/>
              <w:autoSpaceDN w:val="0"/>
              <w:adjustRightInd w:val="0"/>
              <w:spacing w:before="120" w:after="120"/>
              <w:ind w:right="46" w:firstLineChars="0"/>
              <w:rPr>
                <w:rFonts w:eastAsiaTheme="minorEastAsia"/>
                <w:color w:val="000000"/>
                <w:spacing w:val="1"/>
                <w:szCs w:val="21"/>
              </w:rPr>
            </w:pPr>
            <w:r w:rsidRPr="00347CA2">
              <w:rPr>
                <w:rFonts w:eastAsiaTheme="minorEastAsia"/>
                <w:color w:val="000000"/>
                <w:position w:val="-1"/>
                <w:szCs w:val="21"/>
              </w:rPr>
              <w:t>噪声：</w:t>
            </w:r>
            <w:r w:rsidRPr="00347CA2">
              <w:rPr>
                <w:rFonts w:eastAsiaTheme="minorEastAsia"/>
                <w:color w:val="000000"/>
                <w:position w:val="-1"/>
                <w:szCs w:val="21"/>
              </w:rPr>
              <w:t>8</w:t>
            </w:r>
            <w:r w:rsidRPr="00347CA2">
              <w:rPr>
                <w:rFonts w:eastAsiaTheme="minorEastAsia"/>
                <w:color w:val="000000"/>
                <w:position w:val="-1"/>
                <w:szCs w:val="21"/>
              </w:rPr>
              <w:t>－极</w:t>
            </w:r>
            <w:r w:rsidRPr="00347CA2">
              <w:rPr>
                <w:rFonts w:eastAsiaTheme="minorEastAsia"/>
                <w:color w:val="000000"/>
                <w:position w:val="-1"/>
                <w:szCs w:val="21"/>
              </w:rPr>
              <w:t>Bessel</w:t>
            </w:r>
            <w:r w:rsidRPr="00347CA2">
              <w:rPr>
                <w:rFonts w:eastAsiaTheme="minorEastAsia"/>
                <w:color w:val="000000"/>
                <w:position w:val="-1"/>
                <w:szCs w:val="21"/>
              </w:rPr>
              <w:t>滤波</w:t>
            </w:r>
            <w:r w:rsidRPr="00347CA2">
              <w:rPr>
                <w:rFonts w:eastAsiaTheme="minorEastAsia"/>
                <w:color w:val="000000"/>
                <w:position w:val="-1"/>
                <w:szCs w:val="21"/>
              </w:rPr>
              <w:t>(10kHz)</w:t>
            </w:r>
            <w:r w:rsidRPr="00347CA2">
              <w:rPr>
                <w:rFonts w:eastAsiaTheme="minorEastAsia"/>
                <w:color w:val="000000"/>
                <w:position w:val="-1"/>
                <w:szCs w:val="21"/>
              </w:rPr>
              <w:t>：</w:t>
            </w:r>
            <w:r w:rsidRPr="00347CA2">
              <w:rPr>
                <w:rFonts w:eastAsiaTheme="minorEastAsia"/>
                <w:color w:val="000000"/>
                <w:position w:val="-1"/>
                <w:szCs w:val="21"/>
              </w:rPr>
              <w:t xml:space="preserve">0.28-3.0 pA rms </w:t>
            </w:r>
            <w:r w:rsidRPr="00347CA2">
              <w:rPr>
                <w:rFonts w:eastAsiaTheme="minorEastAsia"/>
                <w:color w:val="000000"/>
                <w:position w:val="-1"/>
                <w:szCs w:val="21"/>
              </w:rPr>
              <w:t>；</w:t>
            </w:r>
          </w:p>
          <w:p w14:paraId="7EFFC0D0" w14:textId="77777777" w:rsidR="00282E18" w:rsidRPr="00347CA2" w:rsidRDefault="00282E18" w:rsidP="00282E18">
            <w:pPr>
              <w:pStyle w:val="aff3"/>
              <w:autoSpaceDE w:val="0"/>
              <w:autoSpaceDN w:val="0"/>
              <w:adjustRightInd w:val="0"/>
              <w:spacing w:before="120" w:after="120"/>
              <w:ind w:left="360" w:right="46" w:firstLineChars="300" w:firstLine="630"/>
              <w:rPr>
                <w:rFonts w:eastAsiaTheme="minorEastAsia"/>
                <w:color w:val="000000"/>
                <w:spacing w:val="1"/>
                <w:szCs w:val="21"/>
              </w:rPr>
            </w:pPr>
            <w:r w:rsidRPr="00347CA2">
              <w:rPr>
                <w:rFonts w:eastAsiaTheme="minorEastAsia"/>
                <w:color w:val="000000"/>
                <w:position w:val="-1"/>
                <w:szCs w:val="21"/>
              </w:rPr>
              <w:lastRenderedPageBreak/>
              <w:t>4</w:t>
            </w:r>
            <w:r w:rsidRPr="00347CA2">
              <w:rPr>
                <w:rFonts w:eastAsiaTheme="minorEastAsia"/>
                <w:color w:val="000000"/>
                <w:position w:val="-1"/>
                <w:szCs w:val="21"/>
              </w:rPr>
              <w:t>－极</w:t>
            </w:r>
            <w:r w:rsidRPr="00347CA2">
              <w:rPr>
                <w:rFonts w:eastAsiaTheme="minorEastAsia"/>
                <w:color w:val="000000"/>
                <w:position w:val="-1"/>
                <w:szCs w:val="21"/>
              </w:rPr>
              <w:t>Butterworth</w:t>
            </w:r>
            <w:r w:rsidRPr="00347CA2">
              <w:rPr>
                <w:rFonts w:eastAsiaTheme="minorEastAsia"/>
                <w:color w:val="000000"/>
                <w:position w:val="-1"/>
                <w:szCs w:val="21"/>
              </w:rPr>
              <w:t>滤波</w:t>
            </w:r>
            <w:r w:rsidRPr="00347CA2">
              <w:rPr>
                <w:rFonts w:eastAsiaTheme="minorEastAsia"/>
                <w:color w:val="000000"/>
                <w:position w:val="-1"/>
                <w:szCs w:val="21"/>
              </w:rPr>
              <w:t>(5kHz)</w:t>
            </w:r>
            <w:r w:rsidRPr="00347CA2">
              <w:rPr>
                <w:rFonts w:eastAsiaTheme="minorEastAsia"/>
                <w:color w:val="000000"/>
                <w:position w:val="-1"/>
                <w:szCs w:val="21"/>
              </w:rPr>
              <w:t>：</w:t>
            </w:r>
            <w:r w:rsidRPr="00347CA2">
              <w:rPr>
                <w:rFonts w:eastAsiaTheme="minorEastAsia"/>
                <w:color w:val="000000"/>
                <w:position w:val="-1"/>
                <w:szCs w:val="21"/>
              </w:rPr>
              <w:t>0.15-2.0 pA rms</w:t>
            </w:r>
            <w:r w:rsidRPr="00347CA2">
              <w:rPr>
                <w:rFonts w:eastAsiaTheme="minorEastAsia"/>
                <w:color w:val="000000"/>
                <w:position w:val="-1"/>
                <w:szCs w:val="21"/>
              </w:rPr>
              <w:t>。</w:t>
            </w:r>
          </w:p>
        </w:tc>
      </w:tr>
      <w:tr w:rsidR="00282E18" w:rsidRPr="00347CA2" w14:paraId="170BF9BC" w14:textId="77777777" w:rsidTr="00C303BD">
        <w:trPr>
          <w:trHeight w:val="170"/>
        </w:trPr>
        <w:tc>
          <w:tcPr>
            <w:tcW w:w="900" w:type="dxa"/>
            <w:vMerge/>
            <w:vAlign w:val="center"/>
          </w:tcPr>
          <w:p w14:paraId="4F39DA8E" w14:textId="77777777" w:rsidR="00282E18" w:rsidRPr="00347CA2" w:rsidRDefault="00282E18" w:rsidP="00C303BD">
            <w:pPr>
              <w:jc w:val="center"/>
              <w:rPr>
                <w:bCs/>
                <w:szCs w:val="21"/>
              </w:rPr>
            </w:pPr>
          </w:p>
        </w:tc>
        <w:tc>
          <w:tcPr>
            <w:tcW w:w="1980" w:type="dxa"/>
            <w:vMerge/>
          </w:tcPr>
          <w:p w14:paraId="79825299" w14:textId="77777777" w:rsidR="00282E18" w:rsidRPr="00347CA2" w:rsidRDefault="00282E18" w:rsidP="00C303BD">
            <w:pPr>
              <w:rPr>
                <w:bCs/>
                <w:szCs w:val="21"/>
              </w:rPr>
            </w:pPr>
          </w:p>
        </w:tc>
        <w:tc>
          <w:tcPr>
            <w:tcW w:w="5580" w:type="dxa"/>
          </w:tcPr>
          <w:p w14:paraId="17A7AFB2" w14:textId="77777777" w:rsidR="00282E18" w:rsidRPr="00347CA2" w:rsidRDefault="00282E18" w:rsidP="00282E18">
            <w:pPr>
              <w:pStyle w:val="aff3"/>
              <w:numPr>
                <w:ilvl w:val="0"/>
                <w:numId w:val="12"/>
              </w:numPr>
              <w:autoSpaceDE w:val="0"/>
              <w:autoSpaceDN w:val="0"/>
              <w:adjustRightInd w:val="0"/>
              <w:spacing w:before="120" w:after="120"/>
              <w:ind w:right="46" w:firstLineChars="0"/>
              <w:rPr>
                <w:rFonts w:eastAsiaTheme="minorEastAsia"/>
                <w:color w:val="000000"/>
                <w:spacing w:val="1"/>
                <w:szCs w:val="21"/>
              </w:rPr>
            </w:pPr>
            <w:r w:rsidRPr="00347CA2">
              <w:rPr>
                <w:rFonts w:eastAsiaTheme="minorEastAsia"/>
                <w:b/>
                <w:szCs w:val="21"/>
              </w:rPr>
              <w:t>数模转换器</w:t>
            </w:r>
          </w:p>
        </w:tc>
      </w:tr>
      <w:tr w:rsidR="00282E18" w:rsidRPr="00347CA2" w14:paraId="5DB3538F" w14:textId="77777777" w:rsidTr="00C303BD">
        <w:trPr>
          <w:trHeight w:val="170"/>
        </w:trPr>
        <w:tc>
          <w:tcPr>
            <w:tcW w:w="900" w:type="dxa"/>
            <w:vMerge/>
            <w:vAlign w:val="center"/>
          </w:tcPr>
          <w:p w14:paraId="4178725F" w14:textId="77777777" w:rsidR="00282E18" w:rsidRPr="00347CA2" w:rsidRDefault="00282E18" w:rsidP="00C303BD">
            <w:pPr>
              <w:jc w:val="center"/>
              <w:rPr>
                <w:bCs/>
                <w:szCs w:val="21"/>
              </w:rPr>
            </w:pPr>
          </w:p>
        </w:tc>
        <w:tc>
          <w:tcPr>
            <w:tcW w:w="1980" w:type="dxa"/>
            <w:vMerge/>
          </w:tcPr>
          <w:p w14:paraId="44C86E85" w14:textId="77777777" w:rsidR="00282E18" w:rsidRPr="00347CA2" w:rsidRDefault="00282E18" w:rsidP="00C303BD">
            <w:pPr>
              <w:rPr>
                <w:bCs/>
                <w:szCs w:val="21"/>
              </w:rPr>
            </w:pPr>
          </w:p>
        </w:tc>
        <w:tc>
          <w:tcPr>
            <w:tcW w:w="5580" w:type="dxa"/>
          </w:tcPr>
          <w:p w14:paraId="5844AD25" w14:textId="77777777" w:rsidR="00282E18" w:rsidRPr="00347CA2" w:rsidRDefault="00282E18" w:rsidP="00C303BD">
            <w:pPr>
              <w:autoSpaceDE w:val="0"/>
              <w:autoSpaceDN w:val="0"/>
              <w:adjustRightInd w:val="0"/>
              <w:ind w:right="-23"/>
              <w:rPr>
                <w:color w:val="000000"/>
                <w:spacing w:val="6"/>
                <w:szCs w:val="21"/>
              </w:rPr>
            </w:pPr>
            <w:r w:rsidRPr="00347CA2">
              <w:rPr>
                <w:color w:val="000000"/>
                <w:spacing w:val="6"/>
                <w:szCs w:val="21"/>
              </w:rPr>
              <w:t xml:space="preserve">▲2.1 </w:t>
            </w:r>
            <w:r w:rsidRPr="00347CA2">
              <w:rPr>
                <w:color w:val="000000"/>
                <w:spacing w:val="6"/>
                <w:szCs w:val="21"/>
              </w:rPr>
              <w:t>至少</w:t>
            </w:r>
            <w:r w:rsidRPr="00347CA2">
              <w:rPr>
                <w:color w:val="000000"/>
                <w:spacing w:val="6"/>
                <w:szCs w:val="21"/>
              </w:rPr>
              <w:t>8</w:t>
            </w:r>
            <w:r w:rsidRPr="00347CA2">
              <w:rPr>
                <w:color w:val="000000"/>
                <w:spacing w:val="6"/>
                <w:szCs w:val="21"/>
              </w:rPr>
              <w:t>个独立的模拟输入</w:t>
            </w:r>
            <w:r w:rsidRPr="00347CA2">
              <w:rPr>
                <w:color w:val="000000"/>
                <w:spacing w:val="6"/>
                <w:szCs w:val="21"/>
              </w:rPr>
              <w:t>/</w:t>
            </w:r>
            <w:r w:rsidRPr="00347CA2">
              <w:rPr>
                <w:color w:val="000000"/>
                <w:spacing w:val="6"/>
                <w:szCs w:val="21"/>
              </w:rPr>
              <w:t>输出通道，分辨率</w:t>
            </w:r>
            <w:r w:rsidRPr="00347CA2">
              <w:rPr>
                <w:color w:val="000000"/>
                <w:spacing w:val="6"/>
                <w:szCs w:val="21"/>
              </w:rPr>
              <w:t>≥16</w:t>
            </w:r>
            <w:r w:rsidRPr="00347CA2">
              <w:rPr>
                <w:color w:val="000000"/>
                <w:spacing w:val="6"/>
                <w:szCs w:val="21"/>
              </w:rPr>
              <w:t>，采样率</w:t>
            </w:r>
            <w:r w:rsidRPr="00347CA2">
              <w:rPr>
                <w:color w:val="000000"/>
                <w:spacing w:val="6"/>
                <w:szCs w:val="21"/>
              </w:rPr>
              <w:t>≥500 kHz</w:t>
            </w:r>
            <w:r w:rsidRPr="00347CA2">
              <w:rPr>
                <w:color w:val="000000"/>
                <w:spacing w:val="6"/>
                <w:szCs w:val="21"/>
              </w:rPr>
              <w:t>；</w:t>
            </w:r>
          </w:p>
        </w:tc>
      </w:tr>
      <w:tr w:rsidR="00282E18" w:rsidRPr="00347CA2" w14:paraId="45280C46" w14:textId="77777777" w:rsidTr="00C303BD">
        <w:trPr>
          <w:trHeight w:val="170"/>
        </w:trPr>
        <w:tc>
          <w:tcPr>
            <w:tcW w:w="900" w:type="dxa"/>
            <w:vMerge/>
            <w:vAlign w:val="center"/>
          </w:tcPr>
          <w:p w14:paraId="43997D1A" w14:textId="77777777" w:rsidR="00282E18" w:rsidRPr="00347CA2" w:rsidRDefault="00282E18" w:rsidP="00C303BD">
            <w:pPr>
              <w:jc w:val="center"/>
              <w:rPr>
                <w:bCs/>
                <w:szCs w:val="21"/>
              </w:rPr>
            </w:pPr>
          </w:p>
        </w:tc>
        <w:tc>
          <w:tcPr>
            <w:tcW w:w="1980" w:type="dxa"/>
            <w:vMerge/>
          </w:tcPr>
          <w:p w14:paraId="7261145A" w14:textId="77777777" w:rsidR="00282E18" w:rsidRPr="00347CA2" w:rsidRDefault="00282E18" w:rsidP="00C303BD">
            <w:pPr>
              <w:rPr>
                <w:bCs/>
                <w:szCs w:val="21"/>
              </w:rPr>
            </w:pPr>
          </w:p>
        </w:tc>
        <w:tc>
          <w:tcPr>
            <w:tcW w:w="5580" w:type="dxa"/>
          </w:tcPr>
          <w:p w14:paraId="1156AC98" w14:textId="77777777" w:rsidR="00282E18" w:rsidRPr="00347CA2" w:rsidRDefault="00282E18" w:rsidP="00C303BD">
            <w:pPr>
              <w:autoSpaceDE w:val="0"/>
              <w:autoSpaceDN w:val="0"/>
              <w:adjustRightInd w:val="0"/>
              <w:ind w:right="-20"/>
              <w:rPr>
                <w:color w:val="000000"/>
                <w:spacing w:val="6"/>
                <w:szCs w:val="21"/>
              </w:rPr>
            </w:pPr>
            <w:r w:rsidRPr="00347CA2">
              <w:rPr>
                <w:color w:val="000000"/>
                <w:spacing w:val="1"/>
                <w:szCs w:val="21"/>
              </w:rPr>
              <w:t xml:space="preserve">2.2 </w:t>
            </w:r>
            <w:r w:rsidRPr="00347CA2">
              <w:rPr>
                <w:color w:val="000000"/>
                <w:spacing w:val="6"/>
                <w:szCs w:val="21"/>
              </w:rPr>
              <w:t>至少</w:t>
            </w:r>
            <w:r w:rsidRPr="00347CA2">
              <w:rPr>
                <w:color w:val="000000"/>
                <w:spacing w:val="6"/>
                <w:szCs w:val="21"/>
              </w:rPr>
              <w:t>8</w:t>
            </w:r>
            <w:r w:rsidRPr="00347CA2">
              <w:rPr>
                <w:color w:val="000000"/>
                <w:spacing w:val="6"/>
                <w:szCs w:val="21"/>
              </w:rPr>
              <w:t>个数字输出通道可控制外部设备；</w:t>
            </w:r>
          </w:p>
        </w:tc>
      </w:tr>
      <w:tr w:rsidR="00282E18" w:rsidRPr="00347CA2" w14:paraId="7E689E49" w14:textId="77777777" w:rsidTr="00C303BD">
        <w:trPr>
          <w:trHeight w:val="170"/>
        </w:trPr>
        <w:tc>
          <w:tcPr>
            <w:tcW w:w="900" w:type="dxa"/>
            <w:vMerge/>
            <w:vAlign w:val="center"/>
          </w:tcPr>
          <w:p w14:paraId="2C6BB717" w14:textId="77777777" w:rsidR="00282E18" w:rsidRPr="00347CA2" w:rsidRDefault="00282E18" w:rsidP="00C303BD">
            <w:pPr>
              <w:jc w:val="center"/>
              <w:rPr>
                <w:bCs/>
                <w:szCs w:val="21"/>
              </w:rPr>
            </w:pPr>
          </w:p>
        </w:tc>
        <w:tc>
          <w:tcPr>
            <w:tcW w:w="1980" w:type="dxa"/>
            <w:vMerge/>
          </w:tcPr>
          <w:p w14:paraId="3B5BC925" w14:textId="77777777" w:rsidR="00282E18" w:rsidRPr="00347CA2" w:rsidRDefault="00282E18" w:rsidP="00C303BD">
            <w:pPr>
              <w:rPr>
                <w:bCs/>
                <w:szCs w:val="21"/>
              </w:rPr>
            </w:pPr>
          </w:p>
        </w:tc>
        <w:tc>
          <w:tcPr>
            <w:tcW w:w="5580" w:type="dxa"/>
          </w:tcPr>
          <w:p w14:paraId="4B405779" w14:textId="77777777" w:rsidR="00282E18" w:rsidRPr="00347CA2" w:rsidRDefault="00282E18" w:rsidP="00C303BD">
            <w:pPr>
              <w:autoSpaceDE w:val="0"/>
              <w:autoSpaceDN w:val="0"/>
              <w:adjustRightInd w:val="0"/>
              <w:spacing w:before="26"/>
              <w:ind w:right="45"/>
              <w:rPr>
                <w:color w:val="000000"/>
                <w:spacing w:val="1"/>
                <w:szCs w:val="21"/>
              </w:rPr>
            </w:pPr>
            <w:r w:rsidRPr="00347CA2">
              <w:rPr>
                <w:color w:val="000000"/>
                <w:spacing w:val="6"/>
                <w:szCs w:val="21"/>
              </w:rPr>
              <w:t xml:space="preserve">2.3 </w:t>
            </w:r>
            <w:r w:rsidRPr="00347CA2">
              <w:rPr>
                <w:color w:val="000000"/>
                <w:spacing w:val="6"/>
                <w:szCs w:val="21"/>
              </w:rPr>
              <w:t>独立的模数转换器确保每个输入通道低噪声水平和高数据采集率；</w:t>
            </w:r>
          </w:p>
        </w:tc>
      </w:tr>
      <w:tr w:rsidR="00282E18" w:rsidRPr="00347CA2" w14:paraId="3B4473ED" w14:textId="77777777" w:rsidTr="00C303BD">
        <w:trPr>
          <w:trHeight w:val="170"/>
        </w:trPr>
        <w:tc>
          <w:tcPr>
            <w:tcW w:w="900" w:type="dxa"/>
            <w:vMerge/>
            <w:vAlign w:val="center"/>
          </w:tcPr>
          <w:p w14:paraId="0E8D54DA" w14:textId="77777777" w:rsidR="00282E18" w:rsidRPr="00347CA2" w:rsidRDefault="00282E18" w:rsidP="00C303BD">
            <w:pPr>
              <w:jc w:val="center"/>
              <w:rPr>
                <w:bCs/>
                <w:szCs w:val="21"/>
              </w:rPr>
            </w:pPr>
          </w:p>
        </w:tc>
        <w:tc>
          <w:tcPr>
            <w:tcW w:w="1980" w:type="dxa"/>
            <w:vMerge/>
          </w:tcPr>
          <w:p w14:paraId="5EFCEC43" w14:textId="77777777" w:rsidR="00282E18" w:rsidRPr="00347CA2" w:rsidRDefault="00282E18" w:rsidP="00C303BD">
            <w:pPr>
              <w:rPr>
                <w:bCs/>
                <w:szCs w:val="21"/>
              </w:rPr>
            </w:pPr>
          </w:p>
        </w:tc>
        <w:tc>
          <w:tcPr>
            <w:tcW w:w="5580" w:type="dxa"/>
          </w:tcPr>
          <w:p w14:paraId="2800A19B" w14:textId="77777777" w:rsidR="00282E18" w:rsidRPr="00347CA2" w:rsidRDefault="00282E18" w:rsidP="00282E18">
            <w:pPr>
              <w:pStyle w:val="aff3"/>
              <w:numPr>
                <w:ilvl w:val="1"/>
                <w:numId w:val="20"/>
              </w:numPr>
              <w:autoSpaceDE w:val="0"/>
              <w:autoSpaceDN w:val="0"/>
              <w:adjustRightInd w:val="0"/>
              <w:spacing w:before="120" w:after="120"/>
              <w:ind w:right="-20" w:firstLineChars="0"/>
              <w:rPr>
                <w:rFonts w:eastAsiaTheme="minorEastAsia"/>
                <w:color w:val="000000"/>
                <w:spacing w:val="6"/>
                <w:szCs w:val="21"/>
              </w:rPr>
            </w:pPr>
            <w:bookmarkStart w:id="26" w:name="OLE_LINK1"/>
            <w:bookmarkStart w:id="27" w:name="OLE_LINK2"/>
            <w:r w:rsidRPr="00347CA2">
              <w:rPr>
                <w:rFonts w:eastAsiaTheme="minorEastAsia"/>
                <w:color w:val="000000"/>
                <w:spacing w:val="6"/>
                <w:szCs w:val="21"/>
              </w:rPr>
              <w:t>具有至少</w:t>
            </w:r>
            <w:r w:rsidRPr="00347CA2">
              <w:rPr>
                <w:rFonts w:eastAsiaTheme="minorEastAsia"/>
                <w:color w:val="000000"/>
                <w:spacing w:val="6"/>
                <w:szCs w:val="21"/>
              </w:rPr>
              <w:t>1</w:t>
            </w:r>
            <w:r w:rsidRPr="00347CA2">
              <w:rPr>
                <w:rFonts w:eastAsiaTheme="minorEastAsia"/>
                <w:color w:val="000000"/>
                <w:spacing w:val="6"/>
                <w:szCs w:val="21"/>
              </w:rPr>
              <w:t>个通道</w:t>
            </w:r>
            <w:r w:rsidRPr="00347CA2">
              <w:rPr>
                <w:rFonts w:eastAsiaTheme="minorEastAsia"/>
                <w:color w:val="000000"/>
                <w:spacing w:val="6"/>
                <w:szCs w:val="21"/>
              </w:rPr>
              <w:t>50/60HZ</w:t>
            </w:r>
            <w:r w:rsidRPr="00347CA2">
              <w:rPr>
                <w:rFonts w:eastAsiaTheme="minorEastAsia"/>
                <w:color w:val="000000"/>
                <w:spacing w:val="6"/>
                <w:szCs w:val="21"/>
              </w:rPr>
              <w:t>噪音清除功能</w:t>
            </w:r>
            <w:bookmarkEnd w:id="26"/>
            <w:bookmarkEnd w:id="27"/>
            <w:r w:rsidRPr="00347CA2">
              <w:rPr>
                <w:rFonts w:eastAsiaTheme="minorEastAsia"/>
                <w:color w:val="000000"/>
                <w:spacing w:val="6"/>
                <w:szCs w:val="21"/>
              </w:rPr>
              <w:t>，可通过软件勾选框快速启用；</w:t>
            </w:r>
          </w:p>
        </w:tc>
      </w:tr>
      <w:tr w:rsidR="00282E18" w:rsidRPr="00347CA2" w14:paraId="486CFED0" w14:textId="77777777" w:rsidTr="00C303BD">
        <w:trPr>
          <w:trHeight w:val="170"/>
        </w:trPr>
        <w:tc>
          <w:tcPr>
            <w:tcW w:w="900" w:type="dxa"/>
            <w:vMerge/>
            <w:vAlign w:val="center"/>
          </w:tcPr>
          <w:p w14:paraId="4C2022EA" w14:textId="77777777" w:rsidR="00282E18" w:rsidRPr="00347CA2" w:rsidRDefault="00282E18" w:rsidP="00C303BD">
            <w:pPr>
              <w:jc w:val="center"/>
              <w:rPr>
                <w:bCs/>
                <w:szCs w:val="21"/>
              </w:rPr>
            </w:pPr>
          </w:p>
        </w:tc>
        <w:tc>
          <w:tcPr>
            <w:tcW w:w="1980" w:type="dxa"/>
            <w:vMerge/>
          </w:tcPr>
          <w:p w14:paraId="07E8405B" w14:textId="77777777" w:rsidR="00282E18" w:rsidRPr="00347CA2" w:rsidRDefault="00282E18" w:rsidP="00C303BD">
            <w:pPr>
              <w:rPr>
                <w:bCs/>
                <w:szCs w:val="21"/>
              </w:rPr>
            </w:pPr>
          </w:p>
        </w:tc>
        <w:tc>
          <w:tcPr>
            <w:tcW w:w="5580" w:type="dxa"/>
          </w:tcPr>
          <w:p w14:paraId="73F99243" w14:textId="77777777" w:rsidR="00282E18" w:rsidRPr="00347CA2" w:rsidRDefault="00282E18" w:rsidP="00282E18">
            <w:pPr>
              <w:pStyle w:val="aff3"/>
              <w:numPr>
                <w:ilvl w:val="1"/>
                <w:numId w:val="20"/>
              </w:numPr>
              <w:autoSpaceDE w:val="0"/>
              <w:autoSpaceDN w:val="0"/>
              <w:adjustRightInd w:val="0"/>
              <w:spacing w:before="120" w:after="120"/>
              <w:ind w:right="-20" w:firstLineChars="0"/>
              <w:rPr>
                <w:rFonts w:eastAsiaTheme="minorEastAsia"/>
                <w:color w:val="000000"/>
                <w:spacing w:val="6"/>
                <w:szCs w:val="21"/>
              </w:rPr>
            </w:pPr>
            <w:r w:rsidRPr="00347CA2">
              <w:rPr>
                <w:rFonts w:eastAsiaTheme="minorEastAsia"/>
                <w:szCs w:val="21"/>
              </w:rPr>
              <w:t>有</w:t>
            </w:r>
            <w:r w:rsidRPr="00347CA2">
              <w:rPr>
                <w:rFonts w:eastAsiaTheme="minorEastAsia"/>
                <w:szCs w:val="21"/>
              </w:rPr>
              <w:t>8</w:t>
            </w:r>
            <w:r w:rsidRPr="00347CA2">
              <w:rPr>
                <w:rFonts w:eastAsiaTheme="minorEastAsia"/>
                <w:szCs w:val="21"/>
              </w:rPr>
              <w:t>极</w:t>
            </w:r>
            <w:r w:rsidRPr="00347CA2">
              <w:rPr>
                <w:rFonts w:eastAsiaTheme="minorEastAsia"/>
                <w:szCs w:val="21"/>
              </w:rPr>
              <w:t>Bessel</w:t>
            </w:r>
            <w:r w:rsidRPr="00347CA2">
              <w:rPr>
                <w:rFonts w:eastAsiaTheme="minorEastAsia"/>
                <w:szCs w:val="21"/>
              </w:rPr>
              <w:t>预滤波功能，信号保真度更高；</w:t>
            </w:r>
          </w:p>
        </w:tc>
      </w:tr>
      <w:tr w:rsidR="00282E18" w:rsidRPr="00347CA2" w14:paraId="049E5860" w14:textId="77777777" w:rsidTr="00C303BD">
        <w:trPr>
          <w:trHeight w:val="170"/>
        </w:trPr>
        <w:tc>
          <w:tcPr>
            <w:tcW w:w="900" w:type="dxa"/>
            <w:vMerge/>
            <w:vAlign w:val="center"/>
          </w:tcPr>
          <w:p w14:paraId="18784FC0" w14:textId="77777777" w:rsidR="00282E18" w:rsidRPr="00347CA2" w:rsidRDefault="00282E18" w:rsidP="00C303BD">
            <w:pPr>
              <w:jc w:val="center"/>
              <w:rPr>
                <w:bCs/>
                <w:szCs w:val="21"/>
              </w:rPr>
            </w:pPr>
          </w:p>
        </w:tc>
        <w:tc>
          <w:tcPr>
            <w:tcW w:w="1980" w:type="dxa"/>
            <w:vMerge/>
          </w:tcPr>
          <w:p w14:paraId="5A983896" w14:textId="77777777" w:rsidR="00282E18" w:rsidRPr="00347CA2" w:rsidRDefault="00282E18" w:rsidP="00C303BD">
            <w:pPr>
              <w:rPr>
                <w:bCs/>
                <w:szCs w:val="21"/>
              </w:rPr>
            </w:pPr>
          </w:p>
        </w:tc>
        <w:tc>
          <w:tcPr>
            <w:tcW w:w="5580" w:type="dxa"/>
          </w:tcPr>
          <w:p w14:paraId="1CBFC968" w14:textId="77777777" w:rsidR="00282E18" w:rsidRPr="00347CA2" w:rsidRDefault="00282E18" w:rsidP="00282E18">
            <w:pPr>
              <w:pStyle w:val="aff3"/>
              <w:numPr>
                <w:ilvl w:val="1"/>
                <w:numId w:val="20"/>
              </w:numPr>
              <w:autoSpaceDE w:val="0"/>
              <w:autoSpaceDN w:val="0"/>
              <w:adjustRightInd w:val="0"/>
              <w:spacing w:before="120" w:after="120"/>
              <w:ind w:right="-20" w:firstLineChars="0"/>
              <w:rPr>
                <w:rFonts w:eastAsiaTheme="minorEastAsia"/>
                <w:color w:val="000000"/>
                <w:spacing w:val="6"/>
                <w:szCs w:val="21"/>
              </w:rPr>
            </w:pPr>
            <w:r w:rsidRPr="00347CA2">
              <w:rPr>
                <w:rFonts w:eastAsiaTheme="minorEastAsia"/>
                <w:szCs w:val="21"/>
              </w:rPr>
              <w:t>支持第三方品牌放大器外接设备，扩展空间大，节约升级经费。</w:t>
            </w:r>
          </w:p>
        </w:tc>
      </w:tr>
      <w:tr w:rsidR="00282E18" w:rsidRPr="00347CA2" w14:paraId="2F205365" w14:textId="77777777" w:rsidTr="00C303BD">
        <w:trPr>
          <w:trHeight w:val="170"/>
        </w:trPr>
        <w:tc>
          <w:tcPr>
            <w:tcW w:w="900" w:type="dxa"/>
            <w:vMerge/>
            <w:vAlign w:val="center"/>
          </w:tcPr>
          <w:p w14:paraId="49B11A30" w14:textId="77777777" w:rsidR="00282E18" w:rsidRPr="00347CA2" w:rsidRDefault="00282E18" w:rsidP="00C303BD">
            <w:pPr>
              <w:jc w:val="center"/>
              <w:rPr>
                <w:bCs/>
                <w:szCs w:val="21"/>
              </w:rPr>
            </w:pPr>
          </w:p>
        </w:tc>
        <w:tc>
          <w:tcPr>
            <w:tcW w:w="1980" w:type="dxa"/>
            <w:vMerge/>
          </w:tcPr>
          <w:p w14:paraId="2A468FEF" w14:textId="77777777" w:rsidR="00282E18" w:rsidRPr="00347CA2" w:rsidRDefault="00282E18" w:rsidP="00C303BD">
            <w:pPr>
              <w:rPr>
                <w:bCs/>
                <w:szCs w:val="21"/>
              </w:rPr>
            </w:pPr>
          </w:p>
        </w:tc>
        <w:tc>
          <w:tcPr>
            <w:tcW w:w="5580" w:type="dxa"/>
          </w:tcPr>
          <w:p w14:paraId="700C9E43" w14:textId="77777777" w:rsidR="00282E18" w:rsidRPr="00347CA2" w:rsidRDefault="00282E18" w:rsidP="00282E18">
            <w:pPr>
              <w:pStyle w:val="aff3"/>
              <w:numPr>
                <w:ilvl w:val="0"/>
                <w:numId w:val="12"/>
              </w:numPr>
              <w:autoSpaceDE w:val="0"/>
              <w:autoSpaceDN w:val="0"/>
              <w:adjustRightInd w:val="0"/>
              <w:spacing w:before="120" w:after="120"/>
              <w:ind w:right="-20" w:firstLineChars="0"/>
              <w:rPr>
                <w:rFonts w:eastAsiaTheme="minorEastAsia"/>
                <w:szCs w:val="21"/>
              </w:rPr>
            </w:pPr>
            <w:r w:rsidRPr="00347CA2">
              <w:rPr>
                <w:rFonts w:eastAsiaTheme="minorEastAsia"/>
                <w:b/>
                <w:szCs w:val="21"/>
              </w:rPr>
              <w:t>数据采集分析软件</w:t>
            </w:r>
          </w:p>
        </w:tc>
      </w:tr>
      <w:tr w:rsidR="00282E18" w:rsidRPr="00347CA2" w14:paraId="7A297B0B" w14:textId="77777777" w:rsidTr="00C303BD">
        <w:trPr>
          <w:trHeight w:val="170"/>
        </w:trPr>
        <w:tc>
          <w:tcPr>
            <w:tcW w:w="900" w:type="dxa"/>
            <w:vMerge/>
            <w:vAlign w:val="center"/>
          </w:tcPr>
          <w:p w14:paraId="062C28A1" w14:textId="77777777" w:rsidR="00282E18" w:rsidRPr="00347CA2" w:rsidRDefault="00282E18" w:rsidP="00C303BD">
            <w:pPr>
              <w:jc w:val="center"/>
              <w:rPr>
                <w:bCs/>
                <w:szCs w:val="21"/>
              </w:rPr>
            </w:pPr>
          </w:p>
        </w:tc>
        <w:tc>
          <w:tcPr>
            <w:tcW w:w="1980" w:type="dxa"/>
            <w:vMerge/>
          </w:tcPr>
          <w:p w14:paraId="671F6148" w14:textId="77777777" w:rsidR="00282E18" w:rsidRPr="00347CA2" w:rsidRDefault="00282E18" w:rsidP="00C303BD">
            <w:pPr>
              <w:rPr>
                <w:bCs/>
                <w:szCs w:val="21"/>
              </w:rPr>
            </w:pPr>
          </w:p>
        </w:tc>
        <w:tc>
          <w:tcPr>
            <w:tcW w:w="5580" w:type="dxa"/>
          </w:tcPr>
          <w:p w14:paraId="39E3FB39" w14:textId="77777777" w:rsidR="00282E18" w:rsidRPr="00347CA2" w:rsidRDefault="00282E18" w:rsidP="00C303BD">
            <w:pPr>
              <w:autoSpaceDE w:val="0"/>
              <w:autoSpaceDN w:val="0"/>
              <w:adjustRightInd w:val="0"/>
              <w:ind w:right="-20"/>
              <w:rPr>
                <w:color w:val="000000"/>
                <w:spacing w:val="6"/>
                <w:szCs w:val="21"/>
              </w:rPr>
            </w:pPr>
            <w:r w:rsidRPr="00347CA2">
              <w:rPr>
                <w:color w:val="000000"/>
                <w:spacing w:val="6"/>
                <w:szCs w:val="21"/>
              </w:rPr>
              <w:t xml:space="preserve">3.1 </w:t>
            </w:r>
            <w:r w:rsidRPr="00347CA2">
              <w:rPr>
                <w:color w:val="000000"/>
                <w:spacing w:val="6"/>
                <w:szCs w:val="21"/>
              </w:rPr>
              <w:t>既包含采样程序又包含分析程序，集采样、分析功能于一体；分析程序不需要使用密码锁，可装在任何计算机上使用；</w:t>
            </w:r>
          </w:p>
        </w:tc>
      </w:tr>
      <w:tr w:rsidR="00282E18" w:rsidRPr="00347CA2" w14:paraId="64F66839" w14:textId="77777777" w:rsidTr="00C303BD">
        <w:trPr>
          <w:trHeight w:val="170"/>
        </w:trPr>
        <w:tc>
          <w:tcPr>
            <w:tcW w:w="900" w:type="dxa"/>
            <w:vMerge/>
            <w:vAlign w:val="center"/>
          </w:tcPr>
          <w:p w14:paraId="24623DD3" w14:textId="77777777" w:rsidR="00282E18" w:rsidRPr="00347CA2" w:rsidRDefault="00282E18" w:rsidP="00C303BD">
            <w:pPr>
              <w:jc w:val="center"/>
              <w:rPr>
                <w:bCs/>
                <w:szCs w:val="21"/>
              </w:rPr>
            </w:pPr>
          </w:p>
        </w:tc>
        <w:tc>
          <w:tcPr>
            <w:tcW w:w="1980" w:type="dxa"/>
            <w:vMerge/>
          </w:tcPr>
          <w:p w14:paraId="67EA7F9F" w14:textId="77777777" w:rsidR="00282E18" w:rsidRPr="00347CA2" w:rsidRDefault="00282E18" w:rsidP="00C303BD">
            <w:pPr>
              <w:rPr>
                <w:bCs/>
                <w:szCs w:val="21"/>
              </w:rPr>
            </w:pPr>
          </w:p>
        </w:tc>
        <w:tc>
          <w:tcPr>
            <w:tcW w:w="5580" w:type="dxa"/>
          </w:tcPr>
          <w:p w14:paraId="2A2EEAE7" w14:textId="77777777" w:rsidR="00282E18" w:rsidRPr="00347CA2" w:rsidRDefault="00282E18" w:rsidP="00C303BD">
            <w:pPr>
              <w:autoSpaceDE w:val="0"/>
              <w:autoSpaceDN w:val="0"/>
              <w:adjustRightInd w:val="0"/>
              <w:ind w:right="-20"/>
              <w:rPr>
                <w:color w:val="000000"/>
                <w:spacing w:val="6"/>
                <w:szCs w:val="21"/>
              </w:rPr>
            </w:pPr>
            <w:r w:rsidRPr="00347CA2">
              <w:rPr>
                <w:color w:val="000000"/>
                <w:spacing w:val="6"/>
                <w:szCs w:val="21"/>
              </w:rPr>
              <w:t>3.2</w:t>
            </w:r>
            <w:r w:rsidRPr="00347CA2">
              <w:rPr>
                <w:color w:val="000000"/>
                <w:spacing w:val="6"/>
                <w:szCs w:val="21"/>
              </w:rPr>
              <w:t>可对单细胞以及组织片进行如下模式的记录：（</w:t>
            </w:r>
            <w:r w:rsidRPr="00347CA2">
              <w:rPr>
                <w:color w:val="000000"/>
                <w:spacing w:val="6"/>
                <w:szCs w:val="21"/>
              </w:rPr>
              <w:t>1</w:t>
            </w:r>
            <w:r w:rsidRPr="00347CA2">
              <w:rPr>
                <w:color w:val="000000"/>
                <w:spacing w:val="6"/>
                <w:szCs w:val="21"/>
              </w:rPr>
              <w:t>）电压钳；（</w:t>
            </w:r>
            <w:r w:rsidRPr="00347CA2">
              <w:rPr>
                <w:color w:val="000000"/>
                <w:spacing w:val="6"/>
                <w:szCs w:val="21"/>
              </w:rPr>
              <w:t>2</w:t>
            </w:r>
            <w:r w:rsidRPr="00347CA2">
              <w:rPr>
                <w:color w:val="000000"/>
                <w:spacing w:val="6"/>
                <w:szCs w:val="21"/>
              </w:rPr>
              <w:t>）电流钳；（</w:t>
            </w:r>
            <w:r w:rsidRPr="00347CA2">
              <w:rPr>
                <w:color w:val="000000"/>
                <w:spacing w:val="6"/>
                <w:szCs w:val="21"/>
              </w:rPr>
              <w:t>3</w:t>
            </w:r>
            <w:r w:rsidRPr="00347CA2">
              <w:rPr>
                <w:color w:val="000000"/>
                <w:spacing w:val="6"/>
                <w:szCs w:val="21"/>
              </w:rPr>
              <w:t>）全细胞记录；（</w:t>
            </w:r>
            <w:r w:rsidRPr="00347CA2">
              <w:rPr>
                <w:color w:val="000000"/>
                <w:spacing w:val="6"/>
                <w:szCs w:val="21"/>
              </w:rPr>
              <w:t>4</w:t>
            </w:r>
            <w:r w:rsidRPr="00347CA2">
              <w:rPr>
                <w:color w:val="000000"/>
                <w:spacing w:val="6"/>
                <w:szCs w:val="21"/>
              </w:rPr>
              <w:t>）单通道记录；</w:t>
            </w:r>
          </w:p>
        </w:tc>
      </w:tr>
      <w:tr w:rsidR="00282E18" w:rsidRPr="00347CA2" w14:paraId="72C5E7BC" w14:textId="77777777" w:rsidTr="00C303BD">
        <w:trPr>
          <w:trHeight w:val="170"/>
        </w:trPr>
        <w:tc>
          <w:tcPr>
            <w:tcW w:w="900" w:type="dxa"/>
            <w:vMerge/>
            <w:vAlign w:val="center"/>
          </w:tcPr>
          <w:p w14:paraId="5C093769" w14:textId="77777777" w:rsidR="00282E18" w:rsidRPr="00347CA2" w:rsidRDefault="00282E18" w:rsidP="00C303BD">
            <w:pPr>
              <w:jc w:val="center"/>
              <w:rPr>
                <w:bCs/>
                <w:szCs w:val="21"/>
              </w:rPr>
            </w:pPr>
          </w:p>
        </w:tc>
        <w:tc>
          <w:tcPr>
            <w:tcW w:w="1980" w:type="dxa"/>
            <w:vMerge/>
          </w:tcPr>
          <w:p w14:paraId="689F95C7" w14:textId="77777777" w:rsidR="00282E18" w:rsidRPr="00347CA2" w:rsidRDefault="00282E18" w:rsidP="00C303BD">
            <w:pPr>
              <w:rPr>
                <w:bCs/>
                <w:szCs w:val="21"/>
              </w:rPr>
            </w:pPr>
          </w:p>
        </w:tc>
        <w:tc>
          <w:tcPr>
            <w:tcW w:w="5580" w:type="dxa"/>
          </w:tcPr>
          <w:p w14:paraId="4D41DCF1" w14:textId="77777777" w:rsidR="00282E18" w:rsidRPr="00347CA2" w:rsidRDefault="00282E18" w:rsidP="00C303BD">
            <w:pPr>
              <w:autoSpaceDE w:val="0"/>
              <w:autoSpaceDN w:val="0"/>
              <w:adjustRightInd w:val="0"/>
              <w:ind w:right="-20"/>
              <w:rPr>
                <w:color w:val="000000"/>
                <w:spacing w:val="6"/>
                <w:szCs w:val="21"/>
              </w:rPr>
            </w:pPr>
            <w:r w:rsidRPr="00347CA2">
              <w:rPr>
                <w:color w:val="000000"/>
                <w:spacing w:val="6"/>
                <w:szCs w:val="21"/>
              </w:rPr>
              <w:t xml:space="preserve">3.3 </w:t>
            </w:r>
            <w:r w:rsidRPr="00347CA2">
              <w:rPr>
                <w:color w:val="000000"/>
                <w:spacing w:val="6"/>
                <w:szCs w:val="21"/>
              </w:rPr>
              <w:t>分析软件含有批处理分析宏，可自动批量分析使用相同实验方案下的大量数据，可自动分析类似数据集，无需使用第三方数据分析软件；</w:t>
            </w:r>
          </w:p>
        </w:tc>
      </w:tr>
      <w:tr w:rsidR="00282E18" w:rsidRPr="00347CA2" w14:paraId="7150FABD" w14:textId="77777777" w:rsidTr="00C303BD">
        <w:trPr>
          <w:trHeight w:val="170"/>
        </w:trPr>
        <w:tc>
          <w:tcPr>
            <w:tcW w:w="900" w:type="dxa"/>
            <w:vMerge/>
            <w:vAlign w:val="center"/>
          </w:tcPr>
          <w:p w14:paraId="2D57FD80" w14:textId="77777777" w:rsidR="00282E18" w:rsidRPr="00347CA2" w:rsidRDefault="00282E18" w:rsidP="00C303BD">
            <w:pPr>
              <w:jc w:val="center"/>
              <w:rPr>
                <w:bCs/>
                <w:szCs w:val="21"/>
              </w:rPr>
            </w:pPr>
          </w:p>
        </w:tc>
        <w:tc>
          <w:tcPr>
            <w:tcW w:w="1980" w:type="dxa"/>
            <w:vMerge/>
          </w:tcPr>
          <w:p w14:paraId="23A4E80D" w14:textId="77777777" w:rsidR="00282E18" w:rsidRPr="00347CA2" w:rsidRDefault="00282E18" w:rsidP="00C303BD">
            <w:pPr>
              <w:rPr>
                <w:bCs/>
                <w:szCs w:val="21"/>
              </w:rPr>
            </w:pPr>
          </w:p>
        </w:tc>
        <w:tc>
          <w:tcPr>
            <w:tcW w:w="5580" w:type="dxa"/>
          </w:tcPr>
          <w:p w14:paraId="0866F851" w14:textId="77777777" w:rsidR="00282E18" w:rsidRPr="00347CA2" w:rsidRDefault="00282E18" w:rsidP="00C303BD">
            <w:pPr>
              <w:autoSpaceDE w:val="0"/>
              <w:autoSpaceDN w:val="0"/>
              <w:adjustRightInd w:val="0"/>
              <w:ind w:right="-20"/>
              <w:rPr>
                <w:color w:val="000000"/>
                <w:spacing w:val="6"/>
                <w:szCs w:val="21"/>
              </w:rPr>
            </w:pPr>
            <w:r w:rsidRPr="00347CA2">
              <w:rPr>
                <w:color w:val="000000"/>
                <w:spacing w:val="6"/>
                <w:szCs w:val="21"/>
              </w:rPr>
              <w:t xml:space="preserve">3.4 </w:t>
            </w:r>
            <w:r w:rsidRPr="00347CA2">
              <w:rPr>
                <w:color w:val="000000"/>
                <w:spacing w:val="6"/>
                <w:szCs w:val="21"/>
              </w:rPr>
              <w:t>可进行</w:t>
            </w:r>
            <w:r w:rsidRPr="00347CA2">
              <w:rPr>
                <w:color w:val="000000"/>
                <w:spacing w:val="6"/>
                <w:szCs w:val="21"/>
              </w:rPr>
              <w:t>Population Spike</w:t>
            </w:r>
            <w:r w:rsidRPr="00347CA2">
              <w:rPr>
                <w:color w:val="000000"/>
                <w:spacing w:val="6"/>
                <w:szCs w:val="21"/>
              </w:rPr>
              <w:t>分析，自动计算曲线下班面积，半高度，上升时间，衰弱时间等，避免人为计算误差；</w:t>
            </w:r>
          </w:p>
        </w:tc>
      </w:tr>
      <w:tr w:rsidR="00282E18" w:rsidRPr="00347CA2" w14:paraId="432B3697" w14:textId="77777777" w:rsidTr="00C303BD">
        <w:trPr>
          <w:trHeight w:val="170"/>
        </w:trPr>
        <w:tc>
          <w:tcPr>
            <w:tcW w:w="900" w:type="dxa"/>
            <w:vMerge/>
            <w:vAlign w:val="center"/>
          </w:tcPr>
          <w:p w14:paraId="4AB01128" w14:textId="77777777" w:rsidR="00282E18" w:rsidRPr="00347CA2" w:rsidRDefault="00282E18" w:rsidP="00C303BD">
            <w:pPr>
              <w:jc w:val="center"/>
              <w:rPr>
                <w:bCs/>
                <w:szCs w:val="21"/>
              </w:rPr>
            </w:pPr>
          </w:p>
        </w:tc>
        <w:tc>
          <w:tcPr>
            <w:tcW w:w="1980" w:type="dxa"/>
            <w:vMerge/>
          </w:tcPr>
          <w:p w14:paraId="5F8F05F8" w14:textId="77777777" w:rsidR="00282E18" w:rsidRPr="00347CA2" w:rsidRDefault="00282E18" w:rsidP="00C303BD">
            <w:pPr>
              <w:rPr>
                <w:bCs/>
                <w:szCs w:val="21"/>
              </w:rPr>
            </w:pPr>
          </w:p>
        </w:tc>
        <w:tc>
          <w:tcPr>
            <w:tcW w:w="5580" w:type="dxa"/>
          </w:tcPr>
          <w:p w14:paraId="0CE4DE27" w14:textId="77777777" w:rsidR="00282E18" w:rsidRPr="00347CA2" w:rsidRDefault="00282E18" w:rsidP="00C303BD">
            <w:pPr>
              <w:autoSpaceDE w:val="0"/>
              <w:autoSpaceDN w:val="0"/>
              <w:adjustRightInd w:val="0"/>
              <w:ind w:right="-23"/>
              <w:rPr>
                <w:color w:val="000000"/>
                <w:spacing w:val="6"/>
                <w:szCs w:val="21"/>
              </w:rPr>
            </w:pPr>
            <w:r w:rsidRPr="00347CA2">
              <w:rPr>
                <w:color w:val="000000"/>
                <w:spacing w:val="6"/>
                <w:szCs w:val="21"/>
              </w:rPr>
              <w:t xml:space="preserve">3.5 </w:t>
            </w:r>
            <w:r w:rsidRPr="00347CA2">
              <w:rPr>
                <w:color w:val="000000"/>
                <w:spacing w:val="6"/>
                <w:szCs w:val="21"/>
              </w:rPr>
              <w:t>动作电位自动分析，可自动分析数据幅度，</w:t>
            </w:r>
            <w:r w:rsidRPr="00347CA2">
              <w:rPr>
                <w:color w:val="000000"/>
                <w:spacing w:val="6"/>
                <w:szCs w:val="21"/>
              </w:rPr>
              <w:t>APD90</w:t>
            </w:r>
            <w:r w:rsidRPr="00347CA2">
              <w:rPr>
                <w:color w:val="000000"/>
                <w:spacing w:val="6"/>
                <w:szCs w:val="21"/>
              </w:rPr>
              <w:t>，上升时间，衰减时间，上升斜率，衰减斜率，峰峰频率，峰峰时间，每个峰的幅度变化，后电位幅度，后电位持续时间和阀值电位，可分析动作电位脉冲串。</w:t>
            </w:r>
          </w:p>
        </w:tc>
      </w:tr>
      <w:tr w:rsidR="00282E18" w:rsidRPr="00347CA2" w14:paraId="0C2B9FA2" w14:textId="77777777" w:rsidTr="00C303BD">
        <w:trPr>
          <w:trHeight w:val="170"/>
        </w:trPr>
        <w:tc>
          <w:tcPr>
            <w:tcW w:w="900" w:type="dxa"/>
            <w:vMerge/>
            <w:vAlign w:val="center"/>
          </w:tcPr>
          <w:p w14:paraId="6BDA1013" w14:textId="77777777" w:rsidR="00282E18" w:rsidRPr="00347CA2" w:rsidRDefault="00282E18" w:rsidP="00C303BD">
            <w:pPr>
              <w:jc w:val="center"/>
              <w:rPr>
                <w:bCs/>
                <w:szCs w:val="21"/>
              </w:rPr>
            </w:pPr>
          </w:p>
        </w:tc>
        <w:tc>
          <w:tcPr>
            <w:tcW w:w="1980" w:type="dxa"/>
            <w:vMerge/>
          </w:tcPr>
          <w:p w14:paraId="27A7A536" w14:textId="77777777" w:rsidR="00282E18" w:rsidRPr="00347CA2" w:rsidRDefault="00282E18" w:rsidP="00C303BD">
            <w:pPr>
              <w:rPr>
                <w:bCs/>
                <w:szCs w:val="21"/>
              </w:rPr>
            </w:pPr>
          </w:p>
        </w:tc>
        <w:tc>
          <w:tcPr>
            <w:tcW w:w="5580" w:type="dxa"/>
          </w:tcPr>
          <w:p w14:paraId="6579C947" w14:textId="77777777" w:rsidR="00282E18" w:rsidRPr="00347CA2" w:rsidRDefault="00282E18" w:rsidP="00C303BD">
            <w:pPr>
              <w:tabs>
                <w:tab w:val="left" w:pos="-3360"/>
              </w:tabs>
              <w:rPr>
                <w:b/>
                <w:bCs/>
                <w:szCs w:val="21"/>
              </w:rPr>
            </w:pPr>
            <w:r w:rsidRPr="00347CA2">
              <w:rPr>
                <w:b/>
                <w:color w:val="000000"/>
                <w:spacing w:val="6"/>
                <w:szCs w:val="21"/>
              </w:rPr>
              <w:t>四、</w:t>
            </w:r>
            <w:r w:rsidRPr="00347CA2">
              <w:rPr>
                <w:b/>
                <w:bCs/>
                <w:szCs w:val="21"/>
              </w:rPr>
              <w:t>双臂电动微操</w:t>
            </w:r>
          </w:p>
        </w:tc>
      </w:tr>
      <w:tr w:rsidR="00282E18" w:rsidRPr="00347CA2" w14:paraId="6BCEC238" w14:textId="77777777" w:rsidTr="00C303BD">
        <w:trPr>
          <w:trHeight w:val="170"/>
        </w:trPr>
        <w:tc>
          <w:tcPr>
            <w:tcW w:w="900" w:type="dxa"/>
            <w:vMerge/>
            <w:vAlign w:val="center"/>
          </w:tcPr>
          <w:p w14:paraId="0097C07A" w14:textId="77777777" w:rsidR="00282E18" w:rsidRPr="00347CA2" w:rsidRDefault="00282E18" w:rsidP="00C303BD">
            <w:pPr>
              <w:jc w:val="center"/>
              <w:rPr>
                <w:bCs/>
                <w:szCs w:val="21"/>
              </w:rPr>
            </w:pPr>
          </w:p>
        </w:tc>
        <w:tc>
          <w:tcPr>
            <w:tcW w:w="1980" w:type="dxa"/>
            <w:vMerge/>
          </w:tcPr>
          <w:p w14:paraId="58BFCBC1" w14:textId="77777777" w:rsidR="00282E18" w:rsidRPr="00347CA2" w:rsidRDefault="00282E18" w:rsidP="00C303BD">
            <w:pPr>
              <w:rPr>
                <w:bCs/>
                <w:szCs w:val="21"/>
              </w:rPr>
            </w:pPr>
          </w:p>
        </w:tc>
        <w:tc>
          <w:tcPr>
            <w:tcW w:w="5580" w:type="dxa"/>
          </w:tcPr>
          <w:p w14:paraId="50F8973C" w14:textId="77777777" w:rsidR="00282E18" w:rsidRPr="00347CA2" w:rsidRDefault="00282E18" w:rsidP="00C303BD">
            <w:pPr>
              <w:autoSpaceDE w:val="0"/>
              <w:autoSpaceDN w:val="0"/>
              <w:adjustRightInd w:val="0"/>
              <w:ind w:left="444" w:right="-23" w:hangingChars="200" w:hanging="444"/>
              <w:rPr>
                <w:color w:val="000000"/>
                <w:spacing w:val="6"/>
                <w:szCs w:val="21"/>
              </w:rPr>
            </w:pPr>
            <w:r w:rsidRPr="00347CA2">
              <w:rPr>
                <w:color w:val="000000"/>
                <w:spacing w:val="6"/>
                <w:szCs w:val="21"/>
              </w:rPr>
              <w:t xml:space="preserve">4.1 </w:t>
            </w:r>
            <w:r w:rsidRPr="00347CA2">
              <w:rPr>
                <w:szCs w:val="21"/>
              </w:rPr>
              <w:t>电动四轴移动：</w:t>
            </w:r>
            <w:r w:rsidRPr="00347CA2">
              <w:rPr>
                <w:szCs w:val="21"/>
              </w:rPr>
              <w:t>X</w:t>
            </w:r>
            <w:r w:rsidRPr="00347CA2">
              <w:rPr>
                <w:szCs w:val="21"/>
              </w:rPr>
              <w:t>、</w:t>
            </w:r>
            <w:r w:rsidRPr="00347CA2">
              <w:rPr>
                <w:szCs w:val="21"/>
              </w:rPr>
              <w:t>Y</w:t>
            </w:r>
            <w:r w:rsidRPr="00347CA2">
              <w:rPr>
                <w:szCs w:val="21"/>
              </w:rPr>
              <w:t>、</w:t>
            </w:r>
            <w:r w:rsidRPr="00347CA2">
              <w:rPr>
                <w:szCs w:val="21"/>
              </w:rPr>
              <w:t>Z</w:t>
            </w:r>
            <w:r w:rsidRPr="00347CA2">
              <w:rPr>
                <w:szCs w:val="21"/>
              </w:rPr>
              <w:t>和斜线方向运动，包括两个操作手臂；</w:t>
            </w:r>
          </w:p>
        </w:tc>
      </w:tr>
      <w:tr w:rsidR="00282E18" w:rsidRPr="00347CA2" w14:paraId="7B126B2C" w14:textId="77777777" w:rsidTr="00C303BD">
        <w:trPr>
          <w:trHeight w:val="170"/>
        </w:trPr>
        <w:tc>
          <w:tcPr>
            <w:tcW w:w="900" w:type="dxa"/>
            <w:vMerge/>
            <w:vAlign w:val="center"/>
          </w:tcPr>
          <w:p w14:paraId="75FDCDFC" w14:textId="77777777" w:rsidR="00282E18" w:rsidRPr="00347CA2" w:rsidRDefault="00282E18" w:rsidP="00C303BD">
            <w:pPr>
              <w:jc w:val="center"/>
              <w:rPr>
                <w:bCs/>
                <w:szCs w:val="21"/>
              </w:rPr>
            </w:pPr>
          </w:p>
        </w:tc>
        <w:tc>
          <w:tcPr>
            <w:tcW w:w="1980" w:type="dxa"/>
            <w:vMerge/>
          </w:tcPr>
          <w:p w14:paraId="24D42F44" w14:textId="77777777" w:rsidR="00282E18" w:rsidRPr="00347CA2" w:rsidRDefault="00282E18" w:rsidP="00C303BD">
            <w:pPr>
              <w:rPr>
                <w:bCs/>
                <w:szCs w:val="21"/>
              </w:rPr>
            </w:pPr>
          </w:p>
        </w:tc>
        <w:tc>
          <w:tcPr>
            <w:tcW w:w="5580" w:type="dxa"/>
          </w:tcPr>
          <w:p w14:paraId="7B25FAC6" w14:textId="77777777" w:rsidR="00282E18" w:rsidRPr="00347CA2" w:rsidRDefault="00282E18" w:rsidP="00C303BD">
            <w:pPr>
              <w:autoSpaceDE w:val="0"/>
              <w:autoSpaceDN w:val="0"/>
              <w:adjustRightInd w:val="0"/>
              <w:ind w:left="444" w:right="-23" w:hangingChars="200" w:hanging="444"/>
              <w:rPr>
                <w:color w:val="000000"/>
                <w:spacing w:val="6"/>
                <w:szCs w:val="21"/>
              </w:rPr>
            </w:pPr>
            <w:r w:rsidRPr="00347CA2">
              <w:rPr>
                <w:color w:val="000000"/>
                <w:spacing w:val="6"/>
                <w:szCs w:val="21"/>
              </w:rPr>
              <w:t xml:space="preserve">4.2 </w:t>
            </w:r>
            <w:r w:rsidRPr="00347CA2">
              <w:rPr>
                <w:szCs w:val="21"/>
              </w:rPr>
              <w:t>采用</w:t>
            </w:r>
            <w:r w:rsidRPr="00347CA2">
              <w:rPr>
                <w:szCs w:val="21"/>
              </w:rPr>
              <w:t>LCD</w:t>
            </w:r>
            <w:r w:rsidRPr="00347CA2">
              <w:rPr>
                <w:szCs w:val="21"/>
              </w:rPr>
              <w:t>显示屏，显示被激活的操纵器以及</w:t>
            </w:r>
            <w:r w:rsidRPr="00347CA2">
              <w:rPr>
                <w:szCs w:val="21"/>
              </w:rPr>
              <w:t>X</w:t>
            </w:r>
            <w:r w:rsidRPr="00347CA2">
              <w:rPr>
                <w:szCs w:val="21"/>
              </w:rPr>
              <w:t>、</w:t>
            </w:r>
            <w:r w:rsidRPr="00347CA2">
              <w:rPr>
                <w:szCs w:val="21"/>
              </w:rPr>
              <w:t>Y</w:t>
            </w:r>
            <w:r w:rsidRPr="00347CA2">
              <w:rPr>
                <w:szCs w:val="21"/>
              </w:rPr>
              <w:t>、</w:t>
            </w:r>
            <w:r w:rsidRPr="00347CA2">
              <w:rPr>
                <w:szCs w:val="21"/>
              </w:rPr>
              <w:t>Z</w:t>
            </w:r>
            <w:r w:rsidRPr="00347CA2">
              <w:rPr>
                <w:szCs w:val="21"/>
              </w:rPr>
              <w:t>的位置、移动速度；</w:t>
            </w:r>
          </w:p>
        </w:tc>
      </w:tr>
      <w:tr w:rsidR="00282E18" w:rsidRPr="00347CA2" w14:paraId="78572865" w14:textId="77777777" w:rsidTr="00C303BD">
        <w:trPr>
          <w:trHeight w:val="170"/>
        </w:trPr>
        <w:tc>
          <w:tcPr>
            <w:tcW w:w="900" w:type="dxa"/>
            <w:vMerge/>
            <w:vAlign w:val="center"/>
          </w:tcPr>
          <w:p w14:paraId="0CA670E5" w14:textId="77777777" w:rsidR="00282E18" w:rsidRPr="00347CA2" w:rsidRDefault="00282E18" w:rsidP="00C303BD">
            <w:pPr>
              <w:jc w:val="center"/>
              <w:rPr>
                <w:bCs/>
                <w:szCs w:val="21"/>
              </w:rPr>
            </w:pPr>
          </w:p>
        </w:tc>
        <w:tc>
          <w:tcPr>
            <w:tcW w:w="1980" w:type="dxa"/>
            <w:vMerge/>
          </w:tcPr>
          <w:p w14:paraId="6845C90C" w14:textId="77777777" w:rsidR="00282E18" w:rsidRPr="00347CA2" w:rsidRDefault="00282E18" w:rsidP="00C303BD">
            <w:pPr>
              <w:rPr>
                <w:bCs/>
                <w:szCs w:val="21"/>
              </w:rPr>
            </w:pPr>
          </w:p>
        </w:tc>
        <w:tc>
          <w:tcPr>
            <w:tcW w:w="5580" w:type="dxa"/>
          </w:tcPr>
          <w:p w14:paraId="583EB29D" w14:textId="77777777" w:rsidR="00282E18" w:rsidRPr="00347CA2" w:rsidRDefault="00282E18" w:rsidP="00C303BD">
            <w:pPr>
              <w:autoSpaceDE w:val="0"/>
              <w:autoSpaceDN w:val="0"/>
              <w:adjustRightInd w:val="0"/>
              <w:ind w:left="444" w:right="-23" w:hangingChars="200" w:hanging="444"/>
              <w:jc w:val="left"/>
              <w:rPr>
                <w:color w:val="000000"/>
                <w:spacing w:val="6"/>
                <w:szCs w:val="21"/>
              </w:rPr>
            </w:pPr>
            <w:r w:rsidRPr="00347CA2">
              <w:rPr>
                <w:color w:val="000000"/>
                <w:spacing w:val="6"/>
                <w:szCs w:val="21"/>
              </w:rPr>
              <w:t xml:space="preserve">4.3 </w:t>
            </w:r>
            <w:r w:rsidRPr="00347CA2">
              <w:rPr>
                <w:szCs w:val="21"/>
              </w:rPr>
              <w:t>行程：</w:t>
            </w:r>
            <w:r w:rsidRPr="00347CA2">
              <w:rPr>
                <w:szCs w:val="21"/>
              </w:rPr>
              <w:t>X</w:t>
            </w:r>
            <w:r w:rsidRPr="00347CA2">
              <w:rPr>
                <w:szCs w:val="21"/>
              </w:rPr>
              <w:t>、</w:t>
            </w:r>
            <w:r w:rsidRPr="00347CA2">
              <w:rPr>
                <w:szCs w:val="21"/>
              </w:rPr>
              <w:t>Y</w:t>
            </w:r>
            <w:r w:rsidRPr="00347CA2">
              <w:rPr>
                <w:szCs w:val="21"/>
              </w:rPr>
              <w:t>、</w:t>
            </w:r>
            <w:r w:rsidRPr="00347CA2">
              <w:rPr>
                <w:szCs w:val="21"/>
              </w:rPr>
              <w:t>Z</w:t>
            </w:r>
            <w:r w:rsidRPr="00347CA2">
              <w:rPr>
                <w:szCs w:val="21"/>
              </w:rPr>
              <w:t>和斜线移动最大距离不小于</w:t>
            </w:r>
            <w:r w:rsidRPr="00347CA2">
              <w:rPr>
                <w:szCs w:val="21"/>
              </w:rPr>
              <w:t>25mm</w:t>
            </w:r>
            <w:r w:rsidRPr="00347CA2">
              <w:rPr>
                <w:szCs w:val="21"/>
              </w:rPr>
              <w:t>，移动速度：最大可达</w:t>
            </w:r>
            <w:r w:rsidRPr="00347CA2">
              <w:rPr>
                <w:szCs w:val="21"/>
              </w:rPr>
              <w:t>2.0mm/</w:t>
            </w:r>
            <w:r w:rsidRPr="00347CA2">
              <w:rPr>
                <w:szCs w:val="21"/>
              </w:rPr>
              <w:t>秒，最高分辩率可达</w:t>
            </w:r>
            <w:r w:rsidRPr="00347CA2">
              <w:rPr>
                <w:szCs w:val="21"/>
              </w:rPr>
              <w:t>62.5nm/</w:t>
            </w:r>
            <w:r w:rsidRPr="00347CA2">
              <w:rPr>
                <w:szCs w:val="21"/>
              </w:rPr>
              <w:t>步；</w:t>
            </w:r>
          </w:p>
        </w:tc>
      </w:tr>
      <w:tr w:rsidR="00282E18" w:rsidRPr="00347CA2" w14:paraId="644FC6F5" w14:textId="77777777" w:rsidTr="00C303BD">
        <w:trPr>
          <w:trHeight w:val="170"/>
        </w:trPr>
        <w:tc>
          <w:tcPr>
            <w:tcW w:w="900" w:type="dxa"/>
            <w:vMerge/>
            <w:vAlign w:val="center"/>
          </w:tcPr>
          <w:p w14:paraId="42B59218" w14:textId="77777777" w:rsidR="00282E18" w:rsidRPr="00347CA2" w:rsidRDefault="00282E18" w:rsidP="00C303BD">
            <w:pPr>
              <w:jc w:val="center"/>
              <w:rPr>
                <w:bCs/>
                <w:szCs w:val="21"/>
              </w:rPr>
            </w:pPr>
          </w:p>
        </w:tc>
        <w:tc>
          <w:tcPr>
            <w:tcW w:w="1980" w:type="dxa"/>
            <w:vMerge/>
          </w:tcPr>
          <w:p w14:paraId="4AB26FAB" w14:textId="77777777" w:rsidR="00282E18" w:rsidRPr="00347CA2" w:rsidRDefault="00282E18" w:rsidP="00C303BD">
            <w:pPr>
              <w:rPr>
                <w:bCs/>
                <w:szCs w:val="21"/>
              </w:rPr>
            </w:pPr>
          </w:p>
        </w:tc>
        <w:tc>
          <w:tcPr>
            <w:tcW w:w="5580" w:type="dxa"/>
          </w:tcPr>
          <w:p w14:paraId="3A72E1DE" w14:textId="77777777" w:rsidR="00282E18" w:rsidRPr="00347CA2" w:rsidRDefault="00282E18" w:rsidP="00C303BD">
            <w:pPr>
              <w:autoSpaceDE w:val="0"/>
              <w:autoSpaceDN w:val="0"/>
              <w:adjustRightInd w:val="0"/>
              <w:ind w:right="-20"/>
              <w:rPr>
                <w:szCs w:val="21"/>
              </w:rPr>
            </w:pPr>
            <w:r w:rsidRPr="00347CA2">
              <w:rPr>
                <w:szCs w:val="21"/>
              </w:rPr>
              <w:t xml:space="preserve">4.4 </w:t>
            </w:r>
            <w:r w:rsidRPr="00347CA2">
              <w:rPr>
                <w:szCs w:val="21"/>
              </w:rPr>
              <w:t>具有使电极快速回复原来位置的</w:t>
            </w:r>
            <w:r w:rsidRPr="00347CA2">
              <w:rPr>
                <w:szCs w:val="21"/>
              </w:rPr>
              <w:t>HOME</w:t>
            </w:r>
            <w:r w:rsidRPr="00347CA2">
              <w:rPr>
                <w:szCs w:val="21"/>
              </w:rPr>
              <w:t>功能。</w:t>
            </w:r>
          </w:p>
        </w:tc>
      </w:tr>
      <w:tr w:rsidR="00282E18" w:rsidRPr="00347CA2" w14:paraId="74CF47A4" w14:textId="77777777" w:rsidTr="00C303BD">
        <w:trPr>
          <w:trHeight w:val="170"/>
        </w:trPr>
        <w:tc>
          <w:tcPr>
            <w:tcW w:w="900" w:type="dxa"/>
            <w:vMerge/>
            <w:vAlign w:val="center"/>
          </w:tcPr>
          <w:p w14:paraId="63907F84" w14:textId="77777777" w:rsidR="00282E18" w:rsidRPr="00347CA2" w:rsidRDefault="00282E18" w:rsidP="00C303BD">
            <w:pPr>
              <w:jc w:val="center"/>
              <w:rPr>
                <w:bCs/>
                <w:szCs w:val="21"/>
              </w:rPr>
            </w:pPr>
          </w:p>
        </w:tc>
        <w:tc>
          <w:tcPr>
            <w:tcW w:w="1980" w:type="dxa"/>
            <w:vMerge/>
          </w:tcPr>
          <w:p w14:paraId="3978D4FA" w14:textId="77777777" w:rsidR="00282E18" w:rsidRPr="00347CA2" w:rsidRDefault="00282E18" w:rsidP="00C303BD">
            <w:pPr>
              <w:rPr>
                <w:bCs/>
                <w:szCs w:val="21"/>
              </w:rPr>
            </w:pPr>
          </w:p>
        </w:tc>
        <w:tc>
          <w:tcPr>
            <w:tcW w:w="5580" w:type="dxa"/>
          </w:tcPr>
          <w:p w14:paraId="6B8F557B" w14:textId="77777777" w:rsidR="00282E18" w:rsidRPr="00347CA2" w:rsidRDefault="00282E18" w:rsidP="00C303BD">
            <w:pPr>
              <w:tabs>
                <w:tab w:val="left" w:pos="275"/>
              </w:tabs>
              <w:autoSpaceDE w:val="0"/>
              <w:autoSpaceDN w:val="0"/>
              <w:adjustRightInd w:val="0"/>
              <w:spacing w:before="26"/>
              <w:ind w:right="-20"/>
              <w:rPr>
                <w:b/>
                <w:color w:val="000000"/>
                <w:szCs w:val="21"/>
              </w:rPr>
            </w:pPr>
            <w:r w:rsidRPr="00347CA2">
              <w:rPr>
                <w:b/>
                <w:szCs w:val="21"/>
              </w:rPr>
              <w:t>五、</w:t>
            </w:r>
            <w:r w:rsidRPr="00347CA2">
              <w:rPr>
                <w:b/>
                <w:color w:val="000000"/>
                <w:szCs w:val="21"/>
              </w:rPr>
              <w:t>记录槽温控仪</w:t>
            </w:r>
          </w:p>
        </w:tc>
      </w:tr>
      <w:tr w:rsidR="00282E18" w:rsidRPr="00347CA2" w14:paraId="350F0B87" w14:textId="77777777" w:rsidTr="00C303BD">
        <w:trPr>
          <w:trHeight w:val="170"/>
        </w:trPr>
        <w:tc>
          <w:tcPr>
            <w:tcW w:w="900" w:type="dxa"/>
            <w:vMerge/>
            <w:vAlign w:val="center"/>
          </w:tcPr>
          <w:p w14:paraId="4EFC5770" w14:textId="77777777" w:rsidR="00282E18" w:rsidRPr="00347CA2" w:rsidRDefault="00282E18" w:rsidP="00C303BD">
            <w:pPr>
              <w:jc w:val="center"/>
              <w:rPr>
                <w:bCs/>
                <w:szCs w:val="21"/>
              </w:rPr>
            </w:pPr>
          </w:p>
        </w:tc>
        <w:tc>
          <w:tcPr>
            <w:tcW w:w="1980" w:type="dxa"/>
            <w:vMerge/>
          </w:tcPr>
          <w:p w14:paraId="41B33D14" w14:textId="77777777" w:rsidR="00282E18" w:rsidRPr="00347CA2" w:rsidRDefault="00282E18" w:rsidP="00C303BD">
            <w:pPr>
              <w:rPr>
                <w:bCs/>
                <w:szCs w:val="21"/>
              </w:rPr>
            </w:pPr>
          </w:p>
        </w:tc>
        <w:tc>
          <w:tcPr>
            <w:tcW w:w="5580" w:type="dxa"/>
          </w:tcPr>
          <w:p w14:paraId="143AF67E" w14:textId="77777777" w:rsidR="00282E18" w:rsidRPr="00347CA2" w:rsidRDefault="00282E18" w:rsidP="00C303BD">
            <w:pPr>
              <w:tabs>
                <w:tab w:val="left" w:pos="275"/>
              </w:tabs>
              <w:autoSpaceDE w:val="0"/>
              <w:autoSpaceDN w:val="0"/>
              <w:adjustRightInd w:val="0"/>
              <w:spacing w:before="26"/>
              <w:ind w:right="-20"/>
              <w:rPr>
                <w:szCs w:val="21"/>
              </w:rPr>
            </w:pPr>
            <w:r w:rsidRPr="00347CA2">
              <w:rPr>
                <w:color w:val="000000"/>
                <w:spacing w:val="6"/>
                <w:szCs w:val="21"/>
              </w:rPr>
              <w:t xml:space="preserve">5.1 </w:t>
            </w:r>
            <w:r w:rsidRPr="00347CA2">
              <w:rPr>
                <w:color w:val="000000"/>
                <w:szCs w:val="21"/>
              </w:rPr>
              <w:t>热板加热和细胞记录槽外输液管道双通道加热；</w:t>
            </w:r>
          </w:p>
        </w:tc>
      </w:tr>
      <w:tr w:rsidR="00282E18" w:rsidRPr="00347CA2" w14:paraId="60F83980" w14:textId="77777777" w:rsidTr="00C303BD">
        <w:trPr>
          <w:trHeight w:val="170"/>
        </w:trPr>
        <w:tc>
          <w:tcPr>
            <w:tcW w:w="900" w:type="dxa"/>
            <w:vMerge/>
            <w:vAlign w:val="center"/>
          </w:tcPr>
          <w:p w14:paraId="1D3A0606" w14:textId="77777777" w:rsidR="00282E18" w:rsidRPr="00347CA2" w:rsidRDefault="00282E18" w:rsidP="00C303BD">
            <w:pPr>
              <w:jc w:val="center"/>
              <w:rPr>
                <w:bCs/>
                <w:szCs w:val="21"/>
              </w:rPr>
            </w:pPr>
          </w:p>
        </w:tc>
        <w:tc>
          <w:tcPr>
            <w:tcW w:w="1980" w:type="dxa"/>
            <w:vMerge/>
          </w:tcPr>
          <w:p w14:paraId="5605CEB3" w14:textId="77777777" w:rsidR="00282E18" w:rsidRPr="00347CA2" w:rsidRDefault="00282E18" w:rsidP="00C303BD">
            <w:pPr>
              <w:rPr>
                <w:bCs/>
                <w:szCs w:val="21"/>
              </w:rPr>
            </w:pPr>
          </w:p>
        </w:tc>
        <w:tc>
          <w:tcPr>
            <w:tcW w:w="5580" w:type="dxa"/>
          </w:tcPr>
          <w:p w14:paraId="37D77D8C" w14:textId="77777777" w:rsidR="00282E18" w:rsidRPr="00347CA2" w:rsidRDefault="00282E18" w:rsidP="00282E18">
            <w:pPr>
              <w:pStyle w:val="aff3"/>
              <w:numPr>
                <w:ilvl w:val="1"/>
                <w:numId w:val="13"/>
              </w:numPr>
              <w:autoSpaceDE w:val="0"/>
              <w:autoSpaceDN w:val="0"/>
              <w:adjustRightInd w:val="0"/>
              <w:spacing w:before="120" w:after="120"/>
              <w:ind w:right="-20" w:firstLineChars="0"/>
              <w:rPr>
                <w:rFonts w:eastAsiaTheme="minorEastAsia"/>
                <w:color w:val="000000"/>
                <w:szCs w:val="21"/>
              </w:rPr>
            </w:pPr>
            <w:r w:rsidRPr="00347CA2">
              <w:rPr>
                <w:rFonts w:eastAsiaTheme="minorEastAsia"/>
                <w:color w:val="000000"/>
                <w:szCs w:val="21"/>
              </w:rPr>
              <w:t>温度传感器反馈细胞槽内温度，</w:t>
            </w:r>
            <w:r w:rsidRPr="00347CA2">
              <w:rPr>
                <w:rFonts w:eastAsiaTheme="minorEastAsia"/>
                <w:color w:val="000000"/>
                <w:szCs w:val="21"/>
              </w:rPr>
              <w:t xml:space="preserve"> LCD</w:t>
            </w:r>
            <w:r w:rsidRPr="00347CA2">
              <w:rPr>
                <w:rFonts w:eastAsiaTheme="minorEastAsia"/>
                <w:color w:val="000000"/>
                <w:szCs w:val="21"/>
              </w:rPr>
              <w:t>显示器显示细胞槽内温度；有自动与手动两种模式，自动模式的精确度为</w:t>
            </w:r>
            <w:r w:rsidRPr="00347CA2">
              <w:rPr>
                <w:rFonts w:eastAsiaTheme="minorEastAsia"/>
                <w:color w:val="000000"/>
                <w:szCs w:val="21"/>
              </w:rPr>
              <w:t>±1</w:t>
            </w:r>
            <w:r w:rsidRPr="00347CA2">
              <w:rPr>
                <w:rFonts w:ascii="宋体" w:hAnsi="宋体" w:cs="宋体" w:hint="eastAsia"/>
                <w:color w:val="000000"/>
                <w:szCs w:val="21"/>
              </w:rPr>
              <w:t>℃</w:t>
            </w:r>
            <w:r w:rsidRPr="00347CA2">
              <w:rPr>
                <w:rFonts w:eastAsiaTheme="minorEastAsia"/>
                <w:color w:val="000000"/>
                <w:szCs w:val="21"/>
              </w:rPr>
              <w:t>；手动模式直流输出电压调节范围</w:t>
            </w:r>
            <w:r w:rsidRPr="00347CA2">
              <w:rPr>
                <w:rFonts w:eastAsiaTheme="minorEastAsia"/>
                <w:color w:val="000000"/>
                <w:szCs w:val="21"/>
              </w:rPr>
              <w:t>0-12V</w:t>
            </w:r>
            <w:r w:rsidRPr="00347CA2">
              <w:rPr>
                <w:rFonts w:eastAsiaTheme="minorEastAsia"/>
                <w:color w:val="000000"/>
                <w:szCs w:val="21"/>
              </w:rPr>
              <w:t>；</w:t>
            </w:r>
          </w:p>
        </w:tc>
      </w:tr>
      <w:tr w:rsidR="00282E18" w:rsidRPr="00347CA2" w14:paraId="1082962D" w14:textId="77777777" w:rsidTr="00C303BD">
        <w:trPr>
          <w:trHeight w:val="170"/>
        </w:trPr>
        <w:tc>
          <w:tcPr>
            <w:tcW w:w="900" w:type="dxa"/>
            <w:vMerge/>
            <w:vAlign w:val="center"/>
          </w:tcPr>
          <w:p w14:paraId="2DC2D4F1" w14:textId="77777777" w:rsidR="00282E18" w:rsidRPr="00347CA2" w:rsidRDefault="00282E18" w:rsidP="00C303BD">
            <w:pPr>
              <w:jc w:val="center"/>
              <w:rPr>
                <w:bCs/>
                <w:szCs w:val="21"/>
              </w:rPr>
            </w:pPr>
          </w:p>
        </w:tc>
        <w:tc>
          <w:tcPr>
            <w:tcW w:w="1980" w:type="dxa"/>
            <w:vMerge/>
          </w:tcPr>
          <w:p w14:paraId="266FFB8B" w14:textId="77777777" w:rsidR="00282E18" w:rsidRPr="00347CA2" w:rsidRDefault="00282E18" w:rsidP="00C303BD">
            <w:pPr>
              <w:rPr>
                <w:bCs/>
                <w:szCs w:val="21"/>
              </w:rPr>
            </w:pPr>
          </w:p>
        </w:tc>
        <w:tc>
          <w:tcPr>
            <w:tcW w:w="5580" w:type="dxa"/>
          </w:tcPr>
          <w:p w14:paraId="3111BCBE" w14:textId="77777777" w:rsidR="00282E18" w:rsidRPr="00347CA2" w:rsidRDefault="00282E18" w:rsidP="00C303BD">
            <w:pPr>
              <w:autoSpaceDE w:val="0"/>
              <w:autoSpaceDN w:val="0"/>
              <w:adjustRightInd w:val="0"/>
              <w:ind w:right="-20"/>
              <w:rPr>
                <w:color w:val="000000"/>
                <w:spacing w:val="6"/>
                <w:szCs w:val="21"/>
              </w:rPr>
            </w:pPr>
            <w:r w:rsidRPr="00347CA2">
              <w:rPr>
                <w:color w:val="000000"/>
                <w:spacing w:val="6"/>
                <w:szCs w:val="21"/>
              </w:rPr>
              <w:t xml:space="preserve">5.3 </w:t>
            </w:r>
            <w:r w:rsidRPr="00347CA2">
              <w:rPr>
                <w:color w:val="000000"/>
                <w:szCs w:val="21"/>
              </w:rPr>
              <w:t>温度控制范围至少室温至</w:t>
            </w:r>
            <w:r w:rsidRPr="00347CA2">
              <w:rPr>
                <w:color w:val="000000"/>
                <w:szCs w:val="21"/>
              </w:rPr>
              <w:t>50</w:t>
            </w:r>
            <w:r w:rsidRPr="00347CA2">
              <w:rPr>
                <w:rFonts w:ascii="宋体" w:hAnsi="宋体" w:cs="宋体" w:hint="eastAsia"/>
                <w:color w:val="000000"/>
                <w:szCs w:val="21"/>
              </w:rPr>
              <w:t>℃</w:t>
            </w:r>
            <w:r w:rsidRPr="00347CA2">
              <w:rPr>
                <w:color w:val="000000"/>
                <w:szCs w:val="21"/>
              </w:rPr>
              <w:t>；</w:t>
            </w:r>
          </w:p>
        </w:tc>
      </w:tr>
      <w:tr w:rsidR="00282E18" w:rsidRPr="00347CA2" w14:paraId="2A243531" w14:textId="77777777" w:rsidTr="00C303BD">
        <w:trPr>
          <w:trHeight w:val="170"/>
        </w:trPr>
        <w:tc>
          <w:tcPr>
            <w:tcW w:w="900" w:type="dxa"/>
            <w:vMerge/>
            <w:vAlign w:val="center"/>
          </w:tcPr>
          <w:p w14:paraId="7CC7E4F5" w14:textId="77777777" w:rsidR="00282E18" w:rsidRPr="00347CA2" w:rsidRDefault="00282E18" w:rsidP="00C303BD">
            <w:pPr>
              <w:jc w:val="center"/>
              <w:rPr>
                <w:bCs/>
                <w:szCs w:val="21"/>
              </w:rPr>
            </w:pPr>
          </w:p>
        </w:tc>
        <w:tc>
          <w:tcPr>
            <w:tcW w:w="1980" w:type="dxa"/>
            <w:vMerge/>
          </w:tcPr>
          <w:p w14:paraId="1BA77614" w14:textId="77777777" w:rsidR="00282E18" w:rsidRPr="00347CA2" w:rsidRDefault="00282E18" w:rsidP="00C303BD">
            <w:pPr>
              <w:rPr>
                <w:bCs/>
                <w:szCs w:val="21"/>
              </w:rPr>
            </w:pPr>
          </w:p>
        </w:tc>
        <w:tc>
          <w:tcPr>
            <w:tcW w:w="5580" w:type="dxa"/>
          </w:tcPr>
          <w:p w14:paraId="0269A67A" w14:textId="77777777" w:rsidR="00282E18" w:rsidRPr="00347CA2" w:rsidRDefault="00282E18" w:rsidP="00C303BD">
            <w:pPr>
              <w:autoSpaceDE w:val="0"/>
              <w:autoSpaceDN w:val="0"/>
              <w:adjustRightInd w:val="0"/>
              <w:ind w:right="-20"/>
              <w:rPr>
                <w:color w:val="000000"/>
                <w:spacing w:val="6"/>
                <w:szCs w:val="21"/>
              </w:rPr>
            </w:pPr>
            <w:r w:rsidRPr="00347CA2">
              <w:rPr>
                <w:color w:val="000000"/>
                <w:spacing w:val="6"/>
                <w:szCs w:val="21"/>
              </w:rPr>
              <w:t xml:space="preserve">5.4 </w:t>
            </w:r>
            <w:r w:rsidRPr="00347CA2">
              <w:rPr>
                <w:color w:val="000000"/>
                <w:szCs w:val="21"/>
              </w:rPr>
              <w:t>滤波装置和慢坡模拟切换电路保证了低噪声性能。</w:t>
            </w:r>
          </w:p>
        </w:tc>
      </w:tr>
      <w:tr w:rsidR="00282E18" w:rsidRPr="00347CA2" w14:paraId="00CF4435" w14:textId="77777777" w:rsidTr="00C303BD">
        <w:trPr>
          <w:trHeight w:val="170"/>
        </w:trPr>
        <w:tc>
          <w:tcPr>
            <w:tcW w:w="900" w:type="dxa"/>
            <w:vMerge/>
            <w:vAlign w:val="center"/>
          </w:tcPr>
          <w:p w14:paraId="4A196C59" w14:textId="77777777" w:rsidR="00282E18" w:rsidRPr="00347CA2" w:rsidRDefault="00282E18" w:rsidP="00C303BD">
            <w:pPr>
              <w:jc w:val="center"/>
              <w:rPr>
                <w:bCs/>
                <w:szCs w:val="21"/>
              </w:rPr>
            </w:pPr>
          </w:p>
        </w:tc>
        <w:tc>
          <w:tcPr>
            <w:tcW w:w="1980" w:type="dxa"/>
            <w:vMerge/>
          </w:tcPr>
          <w:p w14:paraId="4C5E711E" w14:textId="77777777" w:rsidR="00282E18" w:rsidRPr="00347CA2" w:rsidRDefault="00282E18" w:rsidP="00C303BD">
            <w:pPr>
              <w:rPr>
                <w:bCs/>
                <w:szCs w:val="21"/>
              </w:rPr>
            </w:pPr>
          </w:p>
        </w:tc>
        <w:tc>
          <w:tcPr>
            <w:tcW w:w="5580" w:type="dxa"/>
          </w:tcPr>
          <w:p w14:paraId="5E265D1F" w14:textId="77777777" w:rsidR="00282E18" w:rsidRPr="00347CA2" w:rsidRDefault="00282E18" w:rsidP="00C303BD">
            <w:pPr>
              <w:autoSpaceDE w:val="0"/>
              <w:autoSpaceDN w:val="0"/>
              <w:adjustRightInd w:val="0"/>
              <w:ind w:right="-20"/>
              <w:rPr>
                <w:color w:val="000000"/>
                <w:szCs w:val="21"/>
              </w:rPr>
            </w:pPr>
            <w:r w:rsidRPr="00347CA2">
              <w:rPr>
                <w:color w:val="000000"/>
                <w:spacing w:val="6"/>
                <w:szCs w:val="21"/>
              </w:rPr>
              <w:t xml:space="preserve">5.5 </w:t>
            </w:r>
            <w:r w:rsidRPr="00347CA2">
              <w:rPr>
                <w:color w:val="000000"/>
                <w:szCs w:val="21"/>
              </w:rPr>
              <w:t>配置脑片记录槽。</w:t>
            </w:r>
          </w:p>
        </w:tc>
      </w:tr>
      <w:tr w:rsidR="00282E18" w:rsidRPr="00347CA2" w14:paraId="58DE1ED9" w14:textId="77777777" w:rsidTr="00C303BD">
        <w:trPr>
          <w:trHeight w:val="170"/>
        </w:trPr>
        <w:tc>
          <w:tcPr>
            <w:tcW w:w="900" w:type="dxa"/>
            <w:vMerge/>
            <w:vAlign w:val="center"/>
          </w:tcPr>
          <w:p w14:paraId="2A7865D8" w14:textId="77777777" w:rsidR="00282E18" w:rsidRPr="00347CA2" w:rsidRDefault="00282E18" w:rsidP="00C303BD">
            <w:pPr>
              <w:jc w:val="center"/>
              <w:rPr>
                <w:bCs/>
                <w:szCs w:val="21"/>
              </w:rPr>
            </w:pPr>
          </w:p>
        </w:tc>
        <w:tc>
          <w:tcPr>
            <w:tcW w:w="1980" w:type="dxa"/>
            <w:vMerge/>
          </w:tcPr>
          <w:p w14:paraId="67E7D8F9" w14:textId="77777777" w:rsidR="00282E18" w:rsidRPr="00347CA2" w:rsidRDefault="00282E18" w:rsidP="00C303BD">
            <w:pPr>
              <w:rPr>
                <w:bCs/>
                <w:szCs w:val="21"/>
              </w:rPr>
            </w:pPr>
          </w:p>
        </w:tc>
        <w:tc>
          <w:tcPr>
            <w:tcW w:w="5580" w:type="dxa"/>
          </w:tcPr>
          <w:p w14:paraId="447BB511" w14:textId="77777777" w:rsidR="00282E18" w:rsidRPr="00347CA2" w:rsidRDefault="00282E18" w:rsidP="00C303BD">
            <w:pPr>
              <w:autoSpaceDE w:val="0"/>
              <w:autoSpaceDN w:val="0"/>
              <w:adjustRightInd w:val="0"/>
              <w:ind w:right="-20"/>
              <w:rPr>
                <w:color w:val="000000"/>
                <w:spacing w:val="6"/>
                <w:szCs w:val="21"/>
              </w:rPr>
            </w:pPr>
            <w:r w:rsidRPr="00347CA2">
              <w:rPr>
                <w:b/>
                <w:color w:val="000000"/>
                <w:spacing w:val="6"/>
                <w:szCs w:val="21"/>
              </w:rPr>
              <w:t>六、</w:t>
            </w:r>
            <w:r w:rsidRPr="00347CA2">
              <w:rPr>
                <w:b/>
                <w:color w:val="000000"/>
                <w:szCs w:val="21"/>
              </w:rPr>
              <w:t>给药系统</w:t>
            </w:r>
          </w:p>
        </w:tc>
      </w:tr>
      <w:tr w:rsidR="00282E18" w:rsidRPr="00347CA2" w14:paraId="7F6911BD" w14:textId="77777777" w:rsidTr="00C303BD">
        <w:trPr>
          <w:trHeight w:val="170"/>
        </w:trPr>
        <w:tc>
          <w:tcPr>
            <w:tcW w:w="900" w:type="dxa"/>
            <w:vMerge/>
            <w:vAlign w:val="center"/>
          </w:tcPr>
          <w:p w14:paraId="5C524438" w14:textId="77777777" w:rsidR="00282E18" w:rsidRPr="00347CA2" w:rsidRDefault="00282E18" w:rsidP="00C303BD">
            <w:pPr>
              <w:jc w:val="center"/>
              <w:rPr>
                <w:bCs/>
                <w:szCs w:val="21"/>
              </w:rPr>
            </w:pPr>
          </w:p>
        </w:tc>
        <w:tc>
          <w:tcPr>
            <w:tcW w:w="1980" w:type="dxa"/>
            <w:vMerge/>
          </w:tcPr>
          <w:p w14:paraId="5B100CEE" w14:textId="77777777" w:rsidR="00282E18" w:rsidRPr="00347CA2" w:rsidRDefault="00282E18" w:rsidP="00C303BD">
            <w:pPr>
              <w:rPr>
                <w:bCs/>
                <w:szCs w:val="21"/>
              </w:rPr>
            </w:pPr>
          </w:p>
        </w:tc>
        <w:tc>
          <w:tcPr>
            <w:tcW w:w="5580" w:type="dxa"/>
          </w:tcPr>
          <w:p w14:paraId="11CCF894" w14:textId="77777777" w:rsidR="00282E18" w:rsidRPr="00347CA2" w:rsidRDefault="00282E18" w:rsidP="00C303BD">
            <w:pPr>
              <w:tabs>
                <w:tab w:val="left" w:pos="-3465"/>
              </w:tabs>
              <w:rPr>
                <w:szCs w:val="21"/>
              </w:rPr>
            </w:pPr>
            <w:r w:rsidRPr="00347CA2">
              <w:rPr>
                <w:color w:val="000000"/>
                <w:spacing w:val="6"/>
                <w:szCs w:val="21"/>
              </w:rPr>
              <w:t>6.1</w:t>
            </w:r>
            <w:r w:rsidRPr="00347CA2">
              <w:rPr>
                <w:szCs w:val="21"/>
              </w:rPr>
              <w:t>有手动和软件驱动两种触发给药方式。</w:t>
            </w:r>
          </w:p>
        </w:tc>
      </w:tr>
      <w:tr w:rsidR="00282E18" w:rsidRPr="00347CA2" w14:paraId="5DCC1FBD" w14:textId="77777777" w:rsidTr="00C303BD">
        <w:trPr>
          <w:trHeight w:val="170"/>
        </w:trPr>
        <w:tc>
          <w:tcPr>
            <w:tcW w:w="900" w:type="dxa"/>
            <w:vMerge/>
            <w:vAlign w:val="center"/>
          </w:tcPr>
          <w:p w14:paraId="7CDA86E7" w14:textId="77777777" w:rsidR="00282E18" w:rsidRPr="00347CA2" w:rsidRDefault="00282E18" w:rsidP="00C303BD">
            <w:pPr>
              <w:jc w:val="center"/>
              <w:rPr>
                <w:bCs/>
                <w:szCs w:val="21"/>
              </w:rPr>
            </w:pPr>
          </w:p>
        </w:tc>
        <w:tc>
          <w:tcPr>
            <w:tcW w:w="1980" w:type="dxa"/>
            <w:vMerge/>
          </w:tcPr>
          <w:p w14:paraId="667646E0" w14:textId="77777777" w:rsidR="00282E18" w:rsidRPr="00347CA2" w:rsidRDefault="00282E18" w:rsidP="00C303BD">
            <w:pPr>
              <w:rPr>
                <w:bCs/>
                <w:szCs w:val="21"/>
              </w:rPr>
            </w:pPr>
          </w:p>
        </w:tc>
        <w:tc>
          <w:tcPr>
            <w:tcW w:w="5580" w:type="dxa"/>
          </w:tcPr>
          <w:p w14:paraId="6289DC0F" w14:textId="77777777" w:rsidR="00282E18" w:rsidRPr="00347CA2" w:rsidRDefault="00282E18" w:rsidP="00C303BD">
            <w:pPr>
              <w:tabs>
                <w:tab w:val="left" w:pos="-3465"/>
              </w:tabs>
              <w:rPr>
                <w:color w:val="000000"/>
                <w:spacing w:val="6"/>
                <w:szCs w:val="21"/>
              </w:rPr>
            </w:pPr>
            <w:r w:rsidRPr="00347CA2">
              <w:rPr>
                <w:color w:val="000000"/>
                <w:spacing w:val="6"/>
                <w:szCs w:val="21"/>
              </w:rPr>
              <w:t>6.2</w:t>
            </w:r>
            <w:r w:rsidRPr="00347CA2">
              <w:rPr>
                <w:szCs w:val="21"/>
              </w:rPr>
              <w:t>管阀：</w:t>
            </w:r>
            <w:r w:rsidRPr="00347CA2">
              <w:rPr>
                <w:szCs w:val="21"/>
              </w:rPr>
              <w:t>8</w:t>
            </w:r>
            <w:r w:rsidRPr="00347CA2">
              <w:rPr>
                <w:szCs w:val="21"/>
              </w:rPr>
              <w:t>个压力阀；药筒：</w:t>
            </w:r>
            <w:r w:rsidRPr="00347CA2">
              <w:rPr>
                <w:szCs w:val="21"/>
              </w:rPr>
              <w:t xml:space="preserve"> 8</w:t>
            </w:r>
            <w:r w:rsidRPr="00347CA2">
              <w:rPr>
                <w:szCs w:val="21"/>
              </w:rPr>
              <w:t>个体积至少</w:t>
            </w:r>
            <w:r w:rsidRPr="00347CA2">
              <w:rPr>
                <w:szCs w:val="21"/>
              </w:rPr>
              <w:t>60ml</w:t>
            </w:r>
            <w:r w:rsidRPr="00347CA2">
              <w:rPr>
                <w:szCs w:val="21"/>
              </w:rPr>
              <w:t>；手动控制方式：开／关／瞬间；控制器组成部分：</w:t>
            </w:r>
            <w:r w:rsidRPr="00347CA2">
              <w:rPr>
                <w:szCs w:val="21"/>
              </w:rPr>
              <w:t xml:space="preserve"> 8</w:t>
            </w:r>
            <w:r w:rsidRPr="00347CA2">
              <w:rPr>
                <w:szCs w:val="21"/>
              </w:rPr>
              <w:t>个拔动开关。</w:t>
            </w:r>
          </w:p>
        </w:tc>
      </w:tr>
      <w:tr w:rsidR="00282E18" w:rsidRPr="00347CA2" w14:paraId="2C141F1C" w14:textId="77777777" w:rsidTr="00C303BD">
        <w:trPr>
          <w:trHeight w:val="170"/>
        </w:trPr>
        <w:tc>
          <w:tcPr>
            <w:tcW w:w="900" w:type="dxa"/>
            <w:vMerge/>
            <w:vAlign w:val="center"/>
          </w:tcPr>
          <w:p w14:paraId="7AEA6BE6" w14:textId="77777777" w:rsidR="00282E18" w:rsidRPr="00347CA2" w:rsidRDefault="00282E18" w:rsidP="00C303BD">
            <w:pPr>
              <w:jc w:val="center"/>
              <w:rPr>
                <w:bCs/>
                <w:szCs w:val="21"/>
              </w:rPr>
            </w:pPr>
          </w:p>
        </w:tc>
        <w:tc>
          <w:tcPr>
            <w:tcW w:w="1980" w:type="dxa"/>
            <w:vMerge/>
          </w:tcPr>
          <w:p w14:paraId="0E3A5962" w14:textId="77777777" w:rsidR="00282E18" w:rsidRPr="00347CA2" w:rsidRDefault="00282E18" w:rsidP="00C303BD">
            <w:pPr>
              <w:rPr>
                <w:bCs/>
                <w:szCs w:val="21"/>
              </w:rPr>
            </w:pPr>
          </w:p>
        </w:tc>
        <w:tc>
          <w:tcPr>
            <w:tcW w:w="5580" w:type="dxa"/>
          </w:tcPr>
          <w:p w14:paraId="6F83BDC5" w14:textId="77777777" w:rsidR="00282E18" w:rsidRPr="00347CA2" w:rsidRDefault="00282E18" w:rsidP="00C303BD">
            <w:pPr>
              <w:tabs>
                <w:tab w:val="left" w:pos="-3465"/>
              </w:tabs>
              <w:rPr>
                <w:color w:val="000000"/>
                <w:spacing w:val="6"/>
                <w:szCs w:val="21"/>
              </w:rPr>
            </w:pPr>
            <w:r w:rsidRPr="00347CA2">
              <w:rPr>
                <w:b/>
                <w:color w:val="000000"/>
                <w:spacing w:val="6"/>
                <w:szCs w:val="21"/>
              </w:rPr>
              <w:t>七、</w:t>
            </w:r>
            <w:r w:rsidRPr="00347CA2">
              <w:rPr>
                <w:b/>
                <w:color w:val="000000"/>
                <w:szCs w:val="21"/>
              </w:rPr>
              <w:t>手动微操</w:t>
            </w:r>
          </w:p>
        </w:tc>
      </w:tr>
      <w:tr w:rsidR="00282E18" w:rsidRPr="00347CA2" w14:paraId="0C088CD2" w14:textId="77777777" w:rsidTr="00C303BD">
        <w:trPr>
          <w:trHeight w:val="170"/>
        </w:trPr>
        <w:tc>
          <w:tcPr>
            <w:tcW w:w="900" w:type="dxa"/>
            <w:vMerge/>
            <w:vAlign w:val="center"/>
          </w:tcPr>
          <w:p w14:paraId="1AFA486B" w14:textId="77777777" w:rsidR="00282E18" w:rsidRPr="00347CA2" w:rsidRDefault="00282E18" w:rsidP="00C303BD">
            <w:pPr>
              <w:jc w:val="center"/>
              <w:rPr>
                <w:bCs/>
                <w:szCs w:val="21"/>
              </w:rPr>
            </w:pPr>
          </w:p>
        </w:tc>
        <w:tc>
          <w:tcPr>
            <w:tcW w:w="1980" w:type="dxa"/>
            <w:vMerge/>
          </w:tcPr>
          <w:p w14:paraId="0EB90325" w14:textId="77777777" w:rsidR="00282E18" w:rsidRPr="00347CA2" w:rsidRDefault="00282E18" w:rsidP="00C303BD">
            <w:pPr>
              <w:rPr>
                <w:bCs/>
                <w:szCs w:val="21"/>
              </w:rPr>
            </w:pPr>
          </w:p>
        </w:tc>
        <w:tc>
          <w:tcPr>
            <w:tcW w:w="5580" w:type="dxa"/>
          </w:tcPr>
          <w:p w14:paraId="6ABA66D9" w14:textId="77777777" w:rsidR="00282E18" w:rsidRPr="00347CA2" w:rsidRDefault="00282E18" w:rsidP="00C303BD">
            <w:pPr>
              <w:tabs>
                <w:tab w:val="left" w:pos="-3465"/>
              </w:tabs>
              <w:rPr>
                <w:color w:val="000000"/>
                <w:spacing w:val="6"/>
                <w:szCs w:val="21"/>
              </w:rPr>
            </w:pPr>
            <w:r w:rsidRPr="00347CA2">
              <w:rPr>
                <w:color w:val="000000"/>
                <w:spacing w:val="6"/>
                <w:szCs w:val="21"/>
              </w:rPr>
              <w:t>7.1</w:t>
            </w:r>
            <w:r w:rsidRPr="00347CA2">
              <w:rPr>
                <w:szCs w:val="21"/>
              </w:rPr>
              <w:t>手动四轴移动：</w:t>
            </w:r>
            <w:r w:rsidRPr="00347CA2">
              <w:rPr>
                <w:szCs w:val="21"/>
              </w:rPr>
              <w:t>X</w:t>
            </w:r>
            <w:r w:rsidRPr="00347CA2">
              <w:rPr>
                <w:szCs w:val="21"/>
              </w:rPr>
              <w:t>、</w:t>
            </w:r>
            <w:r w:rsidRPr="00347CA2">
              <w:rPr>
                <w:szCs w:val="21"/>
              </w:rPr>
              <w:t>Y</w:t>
            </w:r>
            <w:r w:rsidRPr="00347CA2">
              <w:rPr>
                <w:szCs w:val="21"/>
              </w:rPr>
              <w:t>、</w:t>
            </w:r>
            <w:r w:rsidRPr="00347CA2">
              <w:rPr>
                <w:szCs w:val="21"/>
              </w:rPr>
              <w:t>Z</w:t>
            </w:r>
            <w:r w:rsidRPr="00347CA2">
              <w:rPr>
                <w:szCs w:val="21"/>
              </w:rPr>
              <w:t>和斜线方向运动；最高分辩率可达</w:t>
            </w:r>
            <w:r w:rsidRPr="00347CA2">
              <w:rPr>
                <w:szCs w:val="21"/>
              </w:rPr>
              <w:t>10μm</w:t>
            </w:r>
            <w:r w:rsidRPr="00347CA2">
              <w:rPr>
                <w:szCs w:val="21"/>
              </w:rPr>
              <w:t>；探头位置可以多重定位；</w:t>
            </w:r>
          </w:p>
        </w:tc>
      </w:tr>
      <w:tr w:rsidR="00282E18" w:rsidRPr="00347CA2" w14:paraId="7DF7246A" w14:textId="77777777" w:rsidTr="00C303BD">
        <w:trPr>
          <w:trHeight w:val="170"/>
        </w:trPr>
        <w:tc>
          <w:tcPr>
            <w:tcW w:w="900" w:type="dxa"/>
            <w:vMerge/>
            <w:vAlign w:val="center"/>
          </w:tcPr>
          <w:p w14:paraId="3F0EFCAD" w14:textId="77777777" w:rsidR="00282E18" w:rsidRPr="00347CA2" w:rsidRDefault="00282E18" w:rsidP="00C303BD">
            <w:pPr>
              <w:jc w:val="center"/>
              <w:rPr>
                <w:bCs/>
                <w:szCs w:val="21"/>
              </w:rPr>
            </w:pPr>
          </w:p>
        </w:tc>
        <w:tc>
          <w:tcPr>
            <w:tcW w:w="1980" w:type="dxa"/>
            <w:vMerge/>
          </w:tcPr>
          <w:p w14:paraId="3D004F04" w14:textId="77777777" w:rsidR="00282E18" w:rsidRPr="00347CA2" w:rsidRDefault="00282E18" w:rsidP="00C303BD">
            <w:pPr>
              <w:rPr>
                <w:bCs/>
                <w:szCs w:val="21"/>
              </w:rPr>
            </w:pPr>
          </w:p>
        </w:tc>
        <w:tc>
          <w:tcPr>
            <w:tcW w:w="5580" w:type="dxa"/>
          </w:tcPr>
          <w:p w14:paraId="4FE421F2" w14:textId="77777777" w:rsidR="00282E18" w:rsidRPr="00347CA2" w:rsidRDefault="00282E18" w:rsidP="00C303BD">
            <w:pPr>
              <w:tabs>
                <w:tab w:val="left" w:pos="-3465"/>
              </w:tabs>
              <w:rPr>
                <w:szCs w:val="21"/>
              </w:rPr>
            </w:pPr>
            <w:r w:rsidRPr="00347CA2">
              <w:rPr>
                <w:color w:val="000000"/>
                <w:spacing w:val="6"/>
                <w:szCs w:val="21"/>
              </w:rPr>
              <w:t>7.2</w:t>
            </w:r>
            <w:r w:rsidRPr="00347CA2">
              <w:rPr>
                <w:szCs w:val="21"/>
              </w:rPr>
              <w:t>行程：</w:t>
            </w:r>
            <w:r w:rsidRPr="00347CA2">
              <w:rPr>
                <w:szCs w:val="21"/>
              </w:rPr>
              <w:t>X</w:t>
            </w:r>
            <w:r w:rsidRPr="00347CA2">
              <w:rPr>
                <w:szCs w:val="21"/>
              </w:rPr>
              <w:t>、</w:t>
            </w:r>
            <w:r w:rsidRPr="00347CA2">
              <w:rPr>
                <w:szCs w:val="21"/>
              </w:rPr>
              <w:t>Y</w:t>
            </w:r>
            <w:r w:rsidRPr="00347CA2">
              <w:rPr>
                <w:szCs w:val="21"/>
              </w:rPr>
              <w:t>、</w:t>
            </w:r>
            <w:r w:rsidRPr="00347CA2">
              <w:rPr>
                <w:szCs w:val="21"/>
              </w:rPr>
              <w:t>Z</w:t>
            </w:r>
            <w:r w:rsidRPr="00347CA2">
              <w:rPr>
                <w:szCs w:val="21"/>
              </w:rPr>
              <w:t>和斜线方向移动最大距离不小于</w:t>
            </w:r>
            <w:r w:rsidRPr="00347CA2">
              <w:rPr>
                <w:szCs w:val="21"/>
              </w:rPr>
              <w:t>22mm</w:t>
            </w:r>
            <w:r w:rsidRPr="00347CA2">
              <w:rPr>
                <w:szCs w:val="21"/>
              </w:rPr>
              <w:t>；可与任何显微镜配套使用。</w:t>
            </w:r>
          </w:p>
        </w:tc>
      </w:tr>
      <w:tr w:rsidR="00282E18" w:rsidRPr="00347CA2" w14:paraId="78C7BDE7" w14:textId="77777777" w:rsidTr="00C303BD">
        <w:trPr>
          <w:trHeight w:val="170"/>
        </w:trPr>
        <w:tc>
          <w:tcPr>
            <w:tcW w:w="900" w:type="dxa"/>
            <w:vMerge/>
            <w:vAlign w:val="center"/>
          </w:tcPr>
          <w:p w14:paraId="0D3CFF1B" w14:textId="77777777" w:rsidR="00282E18" w:rsidRPr="00347CA2" w:rsidRDefault="00282E18" w:rsidP="00C303BD">
            <w:pPr>
              <w:jc w:val="center"/>
              <w:rPr>
                <w:bCs/>
                <w:szCs w:val="21"/>
              </w:rPr>
            </w:pPr>
          </w:p>
        </w:tc>
        <w:tc>
          <w:tcPr>
            <w:tcW w:w="1980" w:type="dxa"/>
            <w:vMerge/>
          </w:tcPr>
          <w:p w14:paraId="78136760" w14:textId="77777777" w:rsidR="00282E18" w:rsidRPr="00347CA2" w:rsidRDefault="00282E18" w:rsidP="00C303BD">
            <w:pPr>
              <w:rPr>
                <w:bCs/>
                <w:szCs w:val="21"/>
              </w:rPr>
            </w:pPr>
          </w:p>
        </w:tc>
        <w:tc>
          <w:tcPr>
            <w:tcW w:w="5580" w:type="dxa"/>
          </w:tcPr>
          <w:p w14:paraId="1B71D366" w14:textId="77777777" w:rsidR="00282E18" w:rsidRPr="00347CA2" w:rsidRDefault="00282E18" w:rsidP="00C303BD">
            <w:pPr>
              <w:autoSpaceDE w:val="0"/>
              <w:autoSpaceDN w:val="0"/>
              <w:adjustRightInd w:val="0"/>
              <w:ind w:right="-20"/>
              <w:rPr>
                <w:color w:val="000000"/>
                <w:spacing w:val="6"/>
                <w:szCs w:val="21"/>
              </w:rPr>
            </w:pPr>
            <w:r w:rsidRPr="00347CA2">
              <w:rPr>
                <w:b/>
                <w:color w:val="000000"/>
                <w:spacing w:val="6"/>
                <w:szCs w:val="21"/>
              </w:rPr>
              <w:t>八、</w:t>
            </w:r>
            <w:r w:rsidRPr="00347CA2">
              <w:rPr>
                <w:b/>
                <w:szCs w:val="21"/>
              </w:rPr>
              <w:t>渗透压仪</w:t>
            </w:r>
          </w:p>
        </w:tc>
      </w:tr>
      <w:tr w:rsidR="00282E18" w:rsidRPr="00347CA2" w14:paraId="7CD17E65" w14:textId="77777777" w:rsidTr="00C303BD">
        <w:trPr>
          <w:trHeight w:val="170"/>
        </w:trPr>
        <w:tc>
          <w:tcPr>
            <w:tcW w:w="900" w:type="dxa"/>
            <w:vMerge/>
            <w:vAlign w:val="center"/>
          </w:tcPr>
          <w:p w14:paraId="21CD3C8F" w14:textId="77777777" w:rsidR="00282E18" w:rsidRPr="00347CA2" w:rsidRDefault="00282E18" w:rsidP="00C303BD">
            <w:pPr>
              <w:jc w:val="center"/>
              <w:rPr>
                <w:bCs/>
                <w:szCs w:val="21"/>
              </w:rPr>
            </w:pPr>
          </w:p>
        </w:tc>
        <w:tc>
          <w:tcPr>
            <w:tcW w:w="1980" w:type="dxa"/>
            <w:vMerge/>
          </w:tcPr>
          <w:p w14:paraId="5998F451" w14:textId="77777777" w:rsidR="00282E18" w:rsidRPr="00347CA2" w:rsidRDefault="00282E18" w:rsidP="00C303BD">
            <w:pPr>
              <w:rPr>
                <w:bCs/>
                <w:szCs w:val="21"/>
              </w:rPr>
            </w:pPr>
          </w:p>
        </w:tc>
        <w:tc>
          <w:tcPr>
            <w:tcW w:w="5580" w:type="dxa"/>
          </w:tcPr>
          <w:p w14:paraId="5BE1B45F" w14:textId="77777777" w:rsidR="00282E18" w:rsidRPr="00347CA2" w:rsidRDefault="00282E18" w:rsidP="00C303BD">
            <w:pPr>
              <w:tabs>
                <w:tab w:val="left" w:pos="-3465"/>
              </w:tabs>
              <w:ind w:left="444" w:hangingChars="200" w:hanging="444"/>
              <w:rPr>
                <w:color w:val="000000"/>
                <w:szCs w:val="21"/>
              </w:rPr>
            </w:pPr>
            <w:r w:rsidRPr="00347CA2">
              <w:rPr>
                <w:color w:val="000000"/>
                <w:spacing w:val="6"/>
                <w:szCs w:val="21"/>
              </w:rPr>
              <w:t>8.1</w:t>
            </w:r>
            <w:r w:rsidRPr="00347CA2">
              <w:rPr>
                <w:color w:val="000000"/>
                <w:szCs w:val="21"/>
              </w:rPr>
              <w:t>标本容量：</w:t>
            </w:r>
            <w:r w:rsidRPr="00347CA2">
              <w:rPr>
                <w:color w:val="000000"/>
                <w:szCs w:val="21"/>
              </w:rPr>
              <w:t>10μl</w:t>
            </w:r>
            <w:r w:rsidRPr="00347CA2">
              <w:rPr>
                <w:color w:val="000000"/>
                <w:szCs w:val="21"/>
              </w:rPr>
              <w:t>或</w:t>
            </w:r>
            <w:r w:rsidRPr="00347CA2">
              <w:rPr>
                <w:color w:val="000000"/>
                <w:szCs w:val="21"/>
              </w:rPr>
              <w:t>50μl</w:t>
            </w:r>
          </w:p>
        </w:tc>
      </w:tr>
      <w:tr w:rsidR="00282E18" w:rsidRPr="00347CA2" w14:paraId="1DC0D61A" w14:textId="77777777" w:rsidTr="00C303BD">
        <w:trPr>
          <w:trHeight w:val="170"/>
        </w:trPr>
        <w:tc>
          <w:tcPr>
            <w:tcW w:w="900" w:type="dxa"/>
            <w:vMerge/>
            <w:vAlign w:val="center"/>
          </w:tcPr>
          <w:p w14:paraId="0BEAD963" w14:textId="77777777" w:rsidR="00282E18" w:rsidRPr="00347CA2" w:rsidRDefault="00282E18" w:rsidP="00C303BD">
            <w:pPr>
              <w:jc w:val="center"/>
              <w:rPr>
                <w:bCs/>
                <w:szCs w:val="21"/>
              </w:rPr>
            </w:pPr>
          </w:p>
        </w:tc>
        <w:tc>
          <w:tcPr>
            <w:tcW w:w="1980" w:type="dxa"/>
            <w:vMerge/>
          </w:tcPr>
          <w:p w14:paraId="4BA265A2" w14:textId="77777777" w:rsidR="00282E18" w:rsidRPr="00347CA2" w:rsidRDefault="00282E18" w:rsidP="00C303BD">
            <w:pPr>
              <w:rPr>
                <w:bCs/>
                <w:szCs w:val="21"/>
              </w:rPr>
            </w:pPr>
          </w:p>
        </w:tc>
        <w:tc>
          <w:tcPr>
            <w:tcW w:w="5580" w:type="dxa"/>
          </w:tcPr>
          <w:p w14:paraId="3021DA4F" w14:textId="77777777" w:rsidR="00282E18" w:rsidRPr="00347CA2" w:rsidRDefault="00282E18" w:rsidP="00C303BD">
            <w:pPr>
              <w:tabs>
                <w:tab w:val="left" w:pos="-3465"/>
              </w:tabs>
              <w:ind w:left="444" w:hangingChars="200" w:hanging="444"/>
              <w:rPr>
                <w:color w:val="000000"/>
                <w:szCs w:val="21"/>
              </w:rPr>
            </w:pPr>
            <w:r w:rsidRPr="00347CA2">
              <w:rPr>
                <w:color w:val="000000"/>
                <w:spacing w:val="6"/>
                <w:szCs w:val="21"/>
              </w:rPr>
              <w:t>8.2</w:t>
            </w:r>
            <w:r w:rsidRPr="00347CA2">
              <w:rPr>
                <w:color w:val="000000"/>
                <w:szCs w:val="21"/>
              </w:rPr>
              <w:t>测定范围至少：</w:t>
            </w:r>
            <w:r w:rsidRPr="00347CA2">
              <w:rPr>
                <w:color w:val="000000"/>
                <w:szCs w:val="21"/>
              </w:rPr>
              <w:t>0-2500 mosm/kg H</w:t>
            </w:r>
            <w:r w:rsidRPr="00347CA2">
              <w:rPr>
                <w:color w:val="000000"/>
                <w:szCs w:val="21"/>
                <w:vertAlign w:val="subscript"/>
              </w:rPr>
              <w:t>2</w:t>
            </w:r>
            <w:r w:rsidRPr="00347CA2">
              <w:rPr>
                <w:color w:val="000000"/>
                <w:szCs w:val="21"/>
              </w:rPr>
              <w:t>O</w:t>
            </w:r>
            <w:r w:rsidRPr="00347CA2">
              <w:rPr>
                <w:color w:val="000000"/>
                <w:szCs w:val="21"/>
              </w:rPr>
              <w:t>；测定时间不大于</w:t>
            </w:r>
            <w:r w:rsidRPr="00347CA2">
              <w:rPr>
                <w:color w:val="000000"/>
                <w:szCs w:val="21"/>
              </w:rPr>
              <w:t>90</w:t>
            </w:r>
            <w:r w:rsidRPr="00347CA2">
              <w:rPr>
                <w:color w:val="000000"/>
                <w:szCs w:val="21"/>
              </w:rPr>
              <w:t>秒（</w:t>
            </w:r>
            <w:r w:rsidRPr="00347CA2">
              <w:rPr>
                <w:color w:val="000000"/>
                <w:szCs w:val="21"/>
              </w:rPr>
              <w:t>50μl</w:t>
            </w:r>
            <w:r w:rsidRPr="00347CA2">
              <w:rPr>
                <w:color w:val="000000"/>
                <w:szCs w:val="21"/>
              </w:rPr>
              <w:t>）；分辨率</w:t>
            </w:r>
            <w:r w:rsidRPr="00347CA2">
              <w:rPr>
                <w:color w:val="000000"/>
                <w:szCs w:val="21"/>
              </w:rPr>
              <w:t>≥1 mosm/kg H</w:t>
            </w:r>
            <w:r w:rsidRPr="00347CA2">
              <w:rPr>
                <w:color w:val="000000"/>
                <w:szCs w:val="21"/>
                <w:vertAlign w:val="subscript"/>
              </w:rPr>
              <w:t>2</w:t>
            </w:r>
            <w:r w:rsidRPr="00347CA2">
              <w:rPr>
                <w:color w:val="000000"/>
                <w:szCs w:val="21"/>
              </w:rPr>
              <w:t>O</w:t>
            </w:r>
          </w:p>
        </w:tc>
      </w:tr>
      <w:tr w:rsidR="00282E18" w:rsidRPr="00347CA2" w14:paraId="3FE7201C" w14:textId="77777777" w:rsidTr="00C303BD">
        <w:trPr>
          <w:trHeight w:val="170"/>
        </w:trPr>
        <w:tc>
          <w:tcPr>
            <w:tcW w:w="900" w:type="dxa"/>
            <w:vMerge/>
            <w:vAlign w:val="center"/>
          </w:tcPr>
          <w:p w14:paraId="09E26F47" w14:textId="77777777" w:rsidR="00282E18" w:rsidRPr="00347CA2" w:rsidRDefault="00282E18" w:rsidP="00C303BD">
            <w:pPr>
              <w:jc w:val="center"/>
              <w:rPr>
                <w:bCs/>
                <w:szCs w:val="21"/>
              </w:rPr>
            </w:pPr>
          </w:p>
        </w:tc>
        <w:tc>
          <w:tcPr>
            <w:tcW w:w="1980" w:type="dxa"/>
            <w:vMerge/>
          </w:tcPr>
          <w:p w14:paraId="4ED3A360" w14:textId="77777777" w:rsidR="00282E18" w:rsidRPr="00347CA2" w:rsidRDefault="00282E18" w:rsidP="00C303BD">
            <w:pPr>
              <w:rPr>
                <w:bCs/>
                <w:szCs w:val="21"/>
              </w:rPr>
            </w:pPr>
          </w:p>
        </w:tc>
        <w:tc>
          <w:tcPr>
            <w:tcW w:w="5580" w:type="dxa"/>
          </w:tcPr>
          <w:p w14:paraId="282F76A3" w14:textId="77777777" w:rsidR="00282E18" w:rsidRPr="00347CA2" w:rsidRDefault="00282E18" w:rsidP="00C303BD">
            <w:pPr>
              <w:tabs>
                <w:tab w:val="left" w:pos="-3465"/>
              </w:tabs>
              <w:ind w:left="444" w:hangingChars="200" w:hanging="444"/>
              <w:rPr>
                <w:color w:val="000000"/>
                <w:szCs w:val="21"/>
              </w:rPr>
            </w:pPr>
            <w:r w:rsidRPr="00347CA2">
              <w:rPr>
                <w:color w:val="000000"/>
                <w:spacing w:val="6"/>
                <w:szCs w:val="21"/>
              </w:rPr>
              <w:t>8.3</w:t>
            </w:r>
            <w:r w:rsidRPr="00347CA2">
              <w:rPr>
                <w:color w:val="000000"/>
                <w:szCs w:val="21"/>
              </w:rPr>
              <w:t>重复性满足：</w:t>
            </w:r>
            <w:r w:rsidRPr="00347CA2">
              <w:rPr>
                <w:color w:val="000000"/>
                <w:szCs w:val="21"/>
              </w:rPr>
              <w:t>±0,5% I ±1,5 mosm (50µ1),</w:t>
            </w:r>
            <w:r w:rsidRPr="00347CA2">
              <w:rPr>
                <w:szCs w:val="21"/>
              </w:rPr>
              <w:t xml:space="preserve"> </w:t>
            </w:r>
            <w:r w:rsidRPr="00347CA2">
              <w:rPr>
                <w:color w:val="000000"/>
                <w:szCs w:val="21"/>
              </w:rPr>
              <w:t>± 1% I ±3 mosm (10-25 µI</w:t>
            </w:r>
            <w:r w:rsidRPr="00347CA2">
              <w:rPr>
                <w:color w:val="000000"/>
                <w:szCs w:val="21"/>
              </w:rPr>
              <w:t>），较大值为准。</w:t>
            </w:r>
          </w:p>
        </w:tc>
      </w:tr>
      <w:tr w:rsidR="00282E18" w:rsidRPr="00347CA2" w14:paraId="0F3AAAC7" w14:textId="77777777" w:rsidTr="00C303BD">
        <w:trPr>
          <w:trHeight w:val="170"/>
        </w:trPr>
        <w:tc>
          <w:tcPr>
            <w:tcW w:w="900" w:type="dxa"/>
            <w:vMerge/>
            <w:vAlign w:val="center"/>
          </w:tcPr>
          <w:p w14:paraId="20C7A44C" w14:textId="77777777" w:rsidR="00282E18" w:rsidRPr="00347CA2" w:rsidRDefault="00282E18" w:rsidP="00C303BD">
            <w:pPr>
              <w:jc w:val="center"/>
              <w:rPr>
                <w:bCs/>
                <w:szCs w:val="21"/>
              </w:rPr>
            </w:pPr>
          </w:p>
        </w:tc>
        <w:tc>
          <w:tcPr>
            <w:tcW w:w="1980" w:type="dxa"/>
            <w:vMerge/>
          </w:tcPr>
          <w:p w14:paraId="25F6AE16" w14:textId="77777777" w:rsidR="00282E18" w:rsidRPr="00347CA2" w:rsidRDefault="00282E18" w:rsidP="00C303BD">
            <w:pPr>
              <w:rPr>
                <w:bCs/>
                <w:szCs w:val="21"/>
              </w:rPr>
            </w:pPr>
          </w:p>
        </w:tc>
        <w:tc>
          <w:tcPr>
            <w:tcW w:w="5580" w:type="dxa"/>
          </w:tcPr>
          <w:p w14:paraId="0381377F" w14:textId="77777777" w:rsidR="00282E18" w:rsidRPr="00347CA2" w:rsidRDefault="00282E18" w:rsidP="00C303BD">
            <w:pPr>
              <w:autoSpaceDE w:val="0"/>
              <w:autoSpaceDN w:val="0"/>
              <w:adjustRightInd w:val="0"/>
              <w:ind w:left="444" w:right="-20" w:hangingChars="200" w:hanging="444"/>
              <w:rPr>
                <w:color w:val="000000"/>
                <w:spacing w:val="6"/>
                <w:szCs w:val="21"/>
              </w:rPr>
            </w:pPr>
            <w:r w:rsidRPr="00347CA2">
              <w:rPr>
                <w:color w:val="000000"/>
                <w:spacing w:val="6"/>
                <w:szCs w:val="21"/>
              </w:rPr>
              <w:t xml:space="preserve">8.4 </w:t>
            </w:r>
            <w:r w:rsidRPr="00347CA2">
              <w:rPr>
                <w:color w:val="000000"/>
                <w:szCs w:val="21"/>
              </w:rPr>
              <w:t>线性度：在</w:t>
            </w:r>
            <w:r w:rsidRPr="00347CA2">
              <w:rPr>
                <w:color w:val="000000"/>
                <w:szCs w:val="21"/>
              </w:rPr>
              <w:t>20-25</w:t>
            </w:r>
            <w:r w:rsidRPr="00347CA2">
              <w:rPr>
                <w:rFonts w:ascii="宋体" w:hAnsi="宋体" w:cs="宋体" w:hint="eastAsia"/>
                <w:color w:val="000000"/>
                <w:szCs w:val="21"/>
              </w:rPr>
              <w:t>℃</w:t>
            </w:r>
            <w:r w:rsidRPr="00347CA2">
              <w:rPr>
                <w:color w:val="000000"/>
                <w:szCs w:val="21"/>
              </w:rPr>
              <w:t>内工作时，总的测量范围内</w:t>
            </w:r>
            <w:r w:rsidRPr="00347CA2">
              <w:rPr>
                <w:color w:val="000000"/>
                <w:szCs w:val="21"/>
              </w:rPr>
              <w:t>±5%</w:t>
            </w:r>
            <w:r w:rsidRPr="00347CA2">
              <w:rPr>
                <w:color w:val="000000"/>
                <w:szCs w:val="21"/>
              </w:rPr>
              <w:t>，校正范围内</w:t>
            </w:r>
            <w:r w:rsidRPr="00347CA2">
              <w:rPr>
                <w:color w:val="000000"/>
                <w:szCs w:val="21"/>
              </w:rPr>
              <w:t>±1%</w:t>
            </w:r>
            <w:r w:rsidRPr="00347CA2">
              <w:rPr>
                <w:color w:val="000000"/>
                <w:szCs w:val="21"/>
              </w:rPr>
              <w:t>。</w:t>
            </w:r>
          </w:p>
        </w:tc>
      </w:tr>
      <w:tr w:rsidR="00282E18" w:rsidRPr="00347CA2" w14:paraId="7197A392" w14:textId="77777777" w:rsidTr="00C303BD">
        <w:trPr>
          <w:trHeight w:val="170"/>
        </w:trPr>
        <w:tc>
          <w:tcPr>
            <w:tcW w:w="900" w:type="dxa"/>
            <w:vMerge/>
            <w:vAlign w:val="center"/>
          </w:tcPr>
          <w:p w14:paraId="58B64B24" w14:textId="77777777" w:rsidR="00282E18" w:rsidRPr="00347CA2" w:rsidRDefault="00282E18" w:rsidP="00C303BD">
            <w:pPr>
              <w:jc w:val="center"/>
              <w:rPr>
                <w:bCs/>
                <w:szCs w:val="21"/>
              </w:rPr>
            </w:pPr>
          </w:p>
        </w:tc>
        <w:tc>
          <w:tcPr>
            <w:tcW w:w="1980" w:type="dxa"/>
            <w:vMerge/>
          </w:tcPr>
          <w:p w14:paraId="646D7C6B" w14:textId="77777777" w:rsidR="00282E18" w:rsidRPr="00347CA2" w:rsidRDefault="00282E18" w:rsidP="00C303BD">
            <w:pPr>
              <w:rPr>
                <w:bCs/>
                <w:szCs w:val="21"/>
              </w:rPr>
            </w:pPr>
          </w:p>
        </w:tc>
        <w:tc>
          <w:tcPr>
            <w:tcW w:w="5580" w:type="dxa"/>
          </w:tcPr>
          <w:p w14:paraId="574AF4A1" w14:textId="77777777" w:rsidR="00282E18" w:rsidRPr="00347CA2" w:rsidRDefault="00282E18" w:rsidP="00C303BD">
            <w:pPr>
              <w:tabs>
                <w:tab w:val="left" w:pos="-3465"/>
              </w:tabs>
              <w:ind w:left="444" w:hangingChars="200" w:hanging="444"/>
              <w:rPr>
                <w:color w:val="000000"/>
                <w:szCs w:val="21"/>
              </w:rPr>
            </w:pPr>
            <w:r w:rsidRPr="00347CA2">
              <w:rPr>
                <w:color w:val="000000"/>
                <w:spacing w:val="6"/>
                <w:szCs w:val="21"/>
              </w:rPr>
              <w:t>8.5</w:t>
            </w:r>
            <w:r w:rsidRPr="00347CA2">
              <w:rPr>
                <w:color w:val="000000"/>
                <w:szCs w:val="21"/>
              </w:rPr>
              <w:t>图标式触屏操作，操作者可以通过触屏输入样本编号</w:t>
            </w:r>
            <w:r w:rsidRPr="00347CA2">
              <w:rPr>
                <w:color w:val="000000"/>
                <w:szCs w:val="21"/>
              </w:rPr>
              <w:t>(</w:t>
            </w:r>
            <w:r w:rsidRPr="00347CA2">
              <w:rPr>
                <w:color w:val="000000"/>
                <w:szCs w:val="21"/>
              </w:rPr>
              <w:t>字母</w:t>
            </w:r>
            <w:r w:rsidRPr="00347CA2">
              <w:rPr>
                <w:color w:val="000000"/>
                <w:szCs w:val="21"/>
              </w:rPr>
              <w:t>/</w:t>
            </w:r>
            <w:r w:rsidRPr="00347CA2">
              <w:rPr>
                <w:color w:val="000000"/>
                <w:szCs w:val="21"/>
              </w:rPr>
              <w:t>数字</w:t>
            </w:r>
            <w:r w:rsidRPr="00347CA2">
              <w:rPr>
                <w:color w:val="000000"/>
                <w:szCs w:val="21"/>
              </w:rPr>
              <w:t>)</w:t>
            </w:r>
            <w:r w:rsidRPr="00347CA2">
              <w:rPr>
                <w:color w:val="000000"/>
                <w:szCs w:val="21"/>
              </w:rPr>
              <w:t>，样品编号多达</w:t>
            </w:r>
            <w:r w:rsidRPr="00347CA2">
              <w:rPr>
                <w:color w:val="000000"/>
                <w:szCs w:val="21"/>
              </w:rPr>
              <w:t>26</w:t>
            </w:r>
            <w:r w:rsidRPr="00347CA2">
              <w:rPr>
                <w:color w:val="000000"/>
                <w:szCs w:val="21"/>
              </w:rPr>
              <w:t>位字符。</w:t>
            </w:r>
          </w:p>
        </w:tc>
      </w:tr>
      <w:tr w:rsidR="00282E18" w:rsidRPr="00347CA2" w14:paraId="024B411C" w14:textId="77777777" w:rsidTr="00C303BD">
        <w:trPr>
          <w:trHeight w:val="170"/>
        </w:trPr>
        <w:tc>
          <w:tcPr>
            <w:tcW w:w="900" w:type="dxa"/>
            <w:vMerge/>
            <w:vAlign w:val="center"/>
          </w:tcPr>
          <w:p w14:paraId="616B0522" w14:textId="77777777" w:rsidR="00282E18" w:rsidRPr="00347CA2" w:rsidRDefault="00282E18" w:rsidP="00C303BD">
            <w:pPr>
              <w:jc w:val="center"/>
              <w:rPr>
                <w:bCs/>
                <w:szCs w:val="21"/>
              </w:rPr>
            </w:pPr>
          </w:p>
        </w:tc>
        <w:tc>
          <w:tcPr>
            <w:tcW w:w="1980" w:type="dxa"/>
            <w:vMerge/>
          </w:tcPr>
          <w:p w14:paraId="61B0D52C" w14:textId="77777777" w:rsidR="00282E18" w:rsidRPr="00347CA2" w:rsidRDefault="00282E18" w:rsidP="00C303BD">
            <w:pPr>
              <w:rPr>
                <w:bCs/>
                <w:szCs w:val="21"/>
              </w:rPr>
            </w:pPr>
          </w:p>
        </w:tc>
        <w:tc>
          <w:tcPr>
            <w:tcW w:w="5580" w:type="dxa"/>
          </w:tcPr>
          <w:p w14:paraId="57EEE16F" w14:textId="77777777" w:rsidR="00282E18" w:rsidRPr="00347CA2" w:rsidRDefault="00282E18" w:rsidP="00C303BD">
            <w:pPr>
              <w:tabs>
                <w:tab w:val="left" w:pos="-3465"/>
              </w:tabs>
              <w:ind w:left="444" w:hangingChars="200" w:hanging="444"/>
              <w:rPr>
                <w:color w:val="000000"/>
                <w:szCs w:val="21"/>
              </w:rPr>
            </w:pPr>
            <w:r w:rsidRPr="00347CA2">
              <w:rPr>
                <w:color w:val="000000"/>
                <w:spacing w:val="6"/>
                <w:szCs w:val="21"/>
              </w:rPr>
              <w:t xml:space="preserve">8.6 </w:t>
            </w:r>
            <w:r w:rsidRPr="00347CA2">
              <w:rPr>
                <w:color w:val="000000"/>
                <w:szCs w:val="21"/>
              </w:rPr>
              <w:t>双半导体冷阱模块一体化设计，无需上冷却系统，从而最大限度降低制冷系统故障率。</w:t>
            </w:r>
          </w:p>
        </w:tc>
      </w:tr>
      <w:tr w:rsidR="00282E18" w:rsidRPr="00347CA2" w14:paraId="30098566" w14:textId="77777777" w:rsidTr="00C303BD">
        <w:trPr>
          <w:trHeight w:val="170"/>
        </w:trPr>
        <w:tc>
          <w:tcPr>
            <w:tcW w:w="900" w:type="dxa"/>
            <w:vMerge/>
            <w:vAlign w:val="center"/>
          </w:tcPr>
          <w:p w14:paraId="1C0D8439" w14:textId="77777777" w:rsidR="00282E18" w:rsidRPr="00347CA2" w:rsidRDefault="00282E18" w:rsidP="00C303BD">
            <w:pPr>
              <w:jc w:val="center"/>
              <w:rPr>
                <w:bCs/>
                <w:szCs w:val="21"/>
              </w:rPr>
            </w:pPr>
          </w:p>
        </w:tc>
        <w:tc>
          <w:tcPr>
            <w:tcW w:w="1980" w:type="dxa"/>
            <w:vMerge/>
          </w:tcPr>
          <w:p w14:paraId="4D964943" w14:textId="77777777" w:rsidR="00282E18" w:rsidRPr="00347CA2" w:rsidRDefault="00282E18" w:rsidP="00C303BD">
            <w:pPr>
              <w:rPr>
                <w:bCs/>
                <w:szCs w:val="21"/>
              </w:rPr>
            </w:pPr>
          </w:p>
        </w:tc>
        <w:tc>
          <w:tcPr>
            <w:tcW w:w="5580" w:type="dxa"/>
          </w:tcPr>
          <w:p w14:paraId="198575EB" w14:textId="77777777" w:rsidR="00282E18" w:rsidRPr="00347CA2" w:rsidRDefault="00282E18" w:rsidP="00C303BD">
            <w:pPr>
              <w:ind w:left="444" w:hangingChars="200" w:hanging="444"/>
              <w:rPr>
                <w:color w:val="000000" w:themeColor="text1"/>
                <w:szCs w:val="21"/>
              </w:rPr>
            </w:pPr>
            <w:r w:rsidRPr="00347CA2">
              <w:rPr>
                <w:color w:val="000000"/>
                <w:spacing w:val="6"/>
                <w:szCs w:val="21"/>
              </w:rPr>
              <w:t>8.7</w:t>
            </w:r>
            <w:r w:rsidRPr="00347CA2">
              <w:rPr>
                <w:color w:val="000000"/>
                <w:szCs w:val="21"/>
              </w:rPr>
              <w:t>校准：三点校准，具有校准延伸功能，</w:t>
            </w:r>
            <w:r w:rsidRPr="00347CA2">
              <w:rPr>
                <w:color w:val="000000"/>
                <w:szCs w:val="21"/>
              </w:rPr>
              <w:t>0</w:t>
            </w:r>
            <w:r w:rsidRPr="00347CA2">
              <w:rPr>
                <w:color w:val="000000"/>
                <w:szCs w:val="21"/>
              </w:rPr>
              <w:t>和</w:t>
            </w:r>
            <w:r w:rsidRPr="00347CA2">
              <w:rPr>
                <w:color w:val="000000"/>
                <w:szCs w:val="21"/>
              </w:rPr>
              <w:t>300</w:t>
            </w:r>
            <w:r w:rsidRPr="00347CA2">
              <w:rPr>
                <w:color w:val="000000"/>
                <w:szCs w:val="21"/>
              </w:rPr>
              <w:t>校准点可以校准</w:t>
            </w:r>
            <w:r w:rsidRPr="00347CA2">
              <w:rPr>
                <w:color w:val="000000"/>
                <w:szCs w:val="21"/>
              </w:rPr>
              <w:t>600mosm</w:t>
            </w:r>
            <w:r w:rsidRPr="00347CA2">
              <w:rPr>
                <w:color w:val="000000"/>
                <w:szCs w:val="21"/>
              </w:rPr>
              <w:t>以内的直线，</w:t>
            </w:r>
            <w:r w:rsidRPr="00347CA2">
              <w:rPr>
                <w:color w:val="000000"/>
                <w:szCs w:val="21"/>
              </w:rPr>
              <w:t>300</w:t>
            </w:r>
            <w:r w:rsidRPr="00347CA2">
              <w:rPr>
                <w:color w:val="000000"/>
                <w:szCs w:val="21"/>
              </w:rPr>
              <w:t>和</w:t>
            </w:r>
            <w:r w:rsidRPr="00347CA2">
              <w:rPr>
                <w:color w:val="000000"/>
                <w:szCs w:val="21"/>
              </w:rPr>
              <w:t>900</w:t>
            </w:r>
            <w:r w:rsidRPr="00347CA2">
              <w:rPr>
                <w:color w:val="000000"/>
                <w:szCs w:val="21"/>
              </w:rPr>
              <w:t>可以校准</w:t>
            </w:r>
            <w:r w:rsidRPr="00347CA2">
              <w:rPr>
                <w:color w:val="000000"/>
                <w:szCs w:val="21"/>
              </w:rPr>
              <w:t>300mosm</w:t>
            </w:r>
            <w:r w:rsidRPr="00347CA2">
              <w:rPr>
                <w:color w:val="000000"/>
                <w:szCs w:val="21"/>
              </w:rPr>
              <w:t>到</w:t>
            </w:r>
            <w:r w:rsidRPr="00347CA2">
              <w:rPr>
                <w:color w:val="000000"/>
                <w:szCs w:val="21"/>
              </w:rPr>
              <w:t>2500mosm</w:t>
            </w:r>
            <w:r w:rsidRPr="00347CA2">
              <w:rPr>
                <w:color w:val="000000"/>
                <w:szCs w:val="21"/>
              </w:rPr>
              <w:t>的直线。校准简易。</w:t>
            </w:r>
          </w:p>
        </w:tc>
      </w:tr>
      <w:tr w:rsidR="00282E18" w:rsidRPr="00347CA2" w14:paraId="364E4A6E" w14:textId="77777777" w:rsidTr="00C303BD">
        <w:trPr>
          <w:trHeight w:val="170"/>
        </w:trPr>
        <w:tc>
          <w:tcPr>
            <w:tcW w:w="900" w:type="dxa"/>
            <w:vMerge/>
            <w:vAlign w:val="center"/>
          </w:tcPr>
          <w:p w14:paraId="784F6967" w14:textId="77777777" w:rsidR="00282E18" w:rsidRPr="00347CA2" w:rsidRDefault="00282E18" w:rsidP="00C303BD">
            <w:pPr>
              <w:jc w:val="center"/>
              <w:rPr>
                <w:bCs/>
                <w:szCs w:val="21"/>
              </w:rPr>
            </w:pPr>
          </w:p>
        </w:tc>
        <w:tc>
          <w:tcPr>
            <w:tcW w:w="1980" w:type="dxa"/>
            <w:vMerge/>
          </w:tcPr>
          <w:p w14:paraId="198B7BF9" w14:textId="77777777" w:rsidR="00282E18" w:rsidRPr="00347CA2" w:rsidRDefault="00282E18" w:rsidP="00C303BD">
            <w:pPr>
              <w:rPr>
                <w:bCs/>
                <w:szCs w:val="21"/>
              </w:rPr>
            </w:pPr>
          </w:p>
        </w:tc>
        <w:tc>
          <w:tcPr>
            <w:tcW w:w="5580" w:type="dxa"/>
          </w:tcPr>
          <w:p w14:paraId="171FB422" w14:textId="77777777" w:rsidR="00282E18" w:rsidRPr="00347CA2" w:rsidRDefault="00282E18" w:rsidP="00C303BD">
            <w:pPr>
              <w:tabs>
                <w:tab w:val="left" w:pos="-3465"/>
              </w:tabs>
              <w:ind w:left="444" w:hangingChars="200" w:hanging="444"/>
              <w:rPr>
                <w:color w:val="000000"/>
                <w:szCs w:val="21"/>
              </w:rPr>
            </w:pPr>
            <w:r w:rsidRPr="00347CA2">
              <w:rPr>
                <w:color w:val="000000"/>
                <w:spacing w:val="6"/>
                <w:szCs w:val="21"/>
              </w:rPr>
              <w:t xml:space="preserve">8.8 </w:t>
            </w:r>
            <w:r w:rsidRPr="00347CA2">
              <w:rPr>
                <w:color w:val="000000"/>
                <w:szCs w:val="21"/>
              </w:rPr>
              <w:t>样品测试管可重复使用，也可用国产普通</w:t>
            </w:r>
            <w:r w:rsidRPr="00347CA2">
              <w:rPr>
                <w:color w:val="000000"/>
                <w:szCs w:val="21"/>
              </w:rPr>
              <w:t>EP</w:t>
            </w:r>
            <w:r w:rsidRPr="00347CA2">
              <w:rPr>
                <w:color w:val="000000"/>
                <w:szCs w:val="21"/>
              </w:rPr>
              <w:t>管替代。</w:t>
            </w:r>
          </w:p>
        </w:tc>
      </w:tr>
      <w:tr w:rsidR="00282E18" w:rsidRPr="00347CA2" w14:paraId="60F24ED8" w14:textId="77777777" w:rsidTr="00C303BD">
        <w:trPr>
          <w:trHeight w:val="170"/>
        </w:trPr>
        <w:tc>
          <w:tcPr>
            <w:tcW w:w="900" w:type="dxa"/>
            <w:vMerge/>
            <w:vAlign w:val="center"/>
          </w:tcPr>
          <w:p w14:paraId="748A1BC6" w14:textId="77777777" w:rsidR="00282E18" w:rsidRPr="00347CA2" w:rsidRDefault="00282E18" w:rsidP="00C303BD">
            <w:pPr>
              <w:jc w:val="center"/>
              <w:rPr>
                <w:bCs/>
                <w:szCs w:val="21"/>
              </w:rPr>
            </w:pPr>
          </w:p>
        </w:tc>
        <w:tc>
          <w:tcPr>
            <w:tcW w:w="1980" w:type="dxa"/>
            <w:vMerge/>
          </w:tcPr>
          <w:p w14:paraId="71587582" w14:textId="77777777" w:rsidR="00282E18" w:rsidRPr="00347CA2" w:rsidRDefault="00282E18" w:rsidP="00C303BD">
            <w:pPr>
              <w:rPr>
                <w:bCs/>
                <w:szCs w:val="21"/>
              </w:rPr>
            </w:pPr>
          </w:p>
        </w:tc>
        <w:tc>
          <w:tcPr>
            <w:tcW w:w="5580" w:type="dxa"/>
          </w:tcPr>
          <w:p w14:paraId="69A102B8" w14:textId="77777777" w:rsidR="00282E18" w:rsidRPr="00347CA2" w:rsidRDefault="00282E18" w:rsidP="00C303BD">
            <w:pPr>
              <w:autoSpaceDE w:val="0"/>
              <w:autoSpaceDN w:val="0"/>
              <w:adjustRightInd w:val="0"/>
              <w:ind w:left="446" w:right="-20" w:hangingChars="200" w:hanging="446"/>
              <w:rPr>
                <w:color w:val="000000"/>
                <w:spacing w:val="6"/>
                <w:szCs w:val="21"/>
              </w:rPr>
            </w:pPr>
            <w:r w:rsidRPr="00347CA2">
              <w:rPr>
                <w:b/>
                <w:color w:val="000000"/>
                <w:spacing w:val="6"/>
                <w:szCs w:val="21"/>
              </w:rPr>
              <w:t>九、</w:t>
            </w:r>
            <w:r w:rsidRPr="00347CA2">
              <w:rPr>
                <w:b/>
                <w:color w:val="000000"/>
                <w:szCs w:val="21"/>
              </w:rPr>
              <w:t>加宽平台</w:t>
            </w:r>
          </w:p>
        </w:tc>
      </w:tr>
      <w:tr w:rsidR="00282E18" w:rsidRPr="00347CA2" w14:paraId="29B93A5A" w14:textId="77777777" w:rsidTr="00C303BD">
        <w:trPr>
          <w:trHeight w:val="170"/>
        </w:trPr>
        <w:tc>
          <w:tcPr>
            <w:tcW w:w="900" w:type="dxa"/>
            <w:vMerge/>
            <w:vAlign w:val="center"/>
          </w:tcPr>
          <w:p w14:paraId="4AC793ED" w14:textId="77777777" w:rsidR="00282E18" w:rsidRPr="00347CA2" w:rsidRDefault="00282E18" w:rsidP="00C303BD">
            <w:pPr>
              <w:jc w:val="center"/>
              <w:rPr>
                <w:bCs/>
                <w:szCs w:val="21"/>
              </w:rPr>
            </w:pPr>
          </w:p>
        </w:tc>
        <w:tc>
          <w:tcPr>
            <w:tcW w:w="1980" w:type="dxa"/>
            <w:vMerge/>
          </w:tcPr>
          <w:p w14:paraId="6582D4AB" w14:textId="77777777" w:rsidR="00282E18" w:rsidRPr="00347CA2" w:rsidRDefault="00282E18" w:rsidP="00C303BD">
            <w:pPr>
              <w:rPr>
                <w:bCs/>
                <w:szCs w:val="21"/>
              </w:rPr>
            </w:pPr>
          </w:p>
        </w:tc>
        <w:tc>
          <w:tcPr>
            <w:tcW w:w="5580" w:type="dxa"/>
          </w:tcPr>
          <w:p w14:paraId="6725A1B3" w14:textId="77777777" w:rsidR="00282E18" w:rsidRPr="00347CA2" w:rsidRDefault="00282E18" w:rsidP="00C303BD">
            <w:pPr>
              <w:tabs>
                <w:tab w:val="left" w:pos="-3465"/>
              </w:tabs>
              <w:ind w:left="444" w:hangingChars="200" w:hanging="444"/>
              <w:rPr>
                <w:color w:val="000000"/>
                <w:szCs w:val="21"/>
              </w:rPr>
            </w:pPr>
            <w:r w:rsidRPr="00347CA2">
              <w:rPr>
                <w:color w:val="000000"/>
                <w:spacing w:val="6"/>
                <w:szCs w:val="21"/>
              </w:rPr>
              <w:t>9.1</w:t>
            </w:r>
            <w:r w:rsidRPr="00347CA2">
              <w:rPr>
                <w:color w:val="000000"/>
                <w:szCs w:val="21"/>
              </w:rPr>
              <w:t>可安装于倒置显微镜上，独立于显微镜样品平台，为微操安装提供稳定支撑平台，台面带</w:t>
            </w:r>
            <w:r w:rsidRPr="00347CA2">
              <w:rPr>
                <w:color w:val="000000"/>
                <w:szCs w:val="21"/>
              </w:rPr>
              <w:t>M6</w:t>
            </w:r>
            <w:r w:rsidRPr="00347CA2">
              <w:rPr>
                <w:color w:val="000000"/>
                <w:szCs w:val="21"/>
              </w:rPr>
              <w:t>螺孔。</w:t>
            </w:r>
          </w:p>
        </w:tc>
      </w:tr>
      <w:tr w:rsidR="00282E18" w:rsidRPr="00347CA2" w14:paraId="5D50E41E" w14:textId="77777777" w:rsidTr="00C303BD">
        <w:trPr>
          <w:trHeight w:val="170"/>
        </w:trPr>
        <w:tc>
          <w:tcPr>
            <w:tcW w:w="900" w:type="dxa"/>
            <w:vMerge/>
            <w:vAlign w:val="center"/>
          </w:tcPr>
          <w:p w14:paraId="42005EDE" w14:textId="77777777" w:rsidR="00282E18" w:rsidRPr="00347CA2" w:rsidRDefault="00282E18" w:rsidP="00C303BD">
            <w:pPr>
              <w:jc w:val="center"/>
              <w:rPr>
                <w:bCs/>
                <w:szCs w:val="21"/>
              </w:rPr>
            </w:pPr>
          </w:p>
        </w:tc>
        <w:tc>
          <w:tcPr>
            <w:tcW w:w="1980" w:type="dxa"/>
            <w:vMerge/>
          </w:tcPr>
          <w:p w14:paraId="23445220" w14:textId="77777777" w:rsidR="00282E18" w:rsidRPr="00347CA2" w:rsidRDefault="00282E18" w:rsidP="00C303BD">
            <w:pPr>
              <w:rPr>
                <w:bCs/>
                <w:szCs w:val="21"/>
              </w:rPr>
            </w:pPr>
          </w:p>
        </w:tc>
        <w:tc>
          <w:tcPr>
            <w:tcW w:w="5580" w:type="dxa"/>
          </w:tcPr>
          <w:p w14:paraId="0F0F698C" w14:textId="77777777" w:rsidR="00282E18" w:rsidRPr="00347CA2" w:rsidRDefault="00282E18" w:rsidP="00C303BD">
            <w:pPr>
              <w:widowControl/>
              <w:rPr>
                <w:b/>
                <w:szCs w:val="21"/>
              </w:rPr>
            </w:pPr>
            <w:r w:rsidRPr="00347CA2">
              <w:rPr>
                <w:b/>
                <w:color w:val="000000"/>
                <w:spacing w:val="6"/>
                <w:szCs w:val="21"/>
              </w:rPr>
              <w:t>十、</w:t>
            </w:r>
            <w:r w:rsidRPr="00347CA2">
              <w:rPr>
                <w:b/>
                <w:szCs w:val="21"/>
              </w:rPr>
              <w:t>倒置荧光显微镜</w:t>
            </w:r>
          </w:p>
        </w:tc>
      </w:tr>
      <w:tr w:rsidR="00282E18" w:rsidRPr="00347CA2" w14:paraId="46D4FB91" w14:textId="77777777" w:rsidTr="00C303BD">
        <w:trPr>
          <w:trHeight w:val="170"/>
        </w:trPr>
        <w:tc>
          <w:tcPr>
            <w:tcW w:w="900" w:type="dxa"/>
            <w:vMerge/>
            <w:vAlign w:val="center"/>
          </w:tcPr>
          <w:p w14:paraId="034C3EF3" w14:textId="77777777" w:rsidR="00282E18" w:rsidRPr="00347CA2" w:rsidRDefault="00282E18" w:rsidP="00C303BD">
            <w:pPr>
              <w:jc w:val="center"/>
              <w:rPr>
                <w:bCs/>
                <w:szCs w:val="21"/>
              </w:rPr>
            </w:pPr>
          </w:p>
        </w:tc>
        <w:tc>
          <w:tcPr>
            <w:tcW w:w="1980" w:type="dxa"/>
            <w:vMerge/>
          </w:tcPr>
          <w:p w14:paraId="1F17A0E8" w14:textId="77777777" w:rsidR="00282E18" w:rsidRPr="00347CA2" w:rsidRDefault="00282E18" w:rsidP="00C303BD">
            <w:pPr>
              <w:rPr>
                <w:bCs/>
                <w:szCs w:val="21"/>
              </w:rPr>
            </w:pPr>
          </w:p>
        </w:tc>
        <w:tc>
          <w:tcPr>
            <w:tcW w:w="5580" w:type="dxa"/>
          </w:tcPr>
          <w:p w14:paraId="6884B9B3" w14:textId="77777777" w:rsidR="00282E18" w:rsidRPr="00347CA2" w:rsidRDefault="00282E18" w:rsidP="00C303BD">
            <w:pPr>
              <w:widowControl/>
              <w:rPr>
                <w:color w:val="000000"/>
                <w:spacing w:val="6"/>
                <w:szCs w:val="21"/>
              </w:rPr>
            </w:pPr>
            <w:r w:rsidRPr="00347CA2">
              <w:rPr>
                <w:color w:val="000000"/>
                <w:spacing w:val="6"/>
                <w:szCs w:val="21"/>
              </w:rPr>
              <w:t>10.1</w:t>
            </w:r>
            <w:r w:rsidRPr="00347CA2">
              <w:rPr>
                <w:color w:val="000000"/>
                <w:kern w:val="0"/>
                <w:szCs w:val="21"/>
              </w:rPr>
              <w:t>具有明场、相差、荧光功能；主机具有双层光路，中空闭环结构，刚性稳定，热漂移小，具备日后增添升级双荧光转盘或右分光出口功能。</w:t>
            </w:r>
          </w:p>
        </w:tc>
      </w:tr>
      <w:tr w:rsidR="00282E18" w:rsidRPr="00347CA2" w14:paraId="77419681" w14:textId="77777777" w:rsidTr="00C303BD">
        <w:trPr>
          <w:trHeight w:val="170"/>
        </w:trPr>
        <w:tc>
          <w:tcPr>
            <w:tcW w:w="900" w:type="dxa"/>
            <w:vMerge/>
            <w:vAlign w:val="center"/>
          </w:tcPr>
          <w:p w14:paraId="73C3C6F5" w14:textId="77777777" w:rsidR="00282E18" w:rsidRPr="00347CA2" w:rsidRDefault="00282E18" w:rsidP="00C303BD">
            <w:pPr>
              <w:jc w:val="center"/>
              <w:rPr>
                <w:bCs/>
                <w:szCs w:val="21"/>
              </w:rPr>
            </w:pPr>
          </w:p>
        </w:tc>
        <w:tc>
          <w:tcPr>
            <w:tcW w:w="1980" w:type="dxa"/>
            <w:vMerge/>
          </w:tcPr>
          <w:p w14:paraId="38B4AAAD" w14:textId="77777777" w:rsidR="00282E18" w:rsidRPr="00347CA2" w:rsidRDefault="00282E18" w:rsidP="00C303BD">
            <w:pPr>
              <w:rPr>
                <w:bCs/>
                <w:szCs w:val="21"/>
              </w:rPr>
            </w:pPr>
          </w:p>
        </w:tc>
        <w:tc>
          <w:tcPr>
            <w:tcW w:w="5580" w:type="dxa"/>
          </w:tcPr>
          <w:p w14:paraId="06048A7D" w14:textId="77777777" w:rsidR="00282E18" w:rsidRPr="00347CA2" w:rsidRDefault="00282E18" w:rsidP="00C303BD">
            <w:pPr>
              <w:tabs>
                <w:tab w:val="left" w:pos="-3465"/>
              </w:tabs>
              <w:rPr>
                <w:color w:val="000000"/>
                <w:kern w:val="0"/>
                <w:szCs w:val="21"/>
              </w:rPr>
            </w:pPr>
            <w:r w:rsidRPr="00347CA2">
              <w:rPr>
                <w:color w:val="000000"/>
                <w:spacing w:val="6"/>
                <w:szCs w:val="21"/>
              </w:rPr>
              <w:t>10.2</w:t>
            </w:r>
            <w:r w:rsidRPr="00347CA2">
              <w:rPr>
                <w:color w:val="000000"/>
                <w:kern w:val="0"/>
                <w:szCs w:val="21"/>
              </w:rPr>
              <w:t>左侧光路</w:t>
            </w:r>
            <w:r w:rsidRPr="00347CA2">
              <w:rPr>
                <w:color w:val="000000"/>
                <w:kern w:val="0"/>
                <w:szCs w:val="21"/>
              </w:rPr>
              <w:t>≥</w:t>
            </w:r>
            <w:r w:rsidRPr="00347CA2">
              <w:rPr>
                <w:color w:val="000000"/>
                <w:kern w:val="0"/>
                <w:szCs w:val="21"/>
              </w:rPr>
              <w:t>档分光，至少具备以下分光比：</w:t>
            </w:r>
            <w:r w:rsidRPr="00347CA2">
              <w:rPr>
                <w:color w:val="000000"/>
                <w:kern w:val="0"/>
                <w:szCs w:val="21"/>
              </w:rPr>
              <w:t>100:0,50:50,0:100</w:t>
            </w:r>
            <w:r w:rsidRPr="00347CA2">
              <w:rPr>
                <w:color w:val="000000"/>
                <w:kern w:val="0"/>
                <w:szCs w:val="21"/>
              </w:rPr>
              <w:t>，具有左侧光出口，机身带光亮度调节。</w:t>
            </w:r>
          </w:p>
        </w:tc>
      </w:tr>
      <w:tr w:rsidR="00282E18" w:rsidRPr="00347CA2" w14:paraId="136C6F97" w14:textId="77777777" w:rsidTr="00C303BD">
        <w:trPr>
          <w:trHeight w:val="170"/>
        </w:trPr>
        <w:tc>
          <w:tcPr>
            <w:tcW w:w="900" w:type="dxa"/>
            <w:vMerge/>
            <w:vAlign w:val="center"/>
          </w:tcPr>
          <w:p w14:paraId="2A37BC70" w14:textId="77777777" w:rsidR="00282E18" w:rsidRPr="00347CA2" w:rsidRDefault="00282E18" w:rsidP="00C303BD">
            <w:pPr>
              <w:jc w:val="center"/>
              <w:rPr>
                <w:bCs/>
                <w:szCs w:val="21"/>
              </w:rPr>
            </w:pPr>
          </w:p>
        </w:tc>
        <w:tc>
          <w:tcPr>
            <w:tcW w:w="1980" w:type="dxa"/>
            <w:vMerge/>
          </w:tcPr>
          <w:p w14:paraId="3744EBFB" w14:textId="77777777" w:rsidR="00282E18" w:rsidRPr="00347CA2" w:rsidRDefault="00282E18" w:rsidP="00C303BD">
            <w:pPr>
              <w:rPr>
                <w:bCs/>
                <w:szCs w:val="21"/>
              </w:rPr>
            </w:pPr>
          </w:p>
        </w:tc>
        <w:tc>
          <w:tcPr>
            <w:tcW w:w="5580" w:type="dxa"/>
          </w:tcPr>
          <w:p w14:paraId="6A1DC71C" w14:textId="77777777" w:rsidR="00282E18" w:rsidRPr="00347CA2" w:rsidRDefault="00282E18" w:rsidP="00C303BD">
            <w:pPr>
              <w:tabs>
                <w:tab w:val="left" w:pos="-3465"/>
              </w:tabs>
              <w:rPr>
                <w:color w:val="000000"/>
                <w:kern w:val="0"/>
                <w:szCs w:val="21"/>
              </w:rPr>
            </w:pPr>
            <w:r w:rsidRPr="00347CA2">
              <w:rPr>
                <w:color w:val="000000"/>
                <w:spacing w:val="6"/>
                <w:szCs w:val="21"/>
              </w:rPr>
              <w:t>10.3</w:t>
            </w:r>
            <w:r w:rsidRPr="00347CA2">
              <w:rPr>
                <w:color w:val="000000"/>
                <w:kern w:val="0"/>
                <w:szCs w:val="21"/>
              </w:rPr>
              <w:t>编码型物镜转盘</w:t>
            </w:r>
            <w:r w:rsidRPr="00347CA2">
              <w:rPr>
                <w:color w:val="000000"/>
                <w:kern w:val="0"/>
                <w:szCs w:val="21"/>
              </w:rPr>
              <w:t>≥6</w:t>
            </w:r>
            <w:r w:rsidRPr="00347CA2">
              <w:rPr>
                <w:color w:val="000000"/>
                <w:kern w:val="0"/>
                <w:szCs w:val="21"/>
              </w:rPr>
              <w:t>孔，物镜转盘下配备防漏水功能装置。</w:t>
            </w:r>
          </w:p>
        </w:tc>
      </w:tr>
      <w:tr w:rsidR="00282E18" w:rsidRPr="00347CA2" w14:paraId="3ABD7E2E" w14:textId="77777777" w:rsidTr="00C303BD">
        <w:trPr>
          <w:trHeight w:val="170"/>
        </w:trPr>
        <w:tc>
          <w:tcPr>
            <w:tcW w:w="900" w:type="dxa"/>
            <w:vMerge/>
            <w:vAlign w:val="center"/>
          </w:tcPr>
          <w:p w14:paraId="4201B558" w14:textId="77777777" w:rsidR="00282E18" w:rsidRPr="00347CA2" w:rsidRDefault="00282E18" w:rsidP="00C303BD">
            <w:pPr>
              <w:jc w:val="center"/>
              <w:rPr>
                <w:bCs/>
                <w:szCs w:val="21"/>
              </w:rPr>
            </w:pPr>
          </w:p>
        </w:tc>
        <w:tc>
          <w:tcPr>
            <w:tcW w:w="1980" w:type="dxa"/>
            <w:vMerge/>
          </w:tcPr>
          <w:p w14:paraId="5696C15E" w14:textId="77777777" w:rsidR="00282E18" w:rsidRPr="00347CA2" w:rsidRDefault="00282E18" w:rsidP="00C303BD">
            <w:pPr>
              <w:rPr>
                <w:bCs/>
                <w:szCs w:val="21"/>
              </w:rPr>
            </w:pPr>
          </w:p>
        </w:tc>
        <w:tc>
          <w:tcPr>
            <w:tcW w:w="5580" w:type="dxa"/>
          </w:tcPr>
          <w:p w14:paraId="7085092A" w14:textId="77777777" w:rsidR="00282E18" w:rsidRPr="00347CA2" w:rsidRDefault="00282E18" w:rsidP="00282E18">
            <w:pPr>
              <w:pStyle w:val="aff3"/>
              <w:tabs>
                <w:tab w:val="left" w:pos="-3465"/>
              </w:tabs>
              <w:spacing w:before="120" w:after="120"/>
              <w:ind w:firstLineChars="0" w:firstLine="0"/>
              <w:rPr>
                <w:rFonts w:eastAsiaTheme="minorEastAsia"/>
                <w:color w:val="000000"/>
                <w:kern w:val="0"/>
                <w:szCs w:val="21"/>
              </w:rPr>
            </w:pPr>
            <w:r w:rsidRPr="00347CA2">
              <w:rPr>
                <w:rFonts w:eastAsiaTheme="minorEastAsia"/>
                <w:color w:val="000000"/>
                <w:kern w:val="0"/>
                <w:szCs w:val="21"/>
              </w:rPr>
              <w:t xml:space="preserve">10.4 </w:t>
            </w:r>
            <w:r w:rsidRPr="00347CA2">
              <w:rPr>
                <w:rFonts w:eastAsiaTheme="minorEastAsia"/>
                <w:color w:val="000000"/>
                <w:kern w:val="0"/>
                <w:szCs w:val="21"/>
              </w:rPr>
              <w:t>调焦机构：备有聚焦机构同轴粗、微调旋钮，行程</w:t>
            </w:r>
            <w:r w:rsidRPr="00347CA2">
              <w:rPr>
                <w:rFonts w:eastAsiaTheme="minorEastAsia"/>
                <w:color w:val="000000"/>
                <w:kern w:val="0"/>
                <w:szCs w:val="21"/>
              </w:rPr>
              <w:t>10mm</w:t>
            </w:r>
            <w:r w:rsidRPr="00347CA2">
              <w:rPr>
                <w:rFonts w:eastAsiaTheme="minorEastAsia"/>
                <w:color w:val="000000"/>
                <w:kern w:val="0"/>
                <w:szCs w:val="21"/>
              </w:rPr>
              <w:t>，微调最小距离</w:t>
            </w:r>
            <w:r w:rsidRPr="00347CA2">
              <w:rPr>
                <w:rFonts w:eastAsiaTheme="minorEastAsia"/>
                <w:color w:val="000000"/>
                <w:kern w:val="0"/>
                <w:szCs w:val="21"/>
              </w:rPr>
              <w:t>1um</w:t>
            </w:r>
            <w:r w:rsidRPr="00347CA2">
              <w:rPr>
                <w:rFonts w:eastAsiaTheme="minorEastAsia"/>
                <w:color w:val="000000"/>
                <w:kern w:val="0"/>
                <w:szCs w:val="21"/>
              </w:rPr>
              <w:t>，带调焦限位装置、扭矩调节机构。</w:t>
            </w:r>
          </w:p>
        </w:tc>
      </w:tr>
      <w:tr w:rsidR="00282E18" w:rsidRPr="00347CA2" w14:paraId="65F5C333" w14:textId="77777777" w:rsidTr="00C303BD">
        <w:trPr>
          <w:trHeight w:val="170"/>
        </w:trPr>
        <w:tc>
          <w:tcPr>
            <w:tcW w:w="900" w:type="dxa"/>
            <w:vMerge/>
            <w:vAlign w:val="center"/>
          </w:tcPr>
          <w:p w14:paraId="129E702C" w14:textId="77777777" w:rsidR="00282E18" w:rsidRPr="00347CA2" w:rsidRDefault="00282E18" w:rsidP="00C303BD">
            <w:pPr>
              <w:jc w:val="center"/>
              <w:rPr>
                <w:bCs/>
                <w:szCs w:val="21"/>
              </w:rPr>
            </w:pPr>
          </w:p>
        </w:tc>
        <w:tc>
          <w:tcPr>
            <w:tcW w:w="1980" w:type="dxa"/>
            <w:vMerge/>
          </w:tcPr>
          <w:p w14:paraId="63420A12" w14:textId="77777777" w:rsidR="00282E18" w:rsidRPr="00347CA2" w:rsidRDefault="00282E18" w:rsidP="00C303BD">
            <w:pPr>
              <w:rPr>
                <w:bCs/>
                <w:szCs w:val="21"/>
              </w:rPr>
            </w:pPr>
          </w:p>
        </w:tc>
        <w:tc>
          <w:tcPr>
            <w:tcW w:w="5580" w:type="dxa"/>
          </w:tcPr>
          <w:p w14:paraId="77893651" w14:textId="77777777" w:rsidR="00282E18" w:rsidRPr="00347CA2" w:rsidRDefault="00282E18" w:rsidP="00282E18">
            <w:pPr>
              <w:pStyle w:val="aff3"/>
              <w:numPr>
                <w:ilvl w:val="1"/>
                <w:numId w:val="14"/>
              </w:numPr>
              <w:tabs>
                <w:tab w:val="left" w:pos="-3465"/>
              </w:tabs>
              <w:spacing w:before="120" w:after="120"/>
              <w:ind w:left="0" w:firstLineChars="0" w:firstLine="0"/>
              <w:rPr>
                <w:rFonts w:eastAsiaTheme="minorEastAsia"/>
                <w:color w:val="000000"/>
                <w:kern w:val="0"/>
                <w:szCs w:val="21"/>
              </w:rPr>
            </w:pPr>
            <w:r w:rsidRPr="00347CA2">
              <w:rPr>
                <w:rFonts w:eastAsiaTheme="minorEastAsia"/>
                <w:color w:val="000000"/>
                <w:kern w:val="0"/>
                <w:szCs w:val="21"/>
              </w:rPr>
              <w:t>卤素灯科勒照明：</w:t>
            </w:r>
            <w:r w:rsidRPr="00347CA2">
              <w:rPr>
                <w:rFonts w:eastAsiaTheme="minorEastAsia"/>
                <w:color w:val="000000"/>
                <w:kern w:val="0"/>
                <w:szCs w:val="21"/>
              </w:rPr>
              <w:t>12V 100W</w:t>
            </w:r>
            <w:r w:rsidRPr="00347CA2">
              <w:rPr>
                <w:rFonts w:eastAsiaTheme="minorEastAsia"/>
                <w:color w:val="000000"/>
                <w:kern w:val="0"/>
                <w:szCs w:val="21"/>
              </w:rPr>
              <w:t>（预对中），包含：白平衡滤光片，中密度片。</w:t>
            </w:r>
          </w:p>
        </w:tc>
      </w:tr>
      <w:tr w:rsidR="00282E18" w:rsidRPr="00347CA2" w14:paraId="66B0D4F6" w14:textId="77777777" w:rsidTr="00C303BD">
        <w:trPr>
          <w:trHeight w:val="170"/>
        </w:trPr>
        <w:tc>
          <w:tcPr>
            <w:tcW w:w="900" w:type="dxa"/>
            <w:vMerge/>
            <w:vAlign w:val="center"/>
          </w:tcPr>
          <w:p w14:paraId="204E6C72" w14:textId="77777777" w:rsidR="00282E18" w:rsidRPr="00347CA2" w:rsidRDefault="00282E18" w:rsidP="00C303BD">
            <w:pPr>
              <w:jc w:val="center"/>
              <w:rPr>
                <w:bCs/>
                <w:szCs w:val="21"/>
              </w:rPr>
            </w:pPr>
          </w:p>
        </w:tc>
        <w:tc>
          <w:tcPr>
            <w:tcW w:w="1980" w:type="dxa"/>
            <w:vMerge/>
          </w:tcPr>
          <w:p w14:paraId="7BA320FC" w14:textId="77777777" w:rsidR="00282E18" w:rsidRPr="00347CA2" w:rsidRDefault="00282E18" w:rsidP="00C303BD">
            <w:pPr>
              <w:rPr>
                <w:bCs/>
                <w:szCs w:val="21"/>
              </w:rPr>
            </w:pPr>
          </w:p>
        </w:tc>
        <w:tc>
          <w:tcPr>
            <w:tcW w:w="5580" w:type="dxa"/>
          </w:tcPr>
          <w:p w14:paraId="3C356001" w14:textId="77777777" w:rsidR="00282E18" w:rsidRPr="00347CA2" w:rsidRDefault="00282E18" w:rsidP="00282E18">
            <w:pPr>
              <w:pStyle w:val="aff3"/>
              <w:numPr>
                <w:ilvl w:val="1"/>
                <w:numId w:val="14"/>
              </w:numPr>
              <w:tabs>
                <w:tab w:val="left" w:pos="-3465"/>
              </w:tabs>
              <w:spacing w:before="120" w:after="120"/>
              <w:ind w:left="0" w:firstLineChars="0" w:firstLine="0"/>
              <w:rPr>
                <w:rFonts w:eastAsiaTheme="minorEastAsia"/>
                <w:color w:val="000000"/>
                <w:kern w:val="0"/>
                <w:szCs w:val="21"/>
              </w:rPr>
            </w:pPr>
            <w:r w:rsidRPr="00347CA2">
              <w:rPr>
                <w:rFonts w:eastAsiaTheme="minorEastAsia"/>
                <w:color w:val="000000"/>
                <w:kern w:val="0"/>
                <w:szCs w:val="21"/>
              </w:rPr>
              <w:t xml:space="preserve"> </w:t>
            </w:r>
            <w:r w:rsidRPr="00347CA2">
              <w:rPr>
                <w:rFonts w:eastAsiaTheme="minorEastAsia"/>
                <w:color w:val="000000"/>
                <w:kern w:val="0"/>
                <w:szCs w:val="21"/>
              </w:rPr>
              <w:t>照明柱采用减震结构，具有</w:t>
            </w:r>
            <w:r w:rsidRPr="00347CA2">
              <w:rPr>
                <w:rFonts w:eastAsiaTheme="minorEastAsia"/>
                <w:color w:val="000000"/>
                <w:kern w:val="0"/>
                <w:szCs w:val="21"/>
              </w:rPr>
              <w:t>LOCK</w:t>
            </w:r>
            <w:r w:rsidRPr="00347CA2">
              <w:rPr>
                <w:rFonts w:eastAsiaTheme="minorEastAsia"/>
                <w:color w:val="000000"/>
                <w:kern w:val="0"/>
                <w:szCs w:val="21"/>
              </w:rPr>
              <w:t>钮，可进行</w:t>
            </w:r>
            <w:r w:rsidRPr="00347CA2">
              <w:rPr>
                <w:rFonts w:eastAsiaTheme="minorEastAsia"/>
                <w:color w:val="000000"/>
                <w:kern w:val="0"/>
                <w:szCs w:val="21"/>
              </w:rPr>
              <w:t>30</w:t>
            </w:r>
            <w:r w:rsidRPr="00347CA2">
              <w:rPr>
                <w:rFonts w:eastAsiaTheme="minorEastAsia"/>
                <w:color w:val="000000"/>
                <w:kern w:val="0"/>
                <w:szCs w:val="21"/>
              </w:rPr>
              <w:t>度后仰倾斜调节，便于放置样品。</w:t>
            </w:r>
          </w:p>
        </w:tc>
      </w:tr>
      <w:tr w:rsidR="00282E18" w:rsidRPr="00347CA2" w14:paraId="3F3213CD" w14:textId="77777777" w:rsidTr="00C303BD">
        <w:trPr>
          <w:trHeight w:val="170"/>
        </w:trPr>
        <w:tc>
          <w:tcPr>
            <w:tcW w:w="900" w:type="dxa"/>
            <w:vMerge/>
            <w:vAlign w:val="center"/>
          </w:tcPr>
          <w:p w14:paraId="28E6CFF7" w14:textId="77777777" w:rsidR="00282E18" w:rsidRPr="00347CA2" w:rsidRDefault="00282E18" w:rsidP="00C303BD">
            <w:pPr>
              <w:jc w:val="center"/>
              <w:rPr>
                <w:bCs/>
                <w:szCs w:val="21"/>
              </w:rPr>
            </w:pPr>
          </w:p>
        </w:tc>
        <w:tc>
          <w:tcPr>
            <w:tcW w:w="1980" w:type="dxa"/>
            <w:vMerge/>
          </w:tcPr>
          <w:p w14:paraId="39C4EE1A" w14:textId="77777777" w:rsidR="00282E18" w:rsidRPr="00347CA2" w:rsidRDefault="00282E18" w:rsidP="00C303BD">
            <w:pPr>
              <w:rPr>
                <w:bCs/>
                <w:szCs w:val="21"/>
              </w:rPr>
            </w:pPr>
          </w:p>
        </w:tc>
        <w:tc>
          <w:tcPr>
            <w:tcW w:w="5580" w:type="dxa"/>
          </w:tcPr>
          <w:p w14:paraId="52EF3E33" w14:textId="77777777" w:rsidR="00282E18" w:rsidRPr="00347CA2" w:rsidRDefault="00282E18" w:rsidP="00282E18">
            <w:pPr>
              <w:pStyle w:val="aff3"/>
              <w:numPr>
                <w:ilvl w:val="1"/>
                <w:numId w:val="14"/>
              </w:numPr>
              <w:tabs>
                <w:tab w:val="left" w:pos="-3465"/>
              </w:tabs>
              <w:spacing w:before="120" w:after="120"/>
              <w:ind w:left="0" w:firstLineChars="0" w:firstLine="0"/>
              <w:rPr>
                <w:rFonts w:eastAsiaTheme="minorEastAsia"/>
                <w:color w:val="000000"/>
                <w:kern w:val="0"/>
                <w:szCs w:val="21"/>
              </w:rPr>
            </w:pPr>
            <w:r w:rsidRPr="00347CA2">
              <w:rPr>
                <w:rFonts w:eastAsiaTheme="minorEastAsia"/>
                <w:color w:val="000000"/>
                <w:kern w:val="0"/>
                <w:szCs w:val="21"/>
              </w:rPr>
              <w:t xml:space="preserve"> </w:t>
            </w:r>
            <w:r w:rsidRPr="00347CA2">
              <w:rPr>
                <w:rFonts w:eastAsiaTheme="minorEastAsia"/>
                <w:color w:val="000000"/>
                <w:kern w:val="0"/>
                <w:szCs w:val="21"/>
              </w:rPr>
              <w:t>三目观察筒，视场数</w:t>
            </w:r>
            <w:r w:rsidRPr="00347CA2">
              <w:rPr>
                <w:rFonts w:eastAsiaTheme="minorEastAsia"/>
                <w:color w:val="000000"/>
                <w:kern w:val="0"/>
                <w:szCs w:val="21"/>
              </w:rPr>
              <w:t>≥22mm</w:t>
            </w:r>
            <w:r w:rsidRPr="00347CA2">
              <w:rPr>
                <w:rFonts w:eastAsiaTheme="minorEastAsia"/>
                <w:color w:val="000000"/>
                <w:kern w:val="0"/>
                <w:szCs w:val="21"/>
              </w:rPr>
              <w:t>，</w:t>
            </w:r>
            <w:r w:rsidRPr="00347CA2">
              <w:rPr>
                <w:rFonts w:eastAsiaTheme="minorEastAsia"/>
                <w:color w:val="000000"/>
                <w:kern w:val="0"/>
                <w:szCs w:val="21"/>
              </w:rPr>
              <w:t>3</w:t>
            </w:r>
            <w:r w:rsidRPr="00347CA2">
              <w:rPr>
                <w:rFonts w:eastAsiaTheme="minorEastAsia"/>
                <w:color w:val="000000"/>
                <w:kern w:val="0"/>
                <w:szCs w:val="21"/>
              </w:rPr>
              <w:t>档分光可选，至少具备</w:t>
            </w:r>
            <w:r w:rsidRPr="00347CA2">
              <w:rPr>
                <w:rFonts w:eastAsiaTheme="minorEastAsia"/>
                <w:color w:val="000000"/>
                <w:kern w:val="0"/>
                <w:szCs w:val="21"/>
              </w:rPr>
              <w:t>20/80</w:t>
            </w:r>
            <w:r w:rsidRPr="00347CA2">
              <w:rPr>
                <w:rFonts w:eastAsiaTheme="minorEastAsia"/>
                <w:color w:val="000000"/>
                <w:kern w:val="0"/>
                <w:szCs w:val="21"/>
              </w:rPr>
              <w:t>、</w:t>
            </w:r>
            <w:r w:rsidRPr="00347CA2">
              <w:rPr>
                <w:rFonts w:eastAsiaTheme="minorEastAsia"/>
                <w:color w:val="000000"/>
                <w:kern w:val="0"/>
                <w:szCs w:val="21"/>
              </w:rPr>
              <w:t>0/100</w:t>
            </w:r>
            <w:r w:rsidRPr="00347CA2">
              <w:rPr>
                <w:rFonts w:eastAsiaTheme="minorEastAsia"/>
                <w:color w:val="000000"/>
                <w:kern w:val="0"/>
                <w:szCs w:val="21"/>
              </w:rPr>
              <w:t>、</w:t>
            </w:r>
            <w:r w:rsidRPr="00347CA2">
              <w:rPr>
                <w:rFonts w:eastAsiaTheme="minorEastAsia"/>
                <w:color w:val="000000"/>
                <w:kern w:val="0"/>
                <w:szCs w:val="21"/>
              </w:rPr>
              <w:t>100/0</w:t>
            </w:r>
            <w:r w:rsidRPr="00347CA2">
              <w:rPr>
                <w:rFonts w:eastAsiaTheme="minorEastAsia"/>
                <w:color w:val="000000"/>
                <w:kern w:val="0"/>
                <w:szCs w:val="21"/>
              </w:rPr>
              <w:t>分光，倾斜角度</w:t>
            </w:r>
            <w:r w:rsidRPr="00347CA2">
              <w:rPr>
                <w:rFonts w:eastAsiaTheme="minorEastAsia"/>
                <w:color w:val="000000"/>
                <w:kern w:val="0"/>
                <w:szCs w:val="21"/>
              </w:rPr>
              <w:t>30°</w:t>
            </w:r>
            <w:r w:rsidRPr="00347CA2">
              <w:rPr>
                <w:rFonts w:eastAsiaTheme="minorEastAsia"/>
                <w:color w:val="000000"/>
                <w:kern w:val="0"/>
                <w:szCs w:val="21"/>
              </w:rPr>
              <w:t>，瞳距调节范</w:t>
            </w:r>
            <w:r w:rsidRPr="00347CA2">
              <w:rPr>
                <w:rFonts w:eastAsiaTheme="minorEastAsia"/>
                <w:color w:val="000000"/>
                <w:kern w:val="0"/>
                <w:szCs w:val="21"/>
              </w:rPr>
              <w:lastRenderedPageBreak/>
              <w:t>围：</w:t>
            </w:r>
            <w:r w:rsidRPr="00347CA2">
              <w:rPr>
                <w:rFonts w:eastAsiaTheme="minorEastAsia"/>
                <w:color w:val="000000"/>
                <w:kern w:val="0"/>
                <w:szCs w:val="21"/>
              </w:rPr>
              <w:t>56-76mm</w:t>
            </w:r>
            <w:r w:rsidRPr="00347CA2">
              <w:rPr>
                <w:rFonts w:eastAsiaTheme="minorEastAsia"/>
                <w:color w:val="000000"/>
                <w:kern w:val="0"/>
                <w:szCs w:val="21"/>
              </w:rPr>
              <w:t>，屈光度调节：</w:t>
            </w:r>
            <w:r w:rsidRPr="00347CA2">
              <w:rPr>
                <w:rFonts w:eastAsiaTheme="minorEastAsia"/>
                <w:color w:val="000000"/>
                <w:kern w:val="0"/>
                <w:szCs w:val="21"/>
              </w:rPr>
              <w:t>-5</w:t>
            </w:r>
            <w:r w:rsidRPr="00347CA2">
              <w:rPr>
                <w:rFonts w:eastAsiaTheme="minorEastAsia"/>
                <w:color w:val="000000"/>
                <w:kern w:val="0"/>
                <w:szCs w:val="21"/>
              </w:rPr>
              <w:t>度</w:t>
            </w:r>
            <w:r w:rsidRPr="00347CA2">
              <w:rPr>
                <w:rFonts w:eastAsiaTheme="minorEastAsia"/>
                <w:color w:val="000000"/>
                <w:kern w:val="0"/>
                <w:szCs w:val="21"/>
              </w:rPr>
              <w:t>+5</w:t>
            </w:r>
            <w:r w:rsidRPr="00347CA2">
              <w:rPr>
                <w:rFonts w:eastAsiaTheme="minorEastAsia"/>
                <w:color w:val="000000"/>
                <w:kern w:val="0"/>
                <w:szCs w:val="21"/>
              </w:rPr>
              <w:t>度。</w:t>
            </w:r>
          </w:p>
        </w:tc>
      </w:tr>
      <w:tr w:rsidR="00282E18" w:rsidRPr="00347CA2" w14:paraId="381BDF53" w14:textId="77777777" w:rsidTr="00C303BD">
        <w:trPr>
          <w:trHeight w:val="170"/>
        </w:trPr>
        <w:tc>
          <w:tcPr>
            <w:tcW w:w="900" w:type="dxa"/>
            <w:vMerge/>
            <w:vAlign w:val="center"/>
          </w:tcPr>
          <w:p w14:paraId="7F2E812D" w14:textId="77777777" w:rsidR="00282E18" w:rsidRPr="00347CA2" w:rsidRDefault="00282E18" w:rsidP="00C303BD">
            <w:pPr>
              <w:jc w:val="center"/>
              <w:rPr>
                <w:bCs/>
                <w:szCs w:val="21"/>
              </w:rPr>
            </w:pPr>
          </w:p>
        </w:tc>
        <w:tc>
          <w:tcPr>
            <w:tcW w:w="1980" w:type="dxa"/>
            <w:vMerge/>
          </w:tcPr>
          <w:p w14:paraId="361E9628" w14:textId="77777777" w:rsidR="00282E18" w:rsidRPr="00347CA2" w:rsidRDefault="00282E18" w:rsidP="00C303BD">
            <w:pPr>
              <w:rPr>
                <w:bCs/>
                <w:szCs w:val="21"/>
              </w:rPr>
            </w:pPr>
          </w:p>
        </w:tc>
        <w:tc>
          <w:tcPr>
            <w:tcW w:w="5580" w:type="dxa"/>
          </w:tcPr>
          <w:p w14:paraId="4E734B48" w14:textId="77777777" w:rsidR="00282E18" w:rsidRPr="00347CA2" w:rsidRDefault="00282E18" w:rsidP="00282E18">
            <w:pPr>
              <w:pStyle w:val="aff3"/>
              <w:numPr>
                <w:ilvl w:val="1"/>
                <w:numId w:val="14"/>
              </w:numPr>
              <w:tabs>
                <w:tab w:val="left" w:pos="-3465"/>
              </w:tabs>
              <w:spacing w:before="120" w:after="120"/>
              <w:ind w:left="0" w:firstLineChars="0" w:firstLine="0"/>
              <w:rPr>
                <w:rFonts w:eastAsiaTheme="minorEastAsia"/>
                <w:color w:val="000000"/>
                <w:kern w:val="0"/>
                <w:szCs w:val="21"/>
              </w:rPr>
            </w:pPr>
            <w:r w:rsidRPr="00347CA2">
              <w:rPr>
                <w:rFonts w:eastAsiaTheme="minorEastAsia"/>
                <w:color w:val="000000"/>
                <w:kern w:val="0"/>
                <w:szCs w:val="21"/>
              </w:rPr>
              <w:t>高眼点目镜，视场数</w:t>
            </w:r>
            <w:r w:rsidRPr="00347CA2">
              <w:rPr>
                <w:rFonts w:eastAsiaTheme="minorEastAsia"/>
                <w:color w:val="000000"/>
                <w:kern w:val="0"/>
                <w:szCs w:val="21"/>
              </w:rPr>
              <w:t>≥22mm</w:t>
            </w:r>
            <w:r w:rsidRPr="00347CA2">
              <w:rPr>
                <w:rFonts w:eastAsiaTheme="minorEastAsia"/>
                <w:color w:val="000000"/>
                <w:kern w:val="0"/>
                <w:szCs w:val="21"/>
              </w:rPr>
              <w:t>，其中一个屈光度可调节，带眼罩。</w:t>
            </w:r>
          </w:p>
        </w:tc>
      </w:tr>
      <w:tr w:rsidR="00282E18" w:rsidRPr="00347CA2" w14:paraId="2A0400CD" w14:textId="77777777" w:rsidTr="00C303BD">
        <w:trPr>
          <w:trHeight w:val="170"/>
        </w:trPr>
        <w:tc>
          <w:tcPr>
            <w:tcW w:w="900" w:type="dxa"/>
            <w:vMerge/>
            <w:vAlign w:val="center"/>
          </w:tcPr>
          <w:p w14:paraId="205348A6" w14:textId="77777777" w:rsidR="00282E18" w:rsidRPr="00347CA2" w:rsidRDefault="00282E18" w:rsidP="00C303BD">
            <w:pPr>
              <w:jc w:val="center"/>
              <w:rPr>
                <w:bCs/>
                <w:szCs w:val="21"/>
              </w:rPr>
            </w:pPr>
          </w:p>
        </w:tc>
        <w:tc>
          <w:tcPr>
            <w:tcW w:w="1980" w:type="dxa"/>
            <w:vMerge/>
          </w:tcPr>
          <w:p w14:paraId="3616C572" w14:textId="77777777" w:rsidR="00282E18" w:rsidRPr="00347CA2" w:rsidRDefault="00282E18" w:rsidP="00C303BD">
            <w:pPr>
              <w:rPr>
                <w:bCs/>
                <w:szCs w:val="21"/>
              </w:rPr>
            </w:pPr>
          </w:p>
        </w:tc>
        <w:tc>
          <w:tcPr>
            <w:tcW w:w="5580" w:type="dxa"/>
          </w:tcPr>
          <w:p w14:paraId="22A188A6" w14:textId="77777777" w:rsidR="00282E18" w:rsidRPr="00347CA2" w:rsidRDefault="00282E18" w:rsidP="00282E18">
            <w:pPr>
              <w:pStyle w:val="aff3"/>
              <w:numPr>
                <w:ilvl w:val="1"/>
                <w:numId w:val="14"/>
              </w:numPr>
              <w:tabs>
                <w:tab w:val="left" w:pos="-3465"/>
              </w:tabs>
              <w:spacing w:before="120" w:after="120"/>
              <w:ind w:left="0" w:firstLineChars="0" w:firstLine="0"/>
              <w:rPr>
                <w:rFonts w:eastAsiaTheme="minorEastAsia"/>
                <w:color w:val="000000"/>
                <w:kern w:val="0"/>
                <w:szCs w:val="21"/>
              </w:rPr>
            </w:pPr>
            <w:r w:rsidRPr="00347CA2">
              <w:rPr>
                <w:rFonts w:eastAsiaTheme="minorEastAsia"/>
                <w:color w:val="000000"/>
                <w:kern w:val="0"/>
                <w:szCs w:val="21"/>
              </w:rPr>
              <w:t>转盘式长工作距离聚光镜</w:t>
            </w:r>
            <w:r w:rsidRPr="00347CA2">
              <w:rPr>
                <w:rFonts w:eastAsiaTheme="minorEastAsia"/>
                <w:color w:val="000000"/>
                <w:kern w:val="0"/>
                <w:szCs w:val="21"/>
              </w:rPr>
              <w:t>≥5</w:t>
            </w:r>
            <w:r w:rsidRPr="00347CA2">
              <w:rPr>
                <w:rFonts w:eastAsiaTheme="minorEastAsia"/>
                <w:color w:val="000000"/>
                <w:kern w:val="0"/>
                <w:szCs w:val="21"/>
              </w:rPr>
              <w:t>孔，数值孔径</w:t>
            </w:r>
            <w:r w:rsidRPr="00347CA2">
              <w:rPr>
                <w:rFonts w:eastAsiaTheme="minorEastAsia"/>
                <w:color w:val="000000"/>
                <w:kern w:val="0"/>
                <w:szCs w:val="21"/>
              </w:rPr>
              <w:t>≥0.55</w:t>
            </w:r>
            <w:r w:rsidRPr="00347CA2">
              <w:rPr>
                <w:rFonts w:eastAsiaTheme="minorEastAsia"/>
                <w:color w:val="000000"/>
                <w:kern w:val="0"/>
                <w:szCs w:val="21"/>
              </w:rPr>
              <w:t>，工作距离</w:t>
            </w:r>
            <w:r w:rsidRPr="00347CA2">
              <w:rPr>
                <w:rFonts w:eastAsiaTheme="minorEastAsia"/>
                <w:color w:val="000000"/>
                <w:kern w:val="0"/>
                <w:szCs w:val="21"/>
              </w:rPr>
              <w:t>≥27mm</w:t>
            </w:r>
            <w:r w:rsidRPr="00347CA2">
              <w:rPr>
                <w:rFonts w:eastAsiaTheme="minorEastAsia"/>
                <w:color w:val="000000"/>
                <w:kern w:val="0"/>
                <w:szCs w:val="21"/>
              </w:rPr>
              <w:t>；配有相差光学组件，对应</w:t>
            </w:r>
            <w:r w:rsidRPr="00347CA2">
              <w:rPr>
                <w:rFonts w:eastAsiaTheme="minorEastAsia"/>
                <w:color w:val="000000"/>
                <w:kern w:val="0"/>
                <w:szCs w:val="21"/>
              </w:rPr>
              <w:t>4</w:t>
            </w:r>
            <w:r w:rsidRPr="00347CA2">
              <w:rPr>
                <w:rFonts w:eastAsiaTheme="minorEastAsia"/>
                <w:color w:val="000000"/>
                <w:kern w:val="0"/>
                <w:szCs w:val="21"/>
              </w:rPr>
              <w:t>倍、</w:t>
            </w:r>
            <w:r w:rsidRPr="00347CA2">
              <w:rPr>
                <w:rFonts w:eastAsiaTheme="minorEastAsia"/>
                <w:color w:val="000000"/>
                <w:kern w:val="0"/>
                <w:szCs w:val="21"/>
              </w:rPr>
              <w:t>10</w:t>
            </w:r>
            <w:r w:rsidRPr="00347CA2">
              <w:rPr>
                <w:rFonts w:eastAsiaTheme="minorEastAsia"/>
                <w:color w:val="000000"/>
                <w:kern w:val="0"/>
                <w:szCs w:val="21"/>
              </w:rPr>
              <w:t>倍、</w:t>
            </w:r>
            <w:r w:rsidRPr="00347CA2">
              <w:rPr>
                <w:rFonts w:eastAsiaTheme="minorEastAsia"/>
                <w:color w:val="000000"/>
                <w:kern w:val="0"/>
                <w:szCs w:val="21"/>
              </w:rPr>
              <w:t>20</w:t>
            </w:r>
            <w:r w:rsidRPr="00347CA2">
              <w:rPr>
                <w:rFonts w:eastAsiaTheme="minorEastAsia"/>
                <w:color w:val="000000"/>
                <w:kern w:val="0"/>
                <w:szCs w:val="21"/>
              </w:rPr>
              <w:t>倍、</w:t>
            </w:r>
            <w:r w:rsidRPr="00347CA2">
              <w:rPr>
                <w:rFonts w:eastAsiaTheme="minorEastAsia"/>
                <w:color w:val="000000"/>
                <w:kern w:val="0"/>
                <w:szCs w:val="21"/>
              </w:rPr>
              <w:t>40</w:t>
            </w:r>
            <w:r w:rsidRPr="00347CA2">
              <w:rPr>
                <w:rFonts w:eastAsiaTheme="minorEastAsia"/>
                <w:color w:val="000000"/>
                <w:kern w:val="0"/>
                <w:szCs w:val="21"/>
              </w:rPr>
              <w:t>倍的相差环；</w:t>
            </w:r>
          </w:p>
        </w:tc>
      </w:tr>
      <w:tr w:rsidR="00282E18" w:rsidRPr="00347CA2" w14:paraId="60FAB2B3" w14:textId="77777777" w:rsidTr="00C303BD">
        <w:trPr>
          <w:trHeight w:val="170"/>
        </w:trPr>
        <w:tc>
          <w:tcPr>
            <w:tcW w:w="900" w:type="dxa"/>
            <w:vMerge/>
            <w:vAlign w:val="center"/>
          </w:tcPr>
          <w:p w14:paraId="769F90A9" w14:textId="77777777" w:rsidR="00282E18" w:rsidRPr="00347CA2" w:rsidRDefault="00282E18" w:rsidP="00C303BD">
            <w:pPr>
              <w:jc w:val="center"/>
              <w:rPr>
                <w:bCs/>
                <w:szCs w:val="21"/>
              </w:rPr>
            </w:pPr>
          </w:p>
        </w:tc>
        <w:tc>
          <w:tcPr>
            <w:tcW w:w="1980" w:type="dxa"/>
            <w:vMerge/>
          </w:tcPr>
          <w:p w14:paraId="627D9B94" w14:textId="77777777" w:rsidR="00282E18" w:rsidRPr="00347CA2" w:rsidRDefault="00282E18" w:rsidP="00C303BD">
            <w:pPr>
              <w:rPr>
                <w:bCs/>
                <w:szCs w:val="21"/>
              </w:rPr>
            </w:pPr>
          </w:p>
        </w:tc>
        <w:tc>
          <w:tcPr>
            <w:tcW w:w="5580" w:type="dxa"/>
          </w:tcPr>
          <w:p w14:paraId="07C66418" w14:textId="77777777" w:rsidR="00282E18" w:rsidRPr="00347CA2" w:rsidRDefault="00282E18" w:rsidP="00C303BD">
            <w:pPr>
              <w:tabs>
                <w:tab w:val="left" w:pos="-3465"/>
              </w:tabs>
              <w:rPr>
                <w:color w:val="000000"/>
                <w:kern w:val="0"/>
                <w:szCs w:val="21"/>
              </w:rPr>
            </w:pPr>
            <w:r w:rsidRPr="00347CA2">
              <w:rPr>
                <w:color w:val="000000"/>
                <w:kern w:val="0"/>
                <w:szCs w:val="21"/>
              </w:rPr>
              <w:t>10.10</w:t>
            </w:r>
            <w:r w:rsidRPr="00347CA2">
              <w:rPr>
                <w:color w:val="000000"/>
                <w:kern w:val="0"/>
                <w:szCs w:val="21"/>
              </w:rPr>
              <w:t>聚光镜高度锁定机制，快速调节科勒照明，提供最好的照明条件。</w:t>
            </w:r>
          </w:p>
        </w:tc>
      </w:tr>
      <w:tr w:rsidR="00282E18" w:rsidRPr="00347CA2" w14:paraId="57D501A9" w14:textId="77777777" w:rsidTr="00C303BD">
        <w:trPr>
          <w:trHeight w:val="170"/>
        </w:trPr>
        <w:tc>
          <w:tcPr>
            <w:tcW w:w="900" w:type="dxa"/>
            <w:vMerge/>
            <w:vAlign w:val="center"/>
          </w:tcPr>
          <w:p w14:paraId="0CA66FE5" w14:textId="77777777" w:rsidR="00282E18" w:rsidRPr="00347CA2" w:rsidRDefault="00282E18" w:rsidP="00C303BD">
            <w:pPr>
              <w:jc w:val="center"/>
              <w:rPr>
                <w:bCs/>
                <w:szCs w:val="21"/>
              </w:rPr>
            </w:pPr>
          </w:p>
        </w:tc>
        <w:tc>
          <w:tcPr>
            <w:tcW w:w="1980" w:type="dxa"/>
            <w:vMerge/>
          </w:tcPr>
          <w:p w14:paraId="681F6920" w14:textId="77777777" w:rsidR="00282E18" w:rsidRPr="00347CA2" w:rsidRDefault="00282E18" w:rsidP="00C303BD">
            <w:pPr>
              <w:rPr>
                <w:bCs/>
                <w:szCs w:val="21"/>
              </w:rPr>
            </w:pPr>
          </w:p>
        </w:tc>
        <w:tc>
          <w:tcPr>
            <w:tcW w:w="5580" w:type="dxa"/>
          </w:tcPr>
          <w:p w14:paraId="1810CEAA" w14:textId="77777777" w:rsidR="00282E18" w:rsidRPr="00347CA2" w:rsidRDefault="00282E18" w:rsidP="00282E18">
            <w:pPr>
              <w:pStyle w:val="aff3"/>
              <w:tabs>
                <w:tab w:val="left" w:pos="-3465"/>
              </w:tabs>
              <w:spacing w:before="120" w:after="120"/>
              <w:ind w:firstLineChars="0" w:firstLine="0"/>
              <w:rPr>
                <w:rFonts w:eastAsiaTheme="minorEastAsia"/>
                <w:color w:val="000000"/>
                <w:kern w:val="0"/>
                <w:szCs w:val="21"/>
              </w:rPr>
            </w:pPr>
            <w:r w:rsidRPr="00347CA2">
              <w:rPr>
                <w:rFonts w:eastAsiaTheme="minorEastAsia" w:hint="eastAsia"/>
                <w:color w:val="000000"/>
                <w:kern w:val="0"/>
                <w:szCs w:val="21"/>
              </w:rPr>
              <w:t>10.11</w:t>
            </w:r>
            <w:r w:rsidRPr="00347CA2">
              <w:rPr>
                <w:rFonts w:eastAsiaTheme="minorEastAsia"/>
                <w:color w:val="000000"/>
                <w:kern w:val="0"/>
                <w:szCs w:val="21"/>
              </w:rPr>
              <w:t>带精确定位功能的载物台，具备</w:t>
            </w:r>
            <w:r w:rsidRPr="00347CA2">
              <w:rPr>
                <w:rFonts w:eastAsiaTheme="minorEastAsia"/>
                <w:color w:val="000000"/>
                <w:kern w:val="0"/>
                <w:szCs w:val="21"/>
              </w:rPr>
              <w:t>XY</w:t>
            </w:r>
            <w:r w:rsidRPr="00347CA2">
              <w:rPr>
                <w:rFonts w:eastAsiaTheme="minorEastAsia"/>
                <w:color w:val="000000"/>
                <w:kern w:val="0"/>
                <w:szCs w:val="21"/>
              </w:rPr>
              <w:t>锁定和复位功能，控制手柄扭力可调，尺寸不小于</w:t>
            </w:r>
            <w:r w:rsidRPr="00347CA2">
              <w:rPr>
                <w:rFonts w:eastAsiaTheme="minorEastAsia"/>
                <w:color w:val="000000"/>
                <w:kern w:val="0"/>
                <w:szCs w:val="21"/>
              </w:rPr>
              <w:t>240mm(D) x 444.5mm(W)</w:t>
            </w:r>
            <w:r w:rsidRPr="00347CA2">
              <w:rPr>
                <w:rFonts w:eastAsiaTheme="minorEastAsia"/>
                <w:color w:val="000000"/>
                <w:kern w:val="0"/>
                <w:szCs w:val="21"/>
              </w:rPr>
              <w:t>，移动范围</w:t>
            </w:r>
            <w:r w:rsidRPr="00347CA2">
              <w:rPr>
                <w:rFonts w:eastAsiaTheme="minorEastAsia"/>
                <w:color w:val="000000"/>
                <w:kern w:val="0"/>
                <w:szCs w:val="21"/>
              </w:rPr>
              <w:t>Y≥75mm,X≥114mm</w:t>
            </w:r>
            <w:r w:rsidRPr="00347CA2">
              <w:rPr>
                <w:rFonts w:eastAsiaTheme="minorEastAsia"/>
                <w:color w:val="000000"/>
                <w:kern w:val="0"/>
                <w:szCs w:val="21"/>
              </w:rPr>
              <w:t>，标配</w:t>
            </w:r>
            <w:r w:rsidRPr="00347CA2">
              <w:rPr>
                <w:rFonts w:eastAsiaTheme="minorEastAsia"/>
                <w:color w:val="000000"/>
                <w:kern w:val="0"/>
                <w:szCs w:val="21"/>
              </w:rPr>
              <w:t>35mm</w:t>
            </w:r>
            <w:r w:rsidRPr="00347CA2">
              <w:rPr>
                <w:rFonts w:eastAsiaTheme="minorEastAsia"/>
                <w:color w:val="000000"/>
                <w:kern w:val="0"/>
                <w:szCs w:val="21"/>
              </w:rPr>
              <w:t>平皿、多孔板、玻片夹具。</w:t>
            </w:r>
          </w:p>
        </w:tc>
      </w:tr>
      <w:tr w:rsidR="00282E18" w:rsidRPr="00347CA2" w14:paraId="23D76BEF" w14:textId="77777777" w:rsidTr="00C303BD">
        <w:trPr>
          <w:trHeight w:val="170"/>
        </w:trPr>
        <w:tc>
          <w:tcPr>
            <w:tcW w:w="900" w:type="dxa"/>
            <w:vMerge/>
            <w:vAlign w:val="center"/>
          </w:tcPr>
          <w:p w14:paraId="21AD8930" w14:textId="77777777" w:rsidR="00282E18" w:rsidRPr="00347CA2" w:rsidRDefault="00282E18" w:rsidP="00C303BD">
            <w:pPr>
              <w:jc w:val="center"/>
              <w:rPr>
                <w:bCs/>
                <w:szCs w:val="21"/>
              </w:rPr>
            </w:pPr>
          </w:p>
        </w:tc>
        <w:tc>
          <w:tcPr>
            <w:tcW w:w="1980" w:type="dxa"/>
            <w:vMerge/>
          </w:tcPr>
          <w:p w14:paraId="1974B348" w14:textId="77777777" w:rsidR="00282E18" w:rsidRPr="00347CA2" w:rsidRDefault="00282E18" w:rsidP="00C303BD">
            <w:pPr>
              <w:rPr>
                <w:bCs/>
                <w:szCs w:val="21"/>
              </w:rPr>
            </w:pPr>
          </w:p>
        </w:tc>
        <w:tc>
          <w:tcPr>
            <w:tcW w:w="5580" w:type="dxa"/>
          </w:tcPr>
          <w:p w14:paraId="2D0E9784" w14:textId="77777777" w:rsidR="00282E18" w:rsidRPr="00347CA2" w:rsidRDefault="00282E18" w:rsidP="00282E18">
            <w:pPr>
              <w:pStyle w:val="aff3"/>
              <w:tabs>
                <w:tab w:val="left" w:pos="-3465"/>
              </w:tabs>
              <w:spacing w:before="120" w:after="120"/>
              <w:ind w:firstLineChars="0" w:firstLine="0"/>
              <w:rPr>
                <w:rFonts w:eastAsiaTheme="minorEastAsia"/>
                <w:color w:val="000000"/>
                <w:kern w:val="0"/>
                <w:szCs w:val="21"/>
              </w:rPr>
            </w:pPr>
            <w:r w:rsidRPr="00347CA2">
              <w:rPr>
                <w:rFonts w:eastAsiaTheme="minorEastAsia" w:hint="eastAsia"/>
                <w:color w:val="000000"/>
                <w:kern w:val="0"/>
                <w:szCs w:val="21"/>
              </w:rPr>
              <w:t>10.12</w:t>
            </w:r>
            <w:r w:rsidRPr="00347CA2">
              <w:rPr>
                <w:rFonts w:eastAsiaTheme="minorEastAsia"/>
                <w:color w:val="000000"/>
                <w:kern w:val="0"/>
                <w:szCs w:val="21"/>
              </w:rPr>
              <w:t>半复消色差相差物镜：</w:t>
            </w:r>
            <w:r w:rsidRPr="00347CA2">
              <w:rPr>
                <w:rFonts w:eastAsiaTheme="minorEastAsia"/>
                <w:color w:val="000000"/>
                <w:kern w:val="0"/>
                <w:szCs w:val="21"/>
              </w:rPr>
              <w:t>4</w:t>
            </w:r>
            <w:r w:rsidRPr="00347CA2">
              <w:rPr>
                <w:rFonts w:eastAsiaTheme="minorEastAsia"/>
                <w:color w:val="000000"/>
                <w:kern w:val="0"/>
                <w:szCs w:val="21"/>
              </w:rPr>
              <w:t>倍、</w:t>
            </w:r>
            <w:r w:rsidRPr="00347CA2">
              <w:rPr>
                <w:rFonts w:eastAsiaTheme="minorEastAsia"/>
                <w:color w:val="000000"/>
                <w:kern w:val="0"/>
                <w:szCs w:val="21"/>
              </w:rPr>
              <w:t>10</w:t>
            </w:r>
            <w:r w:rsidRPr="00347CA2">
              <w:rPr>
                <w:rFonts w:eastAsiaTheme="minorEastAsia"/>
                <w:color w:val="000000"/>
                <w:kern w:val="0"/>
                <w:szCs w:val="21"/>
              </w:rPr>
              <w:t>倍、</w:t>
            </w:r>
            <w:r w:rsidRPr="00347CA2">
              <w:rPr>
                <w:rFonts w:eastAsiaTheme="minorEastAsia"/>
                <w:color w:val="000000"/>
                <w:kern w:val="0"/>
                <w:szCs w:val="21"/>
              </w:rPr>
              <w:t>20</w:t>
            </w:r>
            <w:r w:rsidRPr="00347CA2">
              <w:rPr>
                <w:rFonts w:eastAsiaTheme="minorEastAsia"/>
                <w:color w:val="000000"/>
                <w:kern w:val="0"/>
                <w:szCs w:val="21"/>
              </w:rPr>
              <w:t>倍、</w:t>
            </w:r>
            <w:r w:rsidRPr="00347CA2">
              <w:rPr>
                <w:rFonts w:eastAsiaTheme="minorEastAsia"/>
                <w:color w:val="000000"/>
                <w:kern w:val="0"/>
                <w:szCs w:val="21"/>
              </w:rPr>
              <w:t>40</w:t>
            </w:r>
            <w:r w:rsidRPr="00347CA2">
              <w:rPr>
                <w:rFonts w:eastAsiaTheme="minorEastAsia"/>
                <w:color w:val="000000"/>
                <w:kern w:val="0"/>
                <w:szCs w:val="21"/>
              </w:rPr>
              <w:t>倍；</w:t>
            </w:r>
          </w:p>
        </w:tc>
      </w:tr>
      <w:tr w:rsidR="00282E18" w:rsidRPr="00347CA2" w14:paraId="49F99367" w14:textId="77777777" w:rsidTr="00C303BD">
        <w:trPr>
          <w:trHeight w:val="170"/>
        </w:trPr>
        <w:tc>
          <w:tcPr>
            <w:tcW w:w="900" w:type="dxa"/>
            <w:vMerge/>
            <w:vAlign w:val="center"/>
          </w:tcPr>
          <w:p w14:paraId="1A548685" w14:textId="77777777" w:rsidR="00282E18" w:rsidRPr="00347CA2" w:rsidRDefault="00282E18" w:rsidP="00C303BD">
            <w:pPr>
              <w:jc w:val="center"/>
              <w:rPr>
                <w:bCs/>
                <w:szCs w:val="21"/>
              </w:rPr>
            </w:pPr>
          </w:p>
        </w:tc>
        <w:tc>
          <w:tcPr>
            <w:tcW w:w="1980" w:type="dxa"/>
            <w:vMerge/>
          </w:tcPr>
          <w:p w14:paraId="37B955DD" w14:textId="77777777" w:rsidR="00282E18" w:rsidRPr="00347CA2" w:rsidRDefault="00282E18" w:rsidP="00C303BD">
            <w:pPr>
              <w:rPr>
                <w:bCs/>
                <w:szCs w:val="21"/>
              </w:rPr>
            </w:pPr>
          </w:p>
        </w:tc>
        <w:tc>
          <w:tcPr>
            <w:tcW w:w="5580" w:type="dxa"/>
          </w:tcPr>
          <w:p w14:paraId="5C1FC5F1" w14:textId="77777777" w:rsidR="00282E18" w:rsidRPr="00347CA2" w:rsidRDefault="00282E18" w:rsidP="00282E18">
            <w:pPr>
              <w:pStyle w:val="aff3"/>
              <w:tabs>
                <w:tab w:val="left" w:pos="-3465"/>
              </w:tabs>
              <w:spacing w:before="120" w:after="120"/>
              <w:ind w:firstLineChars="0" w:firstLine="0"/>
              <w:rPr>
                <w:rFonts w:eastAsiaTheme="minorEastAsia"/>
                <w:color w:val="000000"/>
                <w:kern w:val="0"/>
                <w:szCs w:val="21"/>
              </w:rPr>
            </w:pPr>
            <w:r w:rsidRPr="00347CA2">
              <w:rPr>
                <w:rFonts w:eastAsiaTheme="minorEastAsia" w:hint="eastAsia"/>
                <w:color w:val="000000"/>
                <w:kern w:val="0"/>
                <w:szCs w:val="21"/>
              </w:rPr>
              <w:t>10.13</w:t>
            </w:r>
            <w:r w:rsidRPr="00347CA2">
              <w:rPr>
                <w:rFonts w:eastAsiaTheme="minorEastAsia"/>
                <w:color w:val="000000"/>
                <w:kern w:val="0"/>
                <w:szCs w:val="21"/>
              </w:rPr>
              <w:t>荧光照明器：直形设计，带有视场光阑；；</w:t>
            </w:r>
          </w:p>
        </w:tc>
      </w:tr>
      <w:tr w:rsidR="00282E18" w:rsidRPr="00347CA2" w14:paraId="57C88F94" w14:textId="77777777" w:rsidTr="00C303BD">
        <w:trPr>
          <w:trHeight w:val="170"/>
        </w:trPr>
        <w:tc>
          <w:tcPr>
            <w:tcW w:w="900" w:type="dxa"/>
            <w:vMerge/>
            <w:vAlign w:val="center"/>
          </w:tcPr>
          <w:p w14:paraId="0698C2FE" w14:textId="77777777" w:rsidR="00282E18" w:rsidRPr="00347CA2" w:rsidRDefault="00282E18" w:rsidP="00C303BD">
            <w:pPr>
              <w:jc w:val="center"/>
              <w:rPr>
                <w:bCs/>
                <w:szCs w:val="21"/>
              </w:rPr>
            </w:pPr>
          </w:p>
        </w:tc>
        <w:tc>
          <w:tcPr>
            <w:tcW w:w="1980" w:type="dxa"/>
            <w:vMerge/>
          </w:tcPr>
          <w:p w14:paraId="2D7D4552" w14:textId="77777777" w:rsidR="00282E18" w:rsidRPr="00347CA2" w:rsidRDefault="00282E18" w:rsidP="00C303BD">
            <w:pPr>
              <w:rPr>
                <w:bCs/>
                <w:szCs w:val="21"/>
              </w:rPr>
            </w:pPr>
          </w:p>
        </w:tc>
        <w:tc>
          <w:tcPr>
            <w:tcW w:w="5580" w:type="dxa"/>
          </w:tcPr>
          <w:p w14:paraId="39D9135C" w14:textId="77777777" w:rsidR="00282E18" w:rsidRPr="00347CA2" w:rsidRDefault="00282E18" w:rsidP="00282E18">
            <w:pPr>
              <w:pStyle w:val="aff3"/>
              <w:tabs>
                <w:tab w:val="left" w:pos="-3465"/>
              </w:tabs>
              <w:spacing w:before="120" w:after="120"/>
              <w:ind w:firstLineChars="0" w:firstLine="0"/>
              <w:rPr>
                <w:rFonts w:eastAsiaTheme="minorEastAsia"/>
                <w:color w:val="000000"/>
                <w:kern w:val="0"/>
                <w:szCs w:val="21"/>
              </w:rPr>
            </w:pPr>
            <w:r w:rsidRPr="00347CA2">
              <w:rPr>
                <w:rFonts w:eastAsiaTheme="minorEastAsia"/>
                <w:color w:val="000000"/>
                <w:kern w:val="0"/>
                <w:szCs w:val="21"/>
              </w:rPr>
              <w:t>10.14</w:t>
            </w:r>
            <w:r w:rsidRPr="00347CA2">
              <w:rPr>
                <w:rFonts w:eastAsiaTheme="minorEastAsia"/>
                <w:color w:val="000000"/>
                <w:kern w:val="0"/>
                <w:szCs w:val="21"/>
              </w:rPr>
              <w:t>荧光转盘：编码式激发块转盘，单层</w:t>
            </w:r>
            <w:r w:rsidRPr="00347CA2">
              <w:rPr>
                <w:rFonts w:eastAsiaTheme="minorEastAsia"/>
                <w:color w:val="000000"/>
                <w:kern w:val="0"/>
                <w:szCs w:val="21"/>
              </w:rPr>
              <w:t>≥8</w:t>
            </w:r>
            <w:r w:rsidRPr="00347CA2">
              <w:rPr>
                <w:rFonts w:eastAsiaTheme="minorEastAsia"/>
                <w:color w:val="000000"/>
                <w:kern w:val="0"/>
                <w:szCs w:val="21"/>
              </w:rPr>
              <w:t>孔，可同时安装</w:t>
            </w:r>
            <w:r w:rsidRPr="00347CA2">
              <w:rPr>
                <w:rFonts w:eastAsiaTheme="minorEastAsia"/>
                <w:color w:val="000000"/>
                <w:kern w:val="0"/>
                <w:szCs w:val="21"/>
              </w:rPr>
              <w:t>≥8</w:t>
            </w:r>
            <w:r w:rsidRPr="00347CA2">
              <w:rPr>
                <w:rFonts w:eastAsiaTheme="minorEastAsia"/>
                <w:color w:val="000000"/>
                <w:kern w:val="0"/>
                <w:szCs w:val="21"/>
              </w:rPr>
              <w:t>个荧光激发块，无需工具拆卸可更换激发块，内置光闸，防水设计</w:t>
            </w:r>
          </w:p>
        </w:tc>
      </w:tr>
      <w:tr w:rsidR="00282E18" w:rsidRPr="00347CA2" w14:paraId="0329DF9A" w14:textId="77777777" w:rsidTr="00C303BD">
        <w:trPr>
          <w:trHeight w:val="170"/>
        </w:trPr>
        <w:tc>
          <w:tcPr>
            <w:tcW w:w="900" w:type="dxa"/>
            <w:vMerge/>
            <w:vAlign w:val="center"/>
          </w:tcPr>
          <w:p w14:paraId="443914D4" w14:textId="77777777" w:rsidR="00282E18" w:rsidRPr="00347CA2" w:rsidRDefault="00282E18" w:rsidP="00C303BD">
            <w:pPr>
              <w:jc w:val="center"/>
              <w:rPr>
                <w:bCs/>
                <w:szCs w:val="21"/>
              </w:rPr>
            </w:pPr>
          </w:p>
        </w:tc>
        <w:tc>
          <w:tcPr>
            <w:tcW w:w="1980" w:type="dxa"/>
            <w:vMerge/>
          </w:tcPr>
          <w:p w14:paraId="5CE0F0B7" w14:textId="77777777" w:rsidR="00282E18" w:rsidRPr="00347CA2" w:rsidRDefault="00282E18" w:rsidP="00C303BD">
            <w:pPr>
              <w:rPr>
                <w:bCs/>
                <w:szCs w:val="21"/>
              </w:rPr>
            </w:pPr>
          </w:p>
        </w:tc>
        <w:tc>
          <w:tcPr>
            <w:tcW w:w="5580" w:type="dxa"/>
          </w:tcPr>
          <w:p w14:paraId="3C7F854E" w14:textId="77777777" w:rsidR="00282E18" w:rsidRPr="00347CA2" w:rsidRDefault="00282E18" w:rsidP="00282E18">
            <w:pPr>
              <w:pStyle w:val="aff3"/>
              <w:tabs>
                <w:tab w:val="left" w:pos="-3465"/>
              </w:tabs>
              <w:spacing w:before="120" w:after="120"/>
              <w:ind w:firstLineChars="0" w:firstLine="0"/>
              <w:rPr>
                <w:rFonts w:eastAsiaTheme="minorEastAsia"/>
                <w:color w:val="000000"/>
                <w:kern w:val="0"/>
                <w:szCs w:val="21"/>
              </w:rPr>
            </w:pPr>
            <w:r w:rsidRPr="00347CA2">
              <w:rPr>
                <w:rFonts w:ascii="Arial" w:eastAsiaTheme="minorEastAsia" w:hAnsi="Arial" w:cs="Arial"/>
                <w:color w:val="000000"/>
                <w:kern w:val="0"/>
                <w:szCs w:val="21"/>
              </w:rPr>
              <w:t>▲</w:t>
            </w:r>
            <w:r w:rsidRPr="00347CA2">
              <w:rPr>
                <w:rFonts w:eastAsiaTheme="minorEastAsia"/>
                <w:color w:val="000000"/>
                <w:kern w:val="0"/>
                <w:szCs w:val="21"/>
              </w:rPr>
              <w:t>10.15</w:t>
            </w:r>
            <w:r w:rsidRPr="00347CA2">
              <w:rPr>
                <w:rFonts w:eastAsiaTheme="minorEastAsia"/>
                <w:color w:val="000000"/>
                <w:kern w:val="0"/>
                <w:szCs w:val="21"/>
              </w:rPr>
              <w:t>荧光激发块：具有消杂光技术，能够消除</w:t>
            </w:r>
            <w:r w:rsidRPr="00347CA2">
              <w:rPr>
                <w:rFonts w:eastAsiaTheme="minorEastAsia"/>
                <w:color w:val="000000"/>
                <w:kern w:val="0"/>
                <w:szCs w:val="21"/>
              </w:rPr>
              <w:t>99%</w:t>
            </w:r>
            <w:r w:rsidRPr="00347CA2">
              <w:rPr>
                <w:rFonts w:eastAsiaTheme="minorEastAsia"/>
                <w:color w:val="000000"/>
                <w:kern w:val="0"/>
                <w:szCs w:val="21"/>
              </w:rPr>
              <w:t>弥散光；紫外荧光激发块，激发波长：</w:t>
            </w:r>
            <w:r w:rsidRPr="00347CA2">
              <w:rPr>
                <w:rFonts w:eastAsiaTheme="minorEastAsia"/>
                <w:color w:val="000000"/>
                <w:kern w:val="0"/>
                <w:szCs w:val="21"/>
              </w:rPr>
              <w:t>325-375nm</w:t>
            </w:r>
            <w:r w:rsidRPr="00347CA2">
              <w:rPr>
                <w:rFonts w:eastAsiaTheme="minorEastAsia"/>
                <w:color w:val="000000"/>
                <w:kern w:val="0"/>
                <w:szCs w:val="21"/>
              </w:rPr>
              <w:t>，发射波长：</w:t>
            </w:r>
            <w:r w:rsidRPr="00347CA2">
              <w:rPr>
                <w:rFonts w:eastAsiaTheme="minorEastAsia"/>
                <w:color w:val="000000"/>
                <w:kern w:val="0"/>
                <w:szCs w:val="21"/>
              </w:rPr>
              <w:t>435-485nm</w:t>
            </w:r>
            <w:r w:rsidRPr="00347CA2">
              <w:rPr>
                <w:rFonts w:eastAsiaTheme="minorEastAsia"/>
                <w:color w:val="000000"/>
                <w:kern w:val="0"/>
                <w:szCs w:val="21"/>
              </w:rPr>
              <w:t>；蓝色荧光激发块，激发波长：</w:t>
            </w:r>
            <w:r w:rsidRPr="00347CA2">
              <w:rPr>
                <w:rFonts w:eastAsiaTheme="minorEastAsia"/>
                <w:color w:val="000000"/>
                <w:kern w:val="0"/>
                <w:szCs w:val="21"/>
              </w:rPr>
              <w:t>450-490nm</w:t>
            </w:r>
            <w:r w:rsidRPr="00347CA2">
              <w:rPr>
                <w:rFonts w:eastAsiaTheme="minorEastAsia"/>
                <w:color w:val="000000"/>
                <w:kern w:val="0"/>
                <w:szCs w:val="21"/>
              </w:rPr>
              <w:t>，发射波长：</w:t>
            </w:r>
            <w:r w:rsidRPr="00347CA2">
              <w:rPr>
                <w:rFonts w:eastAsiaTheme="minorEastAsia"/>
                <w:color w:val="000000"/>
                <w:kern w:val="0"/>
                <w:szCs w:val="21"/>
              </w:rPr>
              <w:t>500-550nm</w:t>
            </w:r>
            <w:r w:rsidRPr="00347CA2">
              <w:rPr>
                <w:rFonts w:eastAsiaTheme="minorEastAsia"/>
                <w:color w:val="000000"/>
                <w:kern w:val="0"/>
                <w:szCs w:val="21"/>
              </w:rPr>
              <w:t>；绿色荧光激发块，激发波长：</w:t>
            </w:r>
            <w:r w:rsidRPr="00347CA2">
              <w:rPr>
                <w:rFonts w:eastAsiaTheme="minorEastAsia"/>
                <w:color w:val="000000"/>
                <w:kern w:val="0"/>
                <w:szCs w:val="21"/>
              </w:rPr>
              <w:t>540-580nm</w:t>
            </w:r>
            <w:r w:rsidRPr="00347CA2">
              <w:rPr>
                <w:rFonts w:eastAsiaTheme="minorEastAsia"/>
                <w:color w:val="000000"/>
                <w:kern w:val="0"/>
                <w:szCs w:val="21"/>
              </w:rPr>
              <w:t>，发射波长：</w:t>
            </w:r>
            <w:r w:rsidRPr="00347CA2">
              <w:rPr>
                <w:rFonts w:eastAsiaTheme="minorEastAsia"/>
                <w:color w:val="000000"/>
                <w:kern w:val="0"/>
                <w:szCs w:val="21"/>
              </w:rPr>
              <w:t>595-665nm</w:t>
            </w:r>
            <w:r w:rsidRPr="00347CA2">
              <w:rPr>
                <w:rFonts w:eastAsiaTheme="minorEastAsia"/>
                <w:color w:val="000000"/>
                <w:kern w:val="0"/>
                <w:szCs w:val="21"/>
              </w:rPr>
              <w:t>。</w:t>
            </w:r>
          </w:p>
        </w:tc>
      </w:tr>
      <w:tr w:rsidR="00282E18" w:rsidRPr="00347CA2" w14:paraId="4B565460" w14:textId="77777777" w:rsidTr="00C303BD">
        <w:trPr>
          <w:trHeight w:val="170"/>
        </w:trPr>
        <w:tc>
          <w:tcPr>
            <w:tcW w:w="900" w:type="dxa"/>
            <w:vMerge/>
            <w:vAlign w:val="center"/>
          </w:tcPr>
          <w:p w14:paraId="7873B763" w14:textId="77777777" w:rsidR="00282E18" w:rsidRPr="00347CA2" w:rsidRDefault="00282E18" w:rsidP="00C303BD">
            <w:pPr>
              <w:jc w:val="center"/>
              <w:rPr>
                <w:bCs/>
                <w:szCs w:val="21"/>
              </w:rPr>
            </w:pPr>
          </w:p>
        </w:tc>
        <w:tc>
          <w:tcPr>
            <w:tcW w:w="1980" w:type="dxa"/>
            <w:vMerge/>
          </w:tcPr>
          <w:p w14:paraId="0A4F43C3" w14:textId="77777777" w:rsidR="00282E18" w:rsidRPr="00347CA2" w:rsidRDefault="00282E18" w:rsidP="00C303BD">
            <w:pPr>
              <w:rPr>
                <w:bCs/>
                <w:szCs w:val="21"/>
              </w:rPr>
            </w:pPr>
          </w:p>
        </w:tc>
        <w:tc>
          <w:tcPr>
            <w:tcW w:w="5580" w:type="dxa"/>
          </w:tcPr>
          <w:p w14:paraId="1DE73E86" w14:textId="77777777" w:rsidR="00282E18" w:rsidRPr="00347CA2" w:rsidRDefault="00282E18" w:rsidP="00C303BD">
            <w:pPr>
              <w:tabs>
                <w:tab w:val="left" w:pos="-3465"/>
              </w:tabs>
              <w:rPr>
                <w:color w:val="000000"/>
                <w:kern w:val="0"/>
                <w:szCs w:val="21"/>
              </w:rPr>
            </w:pPr>
            <w:r w:rsidRPr="00347CA2">
              <w:rPr>
                <w:color w:val="000000"/>
                <w:kern w:val="0"/>
                <w:szCs w:val="21"/>
              </w:rPr>
              <w:t>10.16</w:t>
            </w:r>
            <w:r w:rsidRPr="00347CA2">
              <w:rPr>
                <w:color w:val="000000"/>
                <w:kern w:val="0"/>
                <w:szCs w:val="21"/>
              </w:rPr>
              <w:t>配套相机：至少</w:t>
            </w:r>
            <w:r w:rsidRPr="00347CA2">
              <w:rPr>
                <w:color w:val="000000"/>
                <w:kern w:val="0"/>
                <w:szCs w:val="21"/>
              </w:rPr>
              <w:t>1920×1200</w:t>
            </w:r>
            <w:r w:rsidRPr="00347CA2">
              <w:rPr>
                <w:color w:val="000000"/>
                <w:kern w:val="0"/>
                <w:szCs w:val="21"/>
              </w:rPr>
              <w:t>像素，像素尺寸</w:t>
            </w:r>
            <w:r w:rsidRPr="00347CA2">
              <w:rPr>
                <w:color w:val="000000"/>
                <w:kern w:val="0"/>
                <w:szCs w:val="21"/>
              </w:rPr>
              <w:t>5.86x5.86μm²</w:t>
            </w:r>
            <w:r w:rsidRPr="00347CA2">
              <w:rPr>
                <w:color w:val="000000"/>
                <w:kern w:val="0"/>
                <w:szCs w:val="21"/>
              </w:rPr>
              <w:t>，量子效率峰值不小于</w:t>
            </w:r>
            <w:r w:rsidRPr="00347CA2">
              <w:rPr>
                <w:color w:val="000000"/>
                <w:kern w:val="0"/>
                <w:szCs w:val="21"/>
              </w:rPr>
              <w:t>80%</w:t>
            </w:r>
            <w:r w:rsidRPr="00347CA2">
              <w:rPr>
                <w:color w:val="000000"/>
                <w:kern w:val="0"/>
                <w:szCs w:val="21"/>
              </w:rPr>
              <w:t>，读出噪声不超过</w:t>
            </w:r>
            <w:r w:rsidRPr="00347CA2">
              <w:rPr>
                <w:color w:val="000000"/>
                <w:kern w:val="0"/>
                <w:szCs w:val="21"/>
              </w:rPr>
              <w:t>6.6e</w:t>
            </w:r>
            <w:r w:rsidRPr="00347CA2">
              <w:rPr>
                <w:color w:val="000000"/>
                <w:kern w:val="0"/>
                <w:szCs w:val="21"/>
              </w:rPr>
              <w:t>，全幅帧频可达</w:t>
            </w:r>
            <w:r w:rsidRPr="00347CA2">
              <w:rPr>
                <w:color w:val="000000"/>
                <w:kern w:val="0"/>
                <w:szCs w:val="21"/>
              </w:rPr>
              <w:t>64.9fps</w:t>
            </w:r>
            <w:r w:rsidRPr="00347CA2">
              <w:rPr>
                <w:color w:val="000000"/>
                <w:kern w:val="0"/>
                <w:szCs w:val="21"/>
              </w:rPr>
              <w:t>。</w:t>
            </w:r>
          </w:p>
        </w:tc>
      </w:tr>
      <w:tr w:rsidR="00282E18" w:rsidRPr="00347CA2" w14:paraId="1A6208FC" w14:textId="77777777" w:rsidTr="00C303BD">
        <w:trPr>
          <w:trHeight w:val="170"/>
        </w:trPr>
        <w:tc>
          <w:tcPr>
            <w:tcW w:w="900" w:type="dxa"/>
            <w:vMerge/>
            <w:vAlign w:val="center"/>
          </w:tcPr>
          <w:p w14:paraId="49EFBB78" w14:textId="77777777" w:rsidR="00282E18" w:rsidRPr="00347CA2" w:rsidRDefault="00282E18" w:rsidP="00C303BD">
            <w:pPr>
              <w:jc w:val="center"/>
              <w:rPr>
                <w:bCs/>
                <w:szCs w:val="21"/>
              </w:rPr>
            </w:pPr>
          </w:p>
        </w:tc>
        <w:tc>
          <w:tcPr>
            <w:tcW w:w="1980" w:type="dxa"/>
            <w:vMerge/>
          </w:tcPr>
          <w:p w14:paraId="0CF7C735" w14:textId="77777777" w:rsidR="00282E18" w:rsidRPr="00347CA2" w:rsidRDefault="00282E18" w:rsidP="00C303BD">
            <w:pPr>
              <w:rPr>
                <w:bCs/>
                <w:szCs w:val="21"/>
              </w:rPr>
            </w:pPr>
          </w:p>
        </w:tc>
        <w:tc>
          <w:tcPr>
            <w:tcW w:w="5580" w:type="dxa"/>
          </w:tcPr>
          <w:p w14:paraId="18A20337" w14:textId="77777777" w:rsidR="00282E18" w:rsidRPr="00347CA2" w:rsidRDefault="00282E18" w:rsidP="00C303BD">
            <w:pPr>
              <w:tabs>
                <w:tab w:val="left" w:pos="-3465"/>
              </w:tabs>
              <w:rPr>
                <w:color w:val="000000"/>
                <w:kern w:val="0"/>
                <w:szCs w:val="21"/>
              </w:rPr>
            </w:pPr>
            <w:r w:rsidRPr="00347CA2">
              <w:rPr>
                <w:b/>
                <w:color w:val="000000"/>
                <w:kern w:val="0"/>
                <w:szCs w:val="21"/>
              </w:rPr>
              <w:t>十一、</w:t>
            </w:r>
            <w:r w:rsidRPr="00347CA2">
              <w:rPr>
                <w:b/>
                <w:szCs w:val="21"/>
              </w:rPr>
              <w:t>科研相机</w:t>
            </w:r>
          </w:p>
        </w:tc>
      </w:tr>
      <w:tr w:rsidR="00282E18" w:rsidRPr="00347CA2" w14:paraId="0B4A2CCE" w14:textId="77777777" w:rsidTr="00C303BD">
        <w:trPr>
          <w:trHeight w:val="170"/>
        </w:trPr>
        <w:tc>
          <w:tcPr>
            <w:tcW w:w="900" w:type="dxa"/>
            <w:vMerge/>
            <w:vAlign w:val="center"/>
          </w:tcPr>
          <w:p w14:paraId="3DFF6145" w14:textId="77777777" w:rsidR="00282E18" w:rsidRPr="00347CA2" w:rsidRDefault="00282E18" w:rsidP="00C303BD">
            <w:pPr>
              <w:jc w:val="center"/>
              <w:rPr>
                <w:bCs/>
                <w:szCs w:val="21"/>
              </w:rPr>
            </w:pPr>
          </w:p>
        </w:tc>
        <w:tc>
          <w:tcPr>
            <w:tcW w:w="1980" w:type="dxa"/>
            <w:vMerge/>
          </w:tcPr>
          <w:p w14:paraId="094376FA" w14:textId="77777777" w:rsidR="00282E18" w:rsidRPr="00347CA2" w:rsidRDefault="00282E18" w:rsidP="00C303BD">
            <w:pPr>
              <w:rPr>
                <w:bCs/>
                <w:szCs w:val="21"/>
              </w:rPr>
            </w:pPr>
          </w:p>
        </w:tc>
        <w:tc>
          <w:tcPr>
            <w:tcW w:w="5580" w:type="dxa"/>
          </w:tcPr>
          <w:p w14:paraId="7C37FF4D" w14:textId="77777777" w:rsidR="00282E18" w:rsidRPr="00347CA2" w:rsidRDefault="00282E18" w:rsidP="00C303BD">
            <w:pPr>
              <w:jc w:val="left"/>
              <w:rPr>
                <w:color w:val="000000"/>
                <w:szCs w:val="21"/>
              </w:rPr>
            </w:pPr>
            <w:r w:rsidRPr="00347CA2">
              <w:rPr>
                <w:color w:val="000000"/>
                <w:kern w:val="0"/>
                <w:szCs w:val="21"/>
              </w:rPr>
              <w:t>11.1</w:t>
            </w:r>
            <w:r w:rsidRPr="00347CA2">
              <w:rPr>
                <w:color w:val="000000"/>
                <w:szCs w:val="21"/>
              </w:rPr>
              <w:t>像素</w:t>
            </w:r>
            <w:r w:rsidRPr="00347CA2">
              <w:rPr>
                <w:color w:val="000000"/>
                <w:szCs w:val="21"/>
              </w:rPr>
              <w:t>≥2048(H)×2048(V)</w:t>
            </w:r>
            <w:r w:rsidRPr="00347CA2">
              <w:rPr>
                <w:color w:val="000000"/>
                <w:szCs w:val="21"/>
              </w:rPr>
              <w:t>、像元尺寸</w:t>
            </w:r>
            <w:r w:rsidRPr="00347CA2">
              <w:rPr>
                <w:color w:val="000000"/>
                <w:szCs w:val="21"/>
              </w:rPr>
              <w:t xml:space="preserve">≤6.5µm×6.5µm, </w:t>
            </w:r>
            <w:r w:rsidRPr="00347CA2">
              <w:rPr>
                <w:color w:val="000000"/>
                <w:szCs w:val="21"/>
              </w:rPr>
              <w:t>芯片大小</w:t>
            </w:r>
            <w:r w:rsidRPr="00347CA2">
              <w:rPr>
                <w:color w:val="000000"/>
                <w:szCs w:val="21"/>
              </w:rPr>
              <w:t>≤13.312mm×13.312mm,</w:t>
            </w:r>
          </w:p>
        </w:tc>
      </w:tr>
      <w:tr w:rsidR="00282E18" w:rsidRPr="00347CA2" w14:paraId="09A4B700" w14:textId="77777777" w:rsidTr="00C303BD">
        <w:trPr>
          <w:trHeight w:val="170"/>
        </w:trPr>
        <w:tc>
          <w:tcPr>
            <w:tcW w:w="900" w:type="dxa"/>
            <w:vMerge/>
            <w:vAlign w:val="center"/>
          </w:tcPr>
          <w:p w14:paraId="37A589D1" w14:textId="77777777" w:rsidR="00282E18" w:rsidRPr="00347CA2" w:rsidRDefault="00282E18" w:rsidP="00C303BD">
            <w:pPr>
              <w:jc w:val="center"/>
              <w:rPr>
                <w:bCs/>
                <w:szCs w:val="21"/>
              </w:rPr>
            </w:pPr>
          </w:p>
        </w:tc>
        <w:tc>
          <w:tcPr>
            <w:tcW w:w="1980" w:type="dxa"/>
            <w:vMerge/>
          </w:tcPr>
          <w:p w14:paraId="64A4EC7E" w14:textId="77777777" w:rsidR="00282E18" w:rsidRPr="00347CA2" w:rsidRDefault="00282E18" w:rsidP="00C303BD">
            <w:pPr>
              <w:rPr>
                <w:bCs/>
                <w:szCs w:val="21"/>
              </w:rPr>
            </w:pPr>
          </w:p>
        </w:tc>
        <w:tc>
          <w:tcPr>
            <w:tcW w:w="5580" w:type="dxa"/>
          </w:tcPr>
          <w:p w14:paraId="26118840" w14:textId="77777777" w:rsidR="00282E18" w:rsidRPr="00347CA2" w:rsidRDefault="00282E18" w:rsidP="00C303BD">
            <w:pPr>
              <w:jc w:val="left"/>
              <w:rPr>
                <w:color w:val="000000"/>
                <w:szCs w:val="21"/>
              </w:rPr>
            </w:pPr>
            <w:r w:rsidRPr="00347CA2">
              <w:rPr>
                <w:color w:val="000000"/>
                <w:kern w:val="0"/>
                <w:szCs w:val="21"/>
              </w:rPr>
              <w:t>11.2</w:t>
            </w:r>
            <w:r w:rsidRPr="00347CA2">
              <w:rPr>
                <w:color w:val="000000"/>
                <w:szCs w:val="21"/>
              </w:rPr>
              <w:t>满井电子不低于</w:t>
            </w:r>
            <w:r w:rsidRPr="00347CA2">
              <w:rPr>
                <w:color w:val="000000"/>
                <w:szCs w:val="21"/>
              </w:rPr>
              <w:t xml:space="preserve">30000e, </w:t>
            </w:r>
            <w:r w:rsidRPr="00347CA2">
              <w:rPr>
                <w:color w:val="000000"/>
                <w:szCs w:val="21"/>
              </w:rPr>
              <w:t>动态范围可达</w:t>
            </w:r>
            <w:r w:rsidRPr="00347CA2">
              <w:rPr>
                <w:color w:val="000000"/>
                <w:szCs w:val="21"/>
              </w:rPr>
              <w:t>37000:1,</w:t>
            </w:r>
          </w:p>
        </w:tc>
      </w:tr>
      <w:tr w:rsidR="00282E18" w:rsidRPr="00347CA2" w14:paraId="61C30295" w14:textId="77777777" w:rsidTr="00C303BD">
        <w:trPr>
          <w:trHeight w:val="170"/>
        </w:trPr>
        <w:tc>
          <w:tcPr>
            <w:tcW w:w="900" w:type="dxa"/>
            <w:vMerge/>
            <w:vAlign w:val="center"/>
          </w:tcPr>
          <w:p w14:paraId="0F0D33E0" w14:textId="77777777" w:rsidR="00282E18" w:rsidRPr="00347CA2" w:rsidRDefault="00282E18" w:rsidP="00C303BD">
            <w:pPr>
              <w:jc w:val="center"/>
              <w:rPr>
                <w:bCs/>
                <w:szCs w:val="21"/>
              </w:rPr>
            </w:pPr>
          </w:p>
        </w:tc>
        <w:tc>
          <w:tcPr>
            <w:tcW w:w="1980" w:type="dxa"/>
            <w:vMerge/>
          </w:tcPr>
          <w:p w14:paraId="088BC6AF" w14:textId="77777777" w:rsidR="00282E18" w:rsidRPr="00347CA2" w:rsidRDefault="00282E18" w:rsidP="00C303BD">
            <w:pPr>
              <w:rPr>
                <w:bCs/>
                <w:szCs w:val="21"/>
              </w:rPr>
            </w:pPr>
          </w:p>
        </w:tc>
        <w:tc>
          <w:tcPr>
            <w:tcW w:w="5580" w:type="dxa"/>
          </w:tcPr>
          <w:p w14:paraId="7551E4CA" w14:textId="77777777" w:rsidR="00282E18" w:rsidRPr="00347CA2" w:rsidRDefault="00282E18" w:rsidP="00C303BD">
            <w:pPr>
              <w:tabs>
                <w:tab w:val="left" w:pos="-3465"/>
              </w:tabs>
              <w:rPr>
                <w:color w:val="000000"/>
                <w:kern w:val="0"/>
                <w:szCs w:val="21"/>
              </w:rPr>
            </w:pPr>
            <w:r w:rsidRPr="00347CA2">
              <w:rPr>
                <w:color w:val="000000"/>
                <w:kern w:val="0"/>
                <w:szCs w:val="21"/>
              </w:rPr>
              <w:t>▲11.3</w:t>
            </w:r>
            <w:r w:rsidRPr="00347CA2">
              <w:rPr>
                <w:color w:val="000000"/>
                <w:szCs w:val="21"/>
              </w:rPr>
              <w:t>量子效率不低于</w:t>
            </w:r>
            <w:r w:rsidRPr="00347CA2">
              <w:rPr>
                <w:color w:val="000000"/>
                <w:szCs w:val="21"/>
              </w:rPr>
              <w:t>82 % (peak QE: @560 nm)</w:t>
            </w:r>
          </w:p>
        </w:tc>
      </w:tr>
      <w:tr w:rsidR="00282E18" w:rsidRPr="00347CA2" w14:paraId="0AC545E1" w14:textId="77777777" w:rsidTr="00C303BD">
        <w:trPr>
          <w:trHeight w:val="170"/>
        </w:trPr>
        <w:tc>
          <w:tcPr>
            <w:tcW w:w="900" w:type="dxa"/>
            <w:vMerge/>
            <w:vAlign w:val="center"/>
          </w:tcPr>
          <w:p w14:paraId="1146E8DF" w14:textId="77777777" w:rsidR="00282E18" w:rsidRPr="00347CA2" w:rsidRDefault="00282E18" w:rsidP="00C303BD">
            <w:pPr>
              <w:jc w:val="center"/>
              <w:rPr>
                <w:bCs/>
                <w:szCs w:val="21"/>
              </w:rPr>
            </w:pPr>
          </w:p>
        </w:tc>
        <w:tc>
          <w:tcPr>
            <w:tcW w:w="1980" w:type="dxa"/>
            <w:vMerge/>
          </w:tcPr>
          <w:p w14:paraId="68606536" w14:textId="77777777" w:rsidR="00282E18" w:rsidRPr="00347CA2" w:rsidRDefault="00282E18" w:rsidP="00C303BD">
            <w:pPr>
              <w:rPr>
                <w:bCs/>
                <w:szCs w:val="21"/>
              </w:rPr>
            </w:pPr>
          </w:p>
        </w:tc>
        <w:tc>
          <w:tcPr>
            <w:tcW w:w="5580" w:type="dxa"/>
          </w:tcPr>
          <w:p w14:paraId="5517BD48" w14:textId="77777777" w:rsidR="00282E18" w:rsidRPr="00347CA2" w:rsidRDefault="00282E18" w:rsidP="00C303BD">
            <w:pPr>
              <w:jc w:val="left"/>
              <w:rPr>
                <w:color w:val="000000"/>
                <w:szCs w:val="21"/>
              </w:rPr>
            </w:pPr>
            <w:r w:rsidRPr="00347CA2">
              <w:rPr>
                <w:color w:val="000000"/>
                <w:kern w:val="0"/>
                <w:szCs w:val="21"/>
              </w:rPr>
              <w:t>11.4</w:t>
            </w:r>
            <w:r w:rsidRPr="00347CA2">
              <w:rPr>
                <w:color w:val="000000"/>
                <w:szCs w:val="21"/>
              </w:rPr>
              <w:t>满幅成像速度不低于</w:t>
            </w:r>
            <w:r w:rsidRPr="00347CA2">
              <w:rPr>
                <w:color w:val="000000"/>
                <w:szCs w:val="21"/>
              </w:rPr>
              <w:t>30fps</w:t>
            </w:r>
            <w:r w:rsidRPr="00347CA2">
              <w:rPr>
                <w:color w:val="000000"/>
                <w:szCs w:val="21"/>
              </w:rPr>
              <w:t>，数模转换位数：</w:t>
            </w:r>
            <w:r w:rsidRPr="00347CA2">
              <w:rPr>
                <w:color w:val="000000"/>
                <w:szCs w:val="21"/>
              </w:rPr>
              <w:t>16 bit /12 bit / 8 bit</w:t>
            </w:r>
          </w:p>
        </w:tc>
      </w:tr>
      <w:tr w:rsidR="00282E18" w:rsidRPr="00347CA2" w14:paraId="5F12D7E6" w14:textId="77777777" w:rsidTr="00C303BD">
        <w:trPr>
          <w:trHeight w:val="170"/>
        </w:trPr>
        <w:tc>
          <w:tcPr>
            <w:tcW w:w="900" w:type="dxa"/>
            <w:vMerge/>
            <w:vAlign w:val="center"/>
          </w:tcPr>
          <w:p w14:paraId="4D169098" w14:textId="77777777" w:rsidR="00282E18" w:rsidRPr="00347CA2" w:rsidRDefault="00282E18" w:rsidP="00C303BD">
            <w:pPr>
              <w:jc w:val="center"/>
              <w:rPr>
                <w:bCs/>
                <w:szCs w:val="21"/>
              </w:rPr>
            </w:pPr>
          </w:p>
        </w:tc>
        <w:tc>
          <w:tcPr>
            <w:tcW w:w="1980" w:type="dxa"/>
            <w:vMerge/>
          </w:tcPr>
          <w:p w14:paraId="75B5F879" w14:textId="77777777" w:rsidR="00282E18" w:rsidRPr="00347CA2" w:rsidRDefault="00282E18" w:rsidP="00C303BD">
            <w:pPr>
              <w:rPr>
                <w:bCs/>
                <w:szCs w:val="21"/>
              </w:rPr>
            </w:pPr>
          </w:p>
        </w:tc>
        <w:tc>
          <w:tcPr>
            <w:tcW w:w="5580" w:type="dxa"/>
          </w:tcPr>
          <w:p w14:paraId="610A3151" w14:textId="77777777" w:rsidR="00282E18" w:rsidRPr="00347CA2" w:rsidRDefault="00282E18" w:rsidP="00C303BD">
            <w:pPr>
              <w:jc w:val="left"/>
              <w:rPr>
                <w:color w:val="000000"/>
                <w:szCs w:val="21"/>
              </w:rPr>
            </w:pPr>
            <w:r w:rsidRPr="00347CA2">
              <w:rPr>
                <w:color w:val="000000"/>
                <w:spacing w:val="6"/>
                <w:szCs w:val="21"/>
              </w:rPr>
              <w:t>11.5</w:t>
            </w:r>
            <w:r w:rsidRPr="00347CA2">
              <w:rPr>
                <w:color w:val="000000"/>
                <w:szCs w:val="21"/>
              </w:rPr>
              <w:t>曝光时间：</w:t>
            </w:r>
            <w:r w:rsidRPr="00347CA2">
              <w:rPr>
                <w:color w:val="000000"/>
                <w:szCs w:val="21"/>
              </w:rPr>
              <w:t xml:space="preserve">1ms to 10s; </w:t>
            </w:r>
            <w:r w:rsidRPr="00347CA2">
              <w:rPr>
                <w:color w:val="000000"/>
                <w:szCs w:val="21"/>
              </w:rPr>
              <w:t>子数组模式下可达</w:t>
            </w:r>
            <w:r w:rsidRPr="00347CA2">
              <w:rPr>
                <w:color w:val="000000"/>
                <w:szCs w:val="21"/>
              </w:rPr>
              <w:t>40μs</w:t>
            </w:r>
            <w:r w:rsidRPr="00347CA2">
              <w:rPr>
                <w:color w:val="000000"/>
                <w:szCs w:val="21"/>
              </w:rPr>
              <w:t>；数字接口：</w:t>
            </w:r>
            <w:r w:rsidRPr="00347CA2">
              <w:rPr>
                <w:color w:val="000000"/>
                <w:szCs w:val="21"/>
              </w:rPr>
              <w:t>USB 3.0</w:t>
            </w:r>
            <w:r w:rsidRPr="00347CA2">
              <w:rPr>
                <w:color w:val="000000"/>
                <w:szCs w:val="21"/>
              </w:rPr>
              <w:t>接口</w:t>
            </w:r>
          </w:p>
        </w:tc>
      </w:tr>
      <w:tr w:rsidR="00282E18" w:rsidRPr="00347CA2" w14:paraId="4EE8C951" w14:textId="77777777" w:rsidTr="00C303BD">
        <w:trPr>
          <w:trHeight w:val="170"/>
        </w:trPr>
        <w:tc>
          <w:tcPr>
            <w:tcW w:w="900" w:type="dxa"/>
            <w:vMerge/>
            <w:vAlign w:val="center"/>
          </w:tcPr>
          <w:p w14:paraId="70F18CD6" w14:textId="77777777" w:rsidR="00282E18" w:rsidRPr="00347CA2" w:rsidRDefault="00282E18" w:rsidP="00C303BD">
            <w:pPr>
              <w:jc w:val="center"/>
              <w:rPr>
                <w:bCs/>
                <w:szCs w:val="21"/>
              </w:rPr>
            </w:pPr>
          </w:p>
        </w:tc>
        <w:tc>
          <w:tcPr>
            <w:tcW w:w="1980" w:type="dxa"/>
            <w:vMerge/>
          </w:tcPr>
          <w:p w14:paraId="7DB4D85D" w14:textId="77777777" w:rsidR="00282E18" w:rsidRPr="00347CA2" w:rsidRDefault="00282E18" w:rsidP="00C303BD">
            <w:pPr>
              <w:rPr>
                <w:bCs/>
                <w:szCs w:val="21"/>
              </w:rPr>
            </w:pPr>
          </w:p>
        </w:tc>
        <w:tc>
          <w:tcPr>
            <w:tcW w:w="5580" w:type="dxa"/>
          </w:tcPr>
          <w:p w14:paraId="1DDD53E9" w14:textId="77777777" w:rsidR="00282E18" w:rsidRPr="00347CA2" w:rsidRDefault="00282E18" w:rsidP="00C303BD">
            <w:pPr>
              <w:jc w:val="left"/>
              <w:rPr>
                <w:color w:val="000000"/>
                <w:szCs w:val="21"/>
              </w:rPr>
            </w:pPr>
            <w:r w:rsidRPr="00347CA2">
              <w:rPr>
                <w:color w:val="000000"/>
                <w:spacing w:val="6"/>
                <w:szCs w:val="21"/>
              </w:rPr>
              <w:t>11.6</w:t>
            </w:r>
            <w:r w:rsidRPr="00347CA2">
              <w:rPr>
                <w:color w:val="000000"/>
                <w:szCs w:val="21"/>
              </w:rPr>
              <w:t>读出噪声：标准输出不高于</w:t>
            </w:r>
            <w:r w:rsidRPr="00347CA2">
              <w:rPr>
                <w:color w:val="000000"/>
                <w:szCs w:val="21"/>
              </w:rPr>
              <w:t>1.6e rms (1.0e</w:t>
            </w:r>
            <w:r w:rsidRPr="00347CA2">
              <w:rPr>
                <w:color w:val="000000"/>
                <w:szCs w:val="21"/>
              </w:rPr>
              <w:t>平均值</w:t>
            </w:r>
            <w:r w:rsidRPr="00347CA2">
              <w:rPr>
                <w:color w:val="000000"/>
                <w:szCs w:val="21"/>
              </w:rPr>
              <w:t>)</w:t>
            </w:r>
            <w:r w:rsidRPr="00347CA2">
              <w:rPr>
                <w:color w:val="000000"/>
                <w:szCs w:val="21"/>
              </w:rPr>
              <w:t>，慢速输出不高于</w:t>
            </w:r>
            <w:r w:rsidRPr="00347CA2">
              <w:rPr>
                <w:color w:val="000000"/>
                <w:szCs w:val="21"/>
              </w:rPr>
              <w:t>1.4e rms (0.8e</w:t>
            </w:r>
            <w:r w:rsidRPr="00347CA2">
              <w:rPr>
                <w:color w:val="000000"/>
                <w:szCs w:val="21"/>
              </w:rPr>
              <w:t>平均值</w:t>
            </w:r>
            <w:r w:rsidRPr="00347CA2">
              <w:rPr>
                <w:color w:val="000000"/>
                <w:szCs w:val="21"/>
              </w:rPr>
              <w:t>) </w:t>
            </w:r>
          </w:p>
        </w:tc>
      </w:tr>
      <w:tr w:rsidR="00282E18" w:rsidRPr="00347CA2" w14:paraId="423BD2AC" w14:textId="77777777" w:rsidTr="00C303BD">
        <w:trPr>
          <w:trHeight w:val="170"/>
        </w:trPr>
        <w:tc>
          <w:tcPr>
            <w:tcW w:w="900" w:type="dxa"/>
            <w:vMerge/>
            <w:vAlign w:val="center"/>
          </w:tcPr>
          <w:p w14:paraId="538000B1" w14:textId="77777777" w:rsidR="00282E18" w:rsidRPr="00347CA2" w:rsidRDefault="00282E18" w:rsidP="00C303BD">
            <w:pPr>
              <w:jc w:val="center"/>
              <w:rPr>
                <w:bCs/>
                <w:szCs w:val="21"/>
              </w:rPr>
            </w:pPr>
          </w:p>
        </w:tc>
        <w:tc>
          <w:tcPr>
            <w:tcW w:w="1980" w:type="dxa"/>
            <w:vMerge/>
          </w:tcPr>
          <w:p w14:paraId="70A75F17" w14:textId="77777777" w:rsidR="00282E18" w:rsidRPr="00347CA2" w:rsidRDefault="00282E18" w:rsidP="00C303BD">
            <w:pPr>
              <w:rPr>
                <w:bCs/>
                <w:szCs w:val="21"/>
              </w:rPr>
            </w:pPr>
          </w:p>
        </w:tc>
        <w:tc>
          <w:tcPr>
            <w:tcW w:w="5580" w:type="dxa"/>
          </w:tcPr>
          <w:p w14:paraId="5FF7D88F" w14:textId="77777777" w:rsidR="00282E18" w:rsidRPr="00347CA2" w:rsidRDefault="00282E18" w:rsidP="00C303BD">
            <w:pPr>
              <w:jc w:val="left"/>
              <w:rPr>
                <w:color w:val="000000"/>
                <w:szCs w:val="21"/>
              </w:rPr>
            </w:pPr>
            <w:r w:rsidRPr="00347CA2">
              <w:rPr>
                <w:color w:val="000000"/>
                <w:spacing w:val="6"/>
                <w:szCs w:val="21"/>
              </w:rPr>
              <w:t>11.7</w:t>
            </w:r>
            <w:r w:rsidRPr="00347CA2">
              <w:rPr>
                <w:color w:val="000000"/>
                <w:szCs w:val="21"/>
              </w:rPr>
              <w:t>含配套钙离子成像图像采集处理软件。</w:t>
            </w:r>
          </w:p>
        </w:tc>
      </w:tr>
      <w:tr w:rsidR="00282E18" w:rsidRPr="00347CA2" w14:paraId="11DA299A" w14:textId="77777777" w:rsidTr="00C303BD">
        <w:trPr>
          <w:trHeight w:val="170"/>
        </w:trPr>
        <w:tc>
          <w:tcPr>
            <w:tcW w:w="900" w:type="dxa"/>
            <w:vMerge/>
            <w:vAlign w:val="center"/>
          </w:tcPr>
          <w:p w14:paraId="0C0DD978" w14:textId="77777777" w:rsidR="00282E18" w:rsidRPr="00347CA2" w:rsidRDefault="00282E18" w:rsidP="00C303BD">
            <w:pPr>
              <w:jc w:val="center"/>
              <w:rPr>
                <w:bCs/>
                <w:szCs w:val="21"/>
              </w:rPr>
            </w:pPr>
          </w:p>
        </w:tc>
        <w:tc>
          <w:tcPr>
            <w:tcW w:w="1980" w:type="dxa"/>
            <w:vMerge/>
          </w:tcPr>
          <w:p w14:paraId="0A5C80ED" w14:textId="77777777" w:rsidR="00282E18" w:rsidRPr="00347CA2" w:rsidRDefault="00282E18" w:rsidP="00C303BD">
            <w:pPr>
              <w:rPr>
                <w:bCs/>
                <w:szCs w:val="21"/>
              </w:rPr>
            </w:pPr>
          </w:p>
        </w:tc>
        <w:tc>
          <w:tcPr>
            <w:tcW w:w="5580" w:type="dxa"/>
          </w:tcPr>
          <w:p w14:paraId="19CABDA5" w14:textId="77777777" w:rsidR="00282E18" w:rsidRPr="00347CA2" w:rsidRDefault="00282E18" w:rsidP="00C303BD">
            <w:pPr>
              <w:tabs>
                <w:tab w:val="left" w:pos="-3465"/>
              </w:tabs>
              <w:rPr>
                <w:color w:val="000000"/>
                <w:spacing w:val="6"/>
                <w:szCs w:val="21"/>
              </w:rPr>
            </w:pPr>
            <w:r w:rsidRPr="00347CA2">
              <w:rPr>
                <w:b/>
                <w:color w:val="000000"/>
                <w:spacing w:val="6"/>
                <w:szCs w:val="21"/>
              </w:rPr>
              <w:t>十二、</w:t>
            </w:r>
            <w:r w:rsidRPr="00347CA2">
              <w:rPr>
                <w:b/>
                <w:bCs/>
                <w:kern w:val="0"/>
                <w:szCs w:val="21"/>
              </w:rPr>
              <w:t>定点光刺激器</w:t>
            </w:r>
          </w:p>
        </w:tc>
      </w:tr>
      <w:tr w:rsidR="00282E18" w:rsidRPr="00347CA2" w14:paraId="1E1FE777" w14:textId="77777777" w:rsidTr="00C303BD">
        <w:trPr>
          <w:trHeight w:val="170"/>
        </w:trPr>
        <w:tc>
          <w:tcPr>
            <w:tcW w:w="900" w:type="dxa"/>
            <w:vMerge/>
            <w:vAlign w:val="center"/>
          </w:tcPr>
          <w:p w14:paraId="797AB76F" w14:textId="77777777" w:rsidR="00282E18" w:rsidRPr="00347CA2" w:rsidRDefault="00282E18" w:rsidP="00C303BD">
            <w:pPr>
              <w:jc w:val="center"/>
              <w:rPr>
                <w:bCs/>
                <w:szCs w:val="21"/>
              </w:rPr>
            </w:pPr>
          </w:p>
        </w:tc>
        <w:tc>
          <w:tcPr>
            <w:tcW w:w="1980" w:type="dxa"/>
            <w:vMerge/>
          </w:tcPr>
          <w:p w14:paraId="73DC09E4" w14:textId="77777777" w:rsidR="00282E18" w:rsidRPr="00347CA2" w:rsidRDefault="00282E18" w:rsidP="00C303BD">
            <w:pPr>
              <w:rPr>
                <w:bCs/>
                <w:szCs w:val="21"/>
              </w:rPr>
            </w:pPr>
          </w:p>
        </w:tc>
        <w:tc>
          <w:tcPr>
            <w:tcW w:w="5580" w:type="dxa"/>
          </w:tcPr>
          <w:p w14:paraId="5B7477AC" w14:textId="77777777" w:rsidR="00282E18" w:rsidRPr="00347CA2" w:rsidRDefault="00282E18" w:rsidP="00C303BD">
            <w:pPr>
              <w:tabs>
                <w:tab w:val="left" w:pos="-3360"/>
              </w:tabs>
              <w:rPr>
                <w:szCs w:val="21"/>
              </w:rPr>
            </w:pPr>
            <w:r w:rsidRPr="00347CA2">
              <w:rPr>
                <w:color w:val="000000"/>
                <w:spacing w:val="6"/>
                <w:szCs w:val="21"/>
              </w:rPr>
              <w:t>12.1</w:t>
            </w:r>
            <w:r w:rsidRPr="00347CA2">
              <w:rPr>
                <w:szCs w:val="21"/>
              </w:rPr>
              <w:t>可同时多区域进行光刺激，任意选择大小和形状。</w:t>
            </w:r>
          </w:p>
        </w:tc>
      </w:tr>
      <w:tr w:rsidR="00282E18" w:rsidRPr="00347CA2" w14:paraId="173D0C3D" w14:textId="77777777" w:rsidTr="00C303BD">
        <w:trPr>
          <w:trHeight w:val="170"/>
        </w:trPr>
        <w:tc>
          <w:tcPr>
            <w:tcW w:w="900" w:type="dxa"/>
            <w:vMerge/>
            <w:vAlign w:val="center"/>
          </w:tcPr>
          <w:p w14:paraId="48FF7BE0" w14:textId="77777777" w:rsidR="00282E18" w:rsidRPr="00347CA2" w:rsidRDefault="00282E18" w:rsidP="00C303BD">
            <w:pPr>
              <w:jc w:val="center"/>
              <w:rPr>
                <w:bCs/>
                <w:szCs w:val="21"/>
              </w:rPr>
            </w:pPr>
          </w:p>
        </w:tc>
        <w:tc>
          <w:tcPr>
            <w:tcW w:w="1980" w:type="dxa"/>
            <w:vMerge/>
          </w:tcPr>
          <w:p w14:paraId="0C400A55" w14:textId="77777777" w:rsidR="00282E18" w:rsidRPr="00347CA2" w:rsidRDefault="00282E18" w:rsidP="00C303BD">
            <w:pPr>
              <w:rPr>
                <w:bCs/>
                <w:szCs w:val="21"/>
              </w:rPr>
            </w:pPr>
          </w:p>
        </w:tc>
        <w:tc>
          <w:tcPr>
            <w:tcW w:w="5580" w:type="dxa"/>
          </w:tcPr>
          <w:p w14:paraId="0FD91D13" w14:textId="77777777" w:rsidR="00282E18" w:rsidRPr="00347CA2" w:rsidRDefault="00282E18" w:rsidP="00C303BD">
            <w:pPr>
              <w:tabs>
                <w:tab w:val="left" w:pos="-3360"/>
              </w:tabs>
              <w:rPr>
                <w:szCs w:val="21"/>
              </w:rPr>
            </w:pPr>
            <w:r w:rsidRPr="00347CA2">
              <w:rPr>
                <w:color w:val="000000"/>
                <w:spacing w:val="6"/>
                <w:szCs w:val="21"/>
              </w:rPr>
              <w:t>12.2</w:t>
            </w:r>
            <w:r w:rsidRPr="00347CA2">
              <w:rPr>
                <w:szCs w:val="21"/>
              </w:rPr>
              <w:t>可依据实验需求绘制光刺激路径图，按照一定顺序或路径自动进行光刺激</w:t>
            </w:r>
          </w:p>
        </w:tc>
      </w:tr>
      <w:tr w:rsidR="00282E18" w:rsidRPr="00347CA2" w14:paraId="78C62705" w14:textId="77777777" w:rsidTr="00C303BD">
        <w:trPr>
          <w:trHeight w:val="170"/>
        </w:trPr>
        <w:tc>
          <w:tcPr>
            <w:tcW w:w="900" w:type="dxa"/>
            <w:vMerge/>
            <w:vAlign w:val="center"/>
          </w:tcPr>
          <w:p w14:paraId="1C0B4BB1" w14:textId="77777777" w:rsidR="00282E18" w:rsidRPr="00347CA2" w:rsidRDefault="00282E18" w:rsidP="00C303BD">
            <w:pPr>
              <w:jc w:val="center"/>
              <w:rPr>
                <w:bCs/>
                <w:szCs w:val="21"/>
              </w:rPr>
            </w:pPr>
          </w:p>
        </w:tc>
        <w:tc>
          <w:tcPr>
            <w:tcW w:w="1980" w:type="dxa"/>
            <w:vMerge/>
          </w:tcPr>
          <w:p w14:paraId="78637C5F" w14:textId="77777777" w:rsidR="00282E18" w:rsidRPr="00347CA2" w:rsidRDefault="00282E18" w:rsidP="00C303BD">
            <w:pPr>
              <w:rPr>
                <w:bCs/>
                <w:szCs w:val="21"/>
              </w:rPr>
            </w:pPr>
          </w:p>
        </w:tc>
        <w:tc>
          <w:tcPr>
            <w:tcW w:w="5580" w:type="dxa"/>
          </w:tcPr>
          <w:p w14:paraId="1BA735C2" w14:textId="77777777" w:rsidR="00282E18" w:rsidRPr="00347CA2" w:rsidRDefault="00282E18" w:rsidP="00C303BD">
            <w:pPr>
              <w:tabs>
                <w:tab w:val="left" w:pos="-3465"/>
              </w:tabs>
              <w:rPr>
                <w:color w:val="000000"/>
                <w:spacing w:val="6"/>
                <w:szCs w:val="21"/>
              </w:rPr>
            </w:pPr>
            <w:r w:rsidRPr="00347CA2">
              <w:rPr>
                <w:color w:val="000000"/>
                <w:spacing w:val="6"/>
                <w:szCs w:val="21"/>
              </w:rPr>
              <w:t>▲12.3</w:t>
            </w:r>
            <w:r w:rsidRPr="00347CA2">
              <w:rPr>
                <w:szCs w:val="21"/>
              </w:rPr>
              <w:t>高空间分辨率（</w:t>
            </w:r>
            <w:r w:rsidRPr="00347CA2">
              <w:rPr>
                <w:szCs w:val="21"/>
              </w:rPr>
              <w:t>um</w:t>
            </w:r>
            <w:r w:rsidRPr="00347CA2">
              <w:rPr>
                <w:szCs w:val="21"/>
              </w:rPr>
              <w:t>级别），可实现光刺激单个神经元。</w:t>
            </w:r>
          </w:p>
        </w:tc>
      </w:tr>
      <w:tr w:rsidR="00282E18" w:rsidRPr="00347CA2" w14:paraId="10C10D9E" w14:textId="77777777" w:rsidTr="00C303BD">
        <w:trPr>
          <w:trHeight w:val="170"/>
        </w:trPr>
        <w:tc>
          <w:tcPr>
            <w:tcW w:w="900" w:type="dxa"/>
            <w:vMerge/>
            <w:vAlign w:val="center"/>
          </w:tcPr>
          <w:p w14:paraId="64D3D8F6" w14:textId="77777777" w:rsidR="00282E18" w:rsidRPr="00347CA2" w:rsidRDefault="00282E18" w:rsidP="00C303BD">
            <w:pPr>
              <w:jc w:val="center"/>
              <w:rPr>
                <w:bCs/>
                <w:szCs w:val="21"/>
              </w:rPr>
            </w:pPr>
          </w:p>
        </w:tc>
        <w:tc>
          <w:tcPr>
            <w:tcW w:w="1980" w:type="dxa"/>
            <w:vMerge/>
          </w:tcPr>
          <w:p w14:paraId="2E372FCF" w14:textId="77777777" w:rsidR="00282E18" w:rsidRPr="00347CA2" w:rsidRDefault="00282E18" w:rsidP="00C303BD">
            <w:pPr>
              <w:rPr>
                <w:bCs/>
                <w:szCs w:val="21"/>
              </w:rPr>
            </w:pPr>
          </w:p>
        </w:tc>
        <w:tc>
          <w:tcPr>
            <w:tcW w:w="5580" w:type="dxa"/>
          </w:tcPr>
          <w:p w14:paraId="1631D4E5" w14:textId="77777777" w:rsidR="00282E18" w:rsidRPr="00347CA2" w:rsidRDefault="00282E18" w:rsidP="00C303BD">
            <w:pPr>
              <w:tabs>
                <w:tab w:val="left" w:pos="-3360"/>
              </w:tabs>
              <w:rPr>
                <w:szCs w:val="21"/>
              </w:rPr>
            </w:pPr>
            <w:r w:rsidRPr="00347CA2">
              <w:rPr>
                <w:color w:val="000000"/>
                <w:spacing w:val="6"/>
                <w:szCs w:val="21"/>
              </w:rPr>
              <w:t>12.4</w:t>
            </w:r>
            <w:r w:rsidRPr="00347CA2">
              <w:rPr>
                <w:szCs w:val="21"/>
              </w:rPr>
              <w:t>支持光遗传和钙成像实验同时进行</w:t>
            </w:r>
          </w:p>
        </w:tc>
      </w:tr>
      <w:tr w:rsidR="00282E18" w:rsidRPr="00347CA2" w14:paraId="20C0B5A9" w14:textId="77777777" w:rsidTr="00C303BD">
        <w:trPr>
          <w:trHeight w:val="170"/>
        </w:trPr>
        <w:tc>
          <w:tcPr>
            <w:tcW w:w="900" w:type="dxa"/>
            <w:vMerge/>
            <w:vAlign w:val="center"/>
          </w:tcPr>
          <w:p w14:paraId="59341142" w14:textId="77777777" w:rsidR="00282E18" w:rsidRPr="00347CA2" w:rsidRDefault="00282E18" w:rsidP="00C303BD">
            <w:pPr>
              <w:jc w:val="center"/>
              <w:rPr>
                <w:bCs/>
                <w:szCs w:val="21"/>
              </w:rPr>
            </w:pPr>
          </w:p>
        </w:tc>
        <w:tc>
          <w:tcPr>
            <w:tcW w:w="1980" w:type="dxa"/>
            <w:vMerge/>
          </w:tcPr>
          <w:p w14:paraId="3D86E6EB" w14:textId="77777777" w:rsidR="00282E18" w:rsidRPr="00347CA2" w:rsidRDefault="00282E18" w:rsidP="00C303BD">
            <w:pPr>
              <w:rPr>
                <w:bCs/>
                <w:szCs w:val="21"/>
              </w:rPr>
            </w:pPr>
          </w:p>
        </w:tc>
        <w:tc>
          <w:tcPr>
            <w:tcW w:w="5580" w:type="dxa"/>
          </w:tcPr>
          <w:p w14:paraId="7B55AC52" w14:textId="77777777" w:rsidR="00282E18" w:rsidRPr="00347CA2" w:rsidRDefault="00282E18" w:rsidP="00C303BD">
            <w:pPr>
              <w:tabs>
                <w:tab w:val="left" w:pos="-3465"/>
              </w:tabs>
              <w:rPr>
                <w:color w:val="000000"/>
                <w:spacing w:val="6"/>
                <w:szCs w:val="21"/>
              </w:rPr>
            </w:pPr>
            <w:r w:rsidRPr="00347CA2">
              <w:rPr>
                <w:color w:val="000000"/>
                <w:spacing w:val="6"/>
                <w:szCs w:val="21"/>
              </w:rPr>
              <w:t>12.5</w:t>
            </w:r>
            <w:r w:rsidRPr="00347CA2">
              <w:rPr>
                <w:szCs w:val="21"/>
              </w:rPr>
              <w:t>可实现</w:t>
            </w:r>
            <w:r w:rsidRPr="00347CA2">
              <w:rPr>
                <w:szCs w:val="21"/>
              </w:rPr>
              <w:t>2</w:t>
            </w:r>
            <w:r w:rsidRPr="00347CA2">
              <w:rPr>
                <w:szCs w:val="21"/>
              </w:rPr>
              <w:t>个波长的光同时激发。</w:t>
            </w:r>
          </w:p>
        </w:tc>
      </w:tr>
      <w:tr w:rsidR="00282E18" w:rsidRPr="00347CA2" w14:paraId="5A740ED3" w14:textId="77777777" w:rsidTr="00C303BD">
        <w:trPr>
          <w:trHeight w:val="170"/>
        </w:trPr>
        <w:tc>
          <w:tcPr>
            <w:tcW w:w="900" w:type="dxa"/>
            <w:vMerge/>
            <w:vAlign w:val="center"/>
          </w:tcPr>
          <w:p w14:paraId="1C05CF37" w14:textId="77777777" w:rsidR="00282E18" w:rsidRPr="00347CA2" w:rsidRDefault="00282E18" w:rsidP="00C303BD">
            <w:pPr>
              <w:jc w:val="center"/>
              <w:rPr>
                <w:bCs/>
                <w:szCs w:val="21"/>
              </w:rPr>
            </w:pPr>
          </w:p>
        </w:tc>
        <w:tc>
          <w:tcPr>
            <w:tcW w:w="1980" w:type="dxa"/>
            <w:vMerge/>
          </w:tcPr>
          <w:p w14:paraId="25EB3B03" w14:textId="77777777" w:rsidR="00282E18" w:rsidRPr="00347CA2" w:rsidRDefault="00282E18" w:rsidP="00C303BD">
            <w:pPr>
              <w:rPr>
                <w:bCs/>
                <w:szCs w:val="21"/>
              </w:rPr>
            </w:pPr>
          </w:p>
        </w:tc>
        <w:tc>
          <w:tcPr>
            <w:tcW w:w="5580" w:type="dxa"/>
          </w:tcPr>
          <w:p w14:paraId="4C43A740" w14:textId="77777777" w:rsidR="00282E18" w:rsidRPr="00347CA2" w:rsidRDefault="00282E18" w:rsidP="00C303BD">
            <w:pPr>
              <w:tabs>
                <w:tab w:val="left" w:pos="-3360"/>
              </w:tabs>
              <w:rPr>
                <w:szCs w:val="21"/>
              </w:rPr>
            </w:pPr>
            <w:r w:rsidRPr="00347CA2">
              <w:rPr>
                <w:color w:val="000000"/>
                <w:spacing w:val="6"/>
                <w:szCs w:val="21"/>
              </w:rPr>
              <w:t>12.6</w:t>
            </w:r>
            <w:r w:rsidRPr="00347CA2">
              <w:rPr>
                <w:szCs w:val="21"/>
              </w:rPr>
              <w:t>光源可选择激光或</w:t>
            </w:r>
            <w:r w:rsidRPr="00347CA2">
              <w:rPr>
                <w:szCs w:val="21"/>
              </w:rPr>
              <w:t>LED</w:t>
            </w:r>
            <w:r w:rsidRPr="00347CA2">
              <w:rPr>
                <w:szCs w:val="21"/>
              </w:rPr>
              <w:t>光导耦合，可依客户需求选配</w:t>
            </w:r>
          </w:p>
        </w:tc>
      </w:tr>
      <w:tr w:rsidR="00282E18" w:rsidRPr="00347CA2" w14:paraId="5197962A" w14:textId="77777777" w:rsidTr="00C303BD">
        <w:trPr>
          <w:trHeight w:val="170"/>
        </w:trPr>
        <w:tc>
          <w:tcPr>
            <w:tcW w:w="900" w:type="dxa"/>
            <w:vMerge/>
            <w:vAlign w:val="center"/>
          </w:tcPr>
          <w:p w14:paraId="3169A6EB" w14:textId="77777777" w:rsidR="00282E18" w:rsidRPr="00347CA2" w:rsidRDefault="00282E18" w:rsidP="00C303BD">
            <w:pPr>
              <w:jc w:val="center"/>
              <w:rPr>
                <w:bCs/>
                <w:szCs w:val="21"/>
              </w:rPr>
            </w:pPr>
          </w:p>
        </w:tc>
        <w:tc>
          <w:tcPr>
            <w:tcW w:w="1980" w:type="dxa"/>
            <w:vMerge/>
          </w:tcPr>
          <w:p w14:paraId="3D355F49" w14:textId="77777777" w:rsidR="00282E18" w:rsidRPr="00347CA2" w:rsidRDefault="00282E18" w:rsidP="00C303BD">
            <w:pPr>
              <w:rPr>
                <w:bCs/>
                <w:szCs w:val="21"/>
              </w:rPr>
            </w:pPr>
          </w:p>
        </w:tc>
        <w:tc>
          <w:tcPr>
            <w:tcW w:w="5580" w:type="dxa"/>
          </w:tcPr>
          <w:p w14:paraId="43954C29" w14:textId="77777777" w:rsidR="00282E18" w:rsidRPr="00347CA2" w:rsidRDefault="00282E18" w:rsidP="00C303BD">
            <w:pPr>
              <w:tabs>
                <w:tab w:val="left" w:pos="-3360"/>
              </w:tabs>
              <w:rPr>
                <w:szCs w:val="21"/>
              </w:rPr>
            </w:pPr>
            <w:r w:rsidRPr="00347CA2">
              <w:rPr>
                <w:color w:val="000000"/>
                <w:spacing w:val="6"/>
                <w:szCs w:val="21"/>
              </w:rPr>
              <w:t>12.7</w:t>
            </w:r>
            <w:r w:rsidRPr="00347CA2">
              <w:rPr>
                <w:szCs w:val="21"/>
              </w:rPr>
              <w:t>设备既可用于在体实验，也可用于离体实验</w:t>
            </w:r>
            <w:r w:rsidRPr="00347CA2">
              <w:rPr>
                <w:szCs w:val="21"/>
              </w:rPr>
              <w:t>(</w:t>
            </w:r>
            <w:r w:rsidRPr="00347CA2">
              <w:rPr>
                <w:szCs w:val="21"/>
              </w:rPr>
              <w:t>搭配显微镜</w:t>
            </w:r>
            <w:r w:rsidRPr="00347CA2">
              <w:rPr>
                <w:szCs w:val="21"/>
              </w:rPr>
              <w:t>)</w:t>
            </w:r>
            <w:r w:rsidRPr="00347CA2">
              <w:rPr>
                <w:szCs w:val="21"/>
              </w:rPr>
              <w:t>。</w:t>
            </w:r>
          </w:p>
        </w:tc>
      </w:tr>
      <w:tr w:rsidR="00282E18" w:rsidRPr="00347CA2" w14:paraId="7D87F4AC" w14:textId="77777777" w:rsidTr="00C303BD">
        <w:trPr>
          <w:trHeight w:val="170"/>
        </w:trPr>
        <w:tc>
          <w:tcPr>
            <w:tcW w:w="900" w:type="dxa"/>
            <w:vMerge/>
            <w:vAlign w:val="center"/>
          </w:tcPr>
          <w:p w14:paraId="3F6897DC" w14:textId="77777777" w:rsidR="00282E18" w:rsidRPr="00347CA2" w:rsidRDefault="00282E18" w:rsidP="00C303BD">
            <w:pPr>
              <w:jc w:val="center"/>
              <w:rPr>
                <w:bCs/>
                <w:szCs w:val="21"/>
              </w:rPr>
            </w:pPr>
          </w:p>
        </w:tc>
        <w:tc>
          <w:tcPr>
            <w:tcW w:w="1980" w:type="dxa"/>
            <w:vMerge/>
          </w:tcPr>
          <w:p w14:paraId="2A969B28" w14:textId="77777777" w:rsidR="00282E18" w:rsidRPr="00347CA2" w:rsidRDefault="00282E18" w:rsidP="00C303BD">
            <w:pPr>
              <w:rPr>
                <w:bCs/>
                <w:szCs w:val="21"/>
              </w:rPr>
            </w:pPr>
          </w:p>
        </w:tc>
        <w:tc>
          <w:tcPr>
            <w:tcW w:w="5580" w:type="dxa"/>
          </w:tcPr>
          <w:p w14:paraId="6ECB04E7" w14:textId="77777777" w:rsidR="00282E18" w:rsidRPr="00347CA2" w:rsidRDefault="00282E18" w:rsidP="00C303BD">
            <w:pPr>
              <w:tabs>
                <w:tab w:val="left" w:pos="-3360"/>
              </w:tabs>
              <w:rPr>
                <w:szCs w:val="21"/>
              </w:rPr>
            </w:pPr>
            <w:r w:rsidRPr="00347CA2">
              <w:rPr>
                <w:color w:val="000000"/>
                <w:spacing w:val="6"/>
                <w:szCs w:val="21"/>
              </w:rPr>
              <w:t>12.8</w:t>
            </w:r>
            <w:r w:rsidRPr="00347CA2">
              <w:rPr>
                <w:szCs w:val="21"/>
              </w:rPr>
              <w:t>可用于正置显微镜，也可以用于倒置显微镜</w:t>
            </w:r>
          </w:p>
        </w:tc>
      </w:tr>
      <w:tr w:rsidR="00282E18" w:rsidRPr="00347CA2" w14:paraId="5F09FD49" w14:textId="77777777" w:rsidTr="00C303BD">
        <w:trPr>
          <w:trHeight w:val="170"/>
        </w:trPr>
        <w:tc>
          <w:tcPr>
            <w:tcW w:w="900" w:type="dxa"/>
            <w:vMerge/>
            <w:vAlign w:val="center"/>
          </w:tcPr>
          <w:p w14:paraId="63C253E8" w14:textId="77777777" w:rsidR="00282E18" w:rsidRPr="00347CA2" w:rsidRDefault="00282E18" w:rsidP="00C303BD">
            <w:pPr>
              <w:jc w:val="center"/>
              <w:rPr>
                <w:bCs/>
                <w:szCs w:val="21"/>
              </w:rPr>
            </w:pPr>
          </w:p>
        </w:tc>
        <w:tc>
          <w:tcPr>
            <w:tcW w:w="1980" w:type="dxa"/>
            <w:vMerge/>
          </w:tcPr>
          <w:p w14:paraId="3119DB00" w14:textId="77777777" w:rsidR="00282E18" w:rsidRPr="00347CA2" w:rsidRDefault="00282E18" w:rsidP="00C303BD">
            <w:pPr>
              <w:rPr>
                <w:bCs/>
                <w:szCs w:val="21"/>
              </w:rPr>
            </w:pPr>
          </w:p>
        </w:tc>
        <w:tc>
          <w:tcPr>
            <w:tcW w:w="5580" w:type="dxa"/>
          </w:tcPr>
          <w:p w14:paraId="47F3622C" w14:textId="77777777" w:rsidR="00282E18" w:rsidRPr="00347CA2" w:rsidRDefault="00282E18" w:rsidP="00C303BD">
            <w:pPr>
              <w:tabs>
                <w:tab w:val="left" w:pos="-3360"/>
              </w:tabs>
              <w:rPr>
                <w:szCs w:val="21"/>
              </w:rPr>
            </w:pPr>
            <w:r w:rsidRPr="00347CA2">
              <w:rPr>
                <w:color w:val="000000"/>
                <w:spacing w:val="6"/>
                <w:szCs w:val="21"/>
              </w:rPr>
              <w:t>12.9</w:t>
            </w:r>
            <w:r w:rsidRPr="00347CA2">
              <w:rPr>
                <w:szCs w:val="21"/>
              </w:rPr>
              <w:t>配备原厂控制软件，可自定义光强、波长和持续时间，可同步支持</w:t>
            </w:r>
            <w:r w:rsidRPr="00347CA2">
              <w:rPr>
                <w:szCs w:val="21"/>
              </w:rPr>
              <w:t>CCD</w:t>
            </w:r>
          </w:p>
        </w:tc>
      </w:tr>
      <w:tr w:rsidR="00282E18" w:rsidRPr="00347CA2" w14:paraId="6846A55F" w14:textId="77777777" w:rsidTr="00C303BD">
        <w:trPr>
          <w:trHeight w:val="170"/>
        </w:trPr>
        <w:tc>
          <w:tcPr>
            <w:tcW w:w="900" w:type="dxa"/>
            <w:vMerge/>
            <w:vAlign w:val="center"/>
          </w:tcPr>
          <w:p w14:paraId="1D46C86A" w14:textId="77777777" w:rsidR="00282E18" w:rsidRPr="00347CA2" w:rsidRDefault="00282E18" w:rsidP="00C303BD">
            <w:pPr>
              <w:jc w:val="center"/>
              <w:rPr>
                <w:bCs/>
                <w:szCs w:val="21"/>
              </w:rPr>
            </w:pPr>
          </w:p>
        </w:tc>
        <w:tc>
          <w:tcPr>
            <w:tcW w:w="1980" w:type="dxa"/>
            <w:vMerge/>
          </w:tcPr>
          <w:p w14:paraId="3F835DC1" w14:textId="77777777" w:rsidR="00282E18" w:rsidRPr="00347CA2" w:rsidRDefault="00282E18" w:rsidP="00C303BD">
            <w:pPr>
              <w:rPr>
                <w:bCs/>
                <w:szCs w:val="21"/>
              </w:rPr>
            </w:pPr>
          </w:p>
        </w:tc>
        <w:tc>
          <w:tcPr>
            <w:tcW w:w="5580" w:type="dxa"/>
          </w:tcPr>
          <w:p w14:paraId="2DB08763" w14:textId="77777777" w:rsidR="00282E18" w:rsidRPr="00347CA2" w:rsidRDefault="00282E18" w:rsidP="00C303BD">
            <w:pPr>
              <w:tabs>
                <w:tab w:val="left" w:pos="-3360"/>
              </w:tabs>
              <w:rPr>
                <w:szCs w:val="21"/>
              </w:rPr>
            </w:pPr>
            <w:r w:rsidRPr="00347CA2">
              <w:rPr>
                <w:color w:val="000000"/>
                <w:spacing w:val="6"/>
                <w:szCs w:val="21"/>
              </w:rPr>
              <w:t>12.10</w:t>
            </w:r>
            <w:r w:rsidRPr="00347CA2">
              <w:rPr>
                <w:szCs w:val="21"/>
              </w:rPr>
              <w:t>支持</w:t>
            </w:r>
            <w:r w:rsidRPr="00347CA2">
              <w:rPr>
                <w:szCs w:val="21"/>
              </w:rPr>
              <w:t>TTL</w:t>
            </w:r>
            <w:r w:rsidRPr="00347CA2">
              <w:rPr>
                <w:szCs w:val="21"/>
              </w:rPr>
              <w:t>同步，支持外部设备或内部触发，能够与电生理设备同步</w:t>
            </w:r>
          </w:p>
        </w:tc>
      </w:tr>
      <w:tr w:rsidR="00282E18" w:rsidRPr="00347CA2" w14:paraId="604DF737" w14:textId="77777777" w:rsidTr="00C303BD">
        <w:trPr>
          <w:trHeight w:val="170"/>
        </w:trPr>
        <w:tc>
          <w:tcPr>
            <w:tcW w:w="900" w:type="dxa"/>
            <w:vMerge/>
            <w:vAlign w:val="center"/>
          </w:tcPr>
          <w:p w14:paraId="7943277E" w14:textId="77777777" w:rsidR="00282E18" w:rsidRPr="00347CA2" w:rsidRDefault="00282E18" w:rsidP="00C303BD">
            <w:pPr>
              <w:jc w:val="center"/>
              <w:rPr>
                <w:bCs/>
                <w:szCs w:val="21"/>
              </w:rPr>
            </w:pPr>
          </w:p>
        </w:tc>
        <w:tc>
          <w:tcPr>
            <w:tcW w:w="1980" w:type="dxa"/>
            <w:vMerge/>
          </w:tcPr>
          <w:p w14:paraId="204F01E3" w14:textId="77777777" w:rsidR="00282E18" w:rsidRPr="00347CA2" w:rsidRDefault="00282E18" w:rsidP="00C303BD">
            <w:pPr>
              <w:rPr>
                <w:bCs/>
                <w:szCs w:val="21"/>
              </w:rPr>
            </w:pPr>
          </w:p>
        </w:tc>
        <w:tc>
          <w:tcPr>
            <w:tcW w:w="5580" w:type="dxa"/>
          </w:tcPr>
          <w:p w14:paraId="120837B6" w14:textId="77777777" w:rsidR="00282E18" w:rsidRPr="00347CA2" w:rsidRDefault="00282E18" w:rsidP="00C303BD">
            <w:pPr>
              <w:tabs>
                <w:tab w:val="left" w:pos="-3360"/>
              </w:tabs>
              <w:rPr>
                <w:szCs w:val="21"/>
              </w:rPr>
            </w:pPr>
            <w:r w:rsidRPr="00347CA2">
              <w:rPr>
                <w:color w:val="000000"/>
                <w:spacing w:val="6"/>
                <w:szCs w:val="21"/>
              </w:rPr>
              <w:t>12.11</w:t>
            </w:r>
            <w:r w:rsidRPr="00347CA2">
              <w:rPr>
                <w:szCs w:val="21"/>
              </w:rPr>
              <w:t>系统自带位置校正功能，校正后能够使物镜视野、</w:t>
            </w:r>
            <w:r w:rsidRPr="00347CA2">
              <w:rPr>
                <w:szCs w:val="21"/>
              </w:rPr>
              <w:t>CCD</w:t>
            </w:r>
            <w:r w:rsidRPr="00347CA2">
              <w:rPr>
                <w:szCs w:val="21"/>
              </w:rPr>
              <w:t>视野和设备视野重叠</w:t>
            </w:r>
          </w:p>
        </w:tc>
      </w:tr>
      <w:tr w:rsidR="00282E18" w:rsidRPr="00347CA2" w14:paraId="245F98B5" w14:textId="77777777" w:rsidTr="00C303BD">
        <w:trPr>
          <w:trHeight w:val="170"/>
        </w:trPr>
        <w:tc>
          <w:tcPr>
            <w:tcW w:w="900" w:type="dxa"/>
            <w:vMerge/>
            <w:vAlign w:val="center"/>
          </w:tcPr>
          <w:p w14:paraId="2A11D85E" w14:textId="77777777" w:rsidR="00282E18" w:rsidRPr="00347CA2" w:rsidRDefault="00282E18" w:rsidP="00C303BD">
            <w:pPr>
              <w:jc w:val="center"/>
              <w:rPr>
                <w:bCs/>
                <w:szCs w:val="21"/>
              </w:rPr>
            </w:pPr>
          </w:p>
        </w:tc>
        <w:tc>
          <w:tcPr>
            <w:tcW w:w="1980" w:type="dxa"/>
            <w:vMerge/>
          </w:tcPr>
          <w:p w14:paraId="09A64A65" w14:textId="77777777" w:rsidR="00282E18" w:rsidRPr="00347CA2" w:rsidRDefault="00282E18" w:rsidP="00C303BD">
            <w:pPr>
              <w:rPr>
                <w:bCs/>
                <w:szCs w:val="21"/>
              </w:rPr>
            </w:pPr>
          </w:p>
        </w:tc>
        <w:tc>
          <w:tcPr>
            <w:tcW w:w="5580" w:type="dxa"/>
          </w:tcPr>
          <w:p w14:paraId="4B80B9AA" w14:textId="77777777" w:rsidR="00282E18" w:rsidRPr="00347CA2" w:rsidRDefault="00282E18" w:rsidP="00C303BD">
            <w:pPr>
              <w:tabs>
                <w:tab w:val="left" w:pos="-3360"/>
              </w:tabs>
              <w:rPr>
                <w:szCs w:val="21"/>
              </w:rPr>
            </w:pPr>
            <w:r w:rsidRPr="00347CA2">
              <w:rPr>
                <w:color w:val="000000"/>
                <w:spacing w:val="6"/>
                <w:szCs w:val="21"/>
              </w:rPr>
              <w:t>12.12</w:t>
            </w:r>
            <w:r w:rsidRPr="00347CA2">
              <w:rPr>
                <w:szCs w:val="21"/>
              </w:rPr>
              <w:t>具有更快的图案上传速度，每个图案上传速度约</w:t>
            </w:r>
            <w:r w:rsidRPr="00347CA2">
              <w:rPr>
                <w:szCs w:val="21"/>
              </w:rPr>
              <w:t>4 ms</w:t>
            </w:r>
            <w:r w:rsidRPr="00347CA2">
              <w:rPr>
                <w:szCs w:val="21"/>
              </w:rPr>
              <w:t>，具有更低的延迟和更好的闭环实验性能。</w:t>
            </w:r>
          </w:p>
        </w:tc>
      </w:tr>
      <w:tr w:rsidR="00282E18" w:rsidRPr="00347CA2" w14:paraId="0AFD59F3" w14:textId="77777777" w:rsidTr="00C303BD">
        <w:trPr>
          <w:trHeight w:val="170"/>
        </w:trPr>
        <w:tc>
          <w:tcPr>
            <w:tcW w:w="900" w:type="dxa"/>
            <w:vMerge/>
            <w:vAlign w:val="center"/>
          </w:tcPr>
          <w:p w14:paraId="02722B74" w14:textId="77777777" w:rsidR="00282E18" w:rsidRPr="00347CA2" w:rsidRDefault="00282E18" w:rsidP="00C303BD">
            <w:pPr>
              <w:jc w:val="center"/>
              <w:rPr>
                <w:bCs/>
                <w:szCs w:val="21"/>
              </w:rPr>
            </w:pPr>
          </w:p>
        </w:tc>
        <w:tc>
          <w:tcPr>
            <w:tcW w:w="1980" w:type="dxa"/>
            <w:vMerge/>
          </w:tcPr>
          <w:p w14:paraId="70F9B07E" w14:textId="77777777" w:rsidR="00282E18" w:rsidRPr="00347CA2" w:rsidRDefault="00282E18" w:rsidP="00C303BD">
            <w:pPr>
              <w:rPr>
                <w:bCs/>
                <w:szCs w:val="21"/>
              </w:rPr>
            </w:pPr>
          </w:p>
        </w:tc>
        <w:tc>
          <w:tcPr>
            <w:tcW w:w="5580" w:type="dxa"/>
          </w:tcPr>
          <w:p w14:paraId="35F4CA30" w14:textId="77777777" w:rsidR="00282E18" w:rsidRPr="00347CA2" w:rsidRDefault="00282E18" w:rsidP="00C303BD">
            <w:pPr>
              <w:autoSpaceDE w:val="0"/>
              <w:autoSpaceDN w:val="0"/>
              <w:adjustRightInd w:val="0"/>
              <w:ind w:right="-20"/>
              <w:rPr>
                <w:b/>
                <w:color w:val="000000"/>
                <w:spacing w:val="6"/>
                <w:szCs w:val="21"/>
              </w:rPr>
            </w:pPr>
            <w:r w:rsidRPr="00347CA2">
              <w:rPr>
                <w:b/>
                <w:color w:val="000000"/>
                <w:spacing w:val="6"/>
                <w:szCs w:val="21"/>
              </w:rPr>
              <w:t>十三、防震台</w:t>
            </w:r>
          </w:p>
        </w:tc>
      </w:tr>
      <w:tr w:rsidR="00282E18" w:rsidRPr="00347CA2" w14:paraId="56790976" w14:textId="77777777" w:rsidTr="00C303BD">
        <w:trPr>
          <w:trHeight w:val="170"/>
        </w:trPr>
        <w:tc>
          <w:tcPr>
            <w:tcW w:w="900" w:type="dxa"/>
            <w:vMerge/>
            <w:vAlign w:val="center"/>
          </w:tcPr>
          <w:p w14:paraId="34706FD5" w14:textId="77777777" w:rsidR="00282E18" w:rsidRPr="00347CA2" w:rsidRDefault="00282E18" w:rsidP="00C303BD">
            <w:pPr>
              <w:jc w:val="center"/>
              <w:rPr>
                <w:bCs/>
                <w:szCs w:val="21"/>
              </w:rPr>
            </w:pPr>
          </w:p>
        </w:tc>
        <w:tc>
          <w:tcPr>
            <w:tcW w:w="1980" w:type="dxa"/>
            <w:vMerge/>
          </w:tcPr>
          <w:p w14:paraId="587F0CD4" w14:textId="77777777" w:rsidR="00282E18" w:rsidRPr="00347CA2" w:rsidRDefault="00282E18" w:rsidP="00C303BD">
            <w:pPr>
              <w:rPr>
                <w:bCs/>
                <w:szCs w:val="21"/>
              </w:rPr>
            </w:pPr>
          </w:p>
        </w:tc>
        <w:tc>
          <w:tcPr>
            <w:tcW w:w="5580" w:type="dxa"/>
          </w:tcPr>
          <w:p w14:paraId="1D1C01AD" w14:textId="77777777" w:rsidR="00282E18" w:rsidRPr="00347CA2" w:rsidRDefault="00282E18" w:rsidP="00C303BD">
            <w:pPr>
              <w:autoSpaceDE w:val="0"/>
              <w:autoSpaceDN w:val="0"/>
              <w:adjustRightInd w:val="0"/>
              <w:ind w:right="-20"/>
              <w:rPr>
                <w:color w:val="000000"/>
                <w:spacing w:val="6"/>
                <w:szCs w:val="21"/>
              </w:rPr>
            </w:pPr>
            <w:r w:rsidRPr="00347CA2">
              <w:rPr>
                <w:color w:val="000000"/>
                <w:spacing w:val="6"/>
                <w:szCs w:val="21"/>
              </w:rPr>
              <w:t xml:space="preserve">13.1 </w:t>
            </w:r>
            <w:r w:rsidRPr="00347CA2">
              <w:rPr>
                <w:color w:val="000000"/>
                <w:szCs w:val="21"/>
              </w:rPr>
              <w:t>高导磁不锈钢台面，可具有</w:t>
            </w:r>
            <w:r w:rsidRPr="00347CA2">
              <w:rPr>
                <w:color w:val="000000"/>
                <w:szCs w:val="21"/>
              </w:rPr>
              <w:t>M6</w:t>
            </w:r>
            <w:r w:rsidRPr="00347CA2">
              <w:rPr>
                <w:color w:val="000000"/>
                <w:szCs w:val="21"/>
              </w:rPr>
              <w:t>螺孔阵列。</w:t>
            </w:r>
          </w:p>
        </w:tc>
      </w:tr>
      <w:tr w:rsidR="00282E18" w:rsidRPr="00347CA2" w14:paraId="34B2AE2F" w14:textId="77777777" w:rsidTr="00C303BD">
        <w:trPr>
          <w:trHeight w:val="170"/>
        </w:trPr>
        <w:tc>
          <w:tcPr>
            <w:tcW w:w="900" w:type="dxa"/>
            <w:vMerge/>
            <w:vAlign w:val="center"/>
          </w:tcPr>
          <w:p w14:paraId="7C6CD5DF" w14:textId="77777777" w:rsidR="00282E18" w:rsidRPr="00347CA2" w:rsidRDefault="00282E18" w:rsidP="00C303BD">
            <w:pPr>
              <w:jc w:val="center"/>
              <w:rPr>
                <w:bCs/>
                <w:szCs w:val="21"/>
              </w:rPr>
            </w:pPr>
          </w:p>
        </w:tc>
        <w:tc>
          <w:tcPr>
            <w:tcW w:w="1980" w:type="dxa"/>
            <w:vMerge/>
          </w:tcPr>
          <w:p w14:paraId="7655BC54" w14:textId="77777777" w:rsidR="00282E18" w:rsidRPr="00347CA2" w:rsidRDefault="00282E18" w:rsidP="00C303BD">
            <w:pPr>
              <w:rPr>
                <w:bCs/>
                <w:szCs w:val="21"/>
              </w:rPr>
            </w:pPr>
          </w:p>
        </w:tc>
        <w:tc>
          <w:tcPr>
            <w:tcW w:w="5580" w:type="dxa"/>
          </w:tcPr>
          <w:p w14:paraId="5226C725" w14:textId="77777777" w:rsidR="00282E18" w:rsidRPr="00347CA2" w:rsidRDefault="00282E18" w:rsidP="00C303BD">
            <w:pPr>
              <w:autoSpaceDE w:val="0"/>
              <w:autoSpaceDN w:val="0"/>
              <w:adjustRightInd w:val="0"/>
              <w:ind w:right="-20"/>
              <w:rPr>
                <w:color w:val="000000"/>
                <w:szCs w:val="21"/>
              </w:rPr>
            </w:pPr>
            <w:r w:rsidRPr="00347CA2">
              <w:rPr>
                <w:color w:val="000000"/>
                <w:spacing w:val="6"/>
                <w:szCs w:val="21"/>
              </w:rPr>
              <w:t xml:space="preserve">13.2 </w:t>
            </w:r>
            <w:r w:rsidRPr="00347CA2">
              <w:rPr>
                <w:color w:val="000000"/>
                <w:szCs w:val="21"/>
              </w:rPr>
              <w:t>万向活塞震动隔离器，隔振效率：垂直与水平均可达</w:t>
            </w:r>
            <w:r w:rsidRPr="00347CA2">
              <w:rPr>
                <w:color w:val="000000"/>
                <w:szCs w:val="21"/>
              </w:rPr>
              <w:t>90-97</w:t>
            </w:r>
            <w:r w:rsidRPr="00347CA2">
              <w:rPr>
                <w:color w:val="000000"/>
                <w:szCs w:val="21"/>
              </w:rPr>
              <w:t>％</w:t>
            </w:r>
            <w:r w:rsidRPr="00347CA2">
              <w:rPr>
                <w:color w:val="000000"/>
                <w:szCs w:val="21"/>
              </w:rPr>
              <w:t>@10Hz</w:t>
            </w:r>
            <w:r w:rsidRPr="00347CA2">
              <w:rPr>
                <w:color w:val="000000"/>
                <w:szCs w:val="21"/>
              </w:rPr>
              <w:t>，万向活塞震动隔离器。</w:t>
            </w:r>
          </w:p>
        </w:tc>
      </w:tr>
      <w:tr w:rsidR="00282E18" w:rsidRPr="00347CA2" w14:paraId="3E8BA326" w14:textId="77777777" w:rsidTr="00C303BD">
        <w:trPr>
          <w:trHeight w:val="170"/>
        </w:trPr>
        <w:tc>
          <w:tcPr>
            <w:tcW w:w="900" w:type="dxa"/>
            <w:vMerge/>
            <w:vAlign w:val="center"/>
          </w:tcPr>
          <w:p w14:paraId="45D10F73" w14:textId="77777777" w:rsidR="00282E18" w:rsidRPr="00347CA2" w:rsidRDefault="00282E18" w:rsidP="00C303BD">
            <w:pPr>
              <w:jc w:val="center"/>
              <w:rPr>
                <w:bCs/>
                <w:szCs w:val="21"/>
              </w:rPr>
            </w:pPr>
          </w:p>
        </w:tc>
        <w:tc>
          <w:tcPr>
            <w:tcW w:w="1980" w:type="dxa"/>
            <w:vMerge/>
          </w:tcPr>
          <w:p w14:paraId="004A8879" w14:textId="77777777" w:rsidR="00282E18" w:rsidRPr="00347CA2" w:rsidRDefault="00282E18" w:rsidP="00C303BD">
            <w:pPr>
              <w:rPr>
                <w:bCs/>
                <w:szCs w:val="21"/>
              </w:rPr>
            </w:pPr>
          </w:p>
        </w:tc>
        <w:tc>
          <w:tcPr>
            <w:tcW w:w="5580" w:type="dxa"/>
          </w:tcPr>
          <w:p w14:paraId="46622754" w14:textId="77777777" w:rsidR="00282E18" w:rsidRPr="00347CA2" w:rsidRDefault="00282E18" w:rsidP="00C303BD">
            <w:pPr>
              <w:autoSpaceDE w:val="0"/>
              <w:autoSpaceDN w:val="0"/>
              <w:adjustRightInd w:val="0"/>
              <w:ind w:right="-20"/>
              <w:rPr>
                <w:color w:val="000000"/>
                <w:spacing w:val="6"/>
                <w:szCs w:val="21"/>
              </w:rPr>
            </w:pPr>
            <w:r w:rsidRPr="00347CA2">
              <w:rPr>
                <w:color w:val="000000"/>
                <w:spacing w:val="6"/>
                <w:szCs w:val="21"/>
              </w:rPr>
              <w:t xml:space="preserve">13.3 </w:t>
            </w:r>
            <w:r w:rsidRPr="00347CA2">
              <w:rPr>
                <w:color w:val="000000"/>
                <w:szCs w:val="21"/>
              </w:rPr>
              <w:t>台面尺寸：</w:t>
            </w:r>
            <w:r w:rsidRPr="00347CA2">
              <w:rPr>
                <w:color w:val="000000"/>
                <w:szCs w:val="21"/>
              </w:rPr>
              <w:t>750 x 1200mm</w:t>
            </w:r>
            <w:r w:rsidRPr="00347CA2">
              <w:rPr>
                <w:color w:val="000000"/>
                <w:szCs w:val="21"/>
              </w:rPr>
              <w:t>，承载力不小于</w:t>
            </w:r>
            <w:r w:rsidRPr="00347CA2">
              <w:rPr>
                <w:color w:val="000000"/>
                <w:szCs w:val="21"/>
              </w:rPr>
              <w:t>160 kg</w:t>
            </w:r>
            <w:r w:rsidRPr="00347CA2">
              <w:rPr>
                <w:color w:val="000000"/>
                <w:szCs w:val="21"/>
              </w:rPr>
              <w:t>，重量：约</w:t>
            </w:r>
            <w:r w:rsidRPr="00347CA2">
              <w:rPr>
                <w:color w:val="000000"/>
                <w:szCs w:val="21"/>
              </w:rPr>
              <w:t>300 kg</w:t>
            </w:r>
            <w:r w:rsidRPr="00347CA2">
              <w:rPr>
                <w:color w:val="000000"/>
                <w:szCs w:val="21"/>
              </w:rPr>
              <w:t>。</w:t>
            </w:r>
          </w:p>
        </w:tc>
      </w:tr>
      <w:tr w:rsidR="00282E18" w:rsidRPr="00347CA2" w14:paraId="2743664D" w14:textId="77777777" w:rsidTr="00C303BD">
        <w:trPr>
          <w:trHeight w:val="170"/>
        </w:trPr>
        <w:tc>
          <w:tcPr>
            <w:tcW w:w="900" w:type="dxa"/>
            <w:vMerge/>
            <w:vAlign w:val="center"/>
          </w:tcPr>
          <w:p w14:paraId="0DFEC4AC" w14:textId="77777777" w:rsidR="00282E18" w:rsidRPr="00347CA2" w:rsidRDefault="00282E18" w:rsidP="00C303BD">
            <w:pPr>
              <w:jc w:val="center"/>
              <w:rPr>
                <w:bCs/>
                <w:szCs w:val="21"/>
              </w:rPr>
            </w:pPr>
          </w:p>
        </w:tc>
        <w:tc>
          <w:tcPr>
            <w:tcW w:w="1980" w:type="dxa"/>
            <w:vMerge/>
          </w:tcPr>
          <w:p w14:paraId="01CBA220" w14:textId="77777777" w:rsidR="00282E18" w:rsidRPr="00347CA2" w:rsidRDefault="00282E18" w:rsidP="00C303BD">
            <w:pPr>
              <w:rPr>
                <w:bCs/>
                <w:szCs w:val="21"/>
              </w:rPr>
            </w:pPr>
          </w:p>
        </w:tc>
        <w:tc>
          <w:tcPr>
            <w:tcW w:w="5580" w:type="dxa"/>
          </w:tcPr>
          <w:p w14:paraId="7C175C78" w14:textId="77777777" w:rsidR="00282E18" w:rsidRPr="00347CA2" w:rsidRDefault="00282E18" w:rsidP="00C303BD">
            <w:pPr>
              <w:autoSpaceDE w:val="0"/>
              <w:autoSpaceDN w:val="0"/>
              <w:adjustRightInd w:val="0"/>
              <w:ind w:right="-20"/>
              <w:rPr>
                <w:color w:val="000000"/>
                <w:spacing w:val="6"/>
                <w:szCs w:val="21"/>
              </w:rPr>
            </w:pPr>
            <w:r w:rsidRPr="00347CA2">
              <w:rPr>
                <w:color w:val="000000"/>
                <w:spacing w:val="6"/>
                <w:szCs w:val="21"/>
              </w:rPr>
              <w:t xml:space="preserve">13.4 </w:t>
            </w:r>
            <w:r w:rsidRPr="00347CA2">
              <w:rPr>
                <w:color w:val="000000"/>
                <w:szCs w:val="21"/>
              </w:rPr>
              <w:t>最大气压不超过</w:t>
            </w:r>
            <w:r w:rsidRPr="00347CA2">
              <w:rPr>
                <w:color w:val="000000"/>
                <w:szCs w:val="21"/>
              </w:rPr>
              <w:t>80psi</w:t>
            </w:r>
            <w:r w:rsidRPr="00347CA2">
              <w:rPr>
                <w:color w:val="000000"/>
                <w:szCs w:val="21"/>
              </w:rPr>
              <w:t>氮气或空气。</w:t>
            </w:r>
          </w:p>
        </w:tc>
      </w:tr>
      <w:tr w:rsidR="00282E18" w:rsidRPr="00347CA2" w14:paraId="3C927B1D" w14:textId="77777777" w:rsidTr="00C303BD">
        <w:trPr>
          <w:trHeight w:val="170"/>
        </w:trPr>
        <w:tc>
          <w:tcPr>
            <w:tcW w:w="900" w:type="dxa"/>
            <w:vMerge/>
            <w:vAlign w:val="center"/>
          </w:tcPr>
          <w:p w14:paraId="5FB8685E" w14:textId="77777777" w:rsidR="00282E18" w:rsidRPr="00347CA2" w:rsidRDefault="00282E18" w:rsidP="00C303BD">
            <w:pPr>
              <w:jc w:val="center"/>
              <w:rPr>
                <w:bCs/>
                <w:szCs w:val="21"/>
              </w:rPr>
            </w:pPr>
          </w:p>
        </w:tc>
        <w:tc>
          <w:tcPr>
            <w:tcW w:w="1980" w:type="dxa"/>
            <w:vMerge/>
          </w:tcPr>
          <w:p w14:paraId="4088DA88" w14:textId="77777777" w:rsidR="00282E18" w:rsidRPr="00347CA2" w:rsidRDefault="00282E18" w:rsidP="00C303BD">
            <w:pPr>
              <w:rPr>
                <w:bCs/>
                <w:szCs w:val="21"/>
              </w:rPr>
            </w:pPr>
          </w:p>
        </w:tc>
        <w:tc>
          <w:tcPr>
            <w:tcW w:w="5580" w:type="dxa"/>
          </w:tcPr>
          <w:p w14:paraId="5D345AF6" w14:textId="77777777" w:rsidR="00282E18" w:rsidRPr="00347CA2" w:rsidRDefault="00282E18" w:rsidP="00C303BD">
            <w:pPr>
              <w:autoSpaceDE w:val="0"/>
              <w:autoSpaceDN w:val="0"/>
              <w:adjustRightInd w:val="0"/>
              <w:ind w:right="-20"/>
              <w:rPr>
                <w:b/>
                <w:color w:val="000000"/>
                <w:spacing w:val="6"/>
                <w:szCs w:val="21"/>
              </w:rPr>
            </w:pPr>
            <w:r w:rsidRPr="00347CA2">
              <w:rPr>
                <w:b/>
                <w:color w:val="000000"/>
                <w:spacing w:val="6"/>
                <w:szCs w:val="21"/>
              </w:rPr>
              <w:t>十四、蠕动泵</w:t>
            </w:r>
          </w:p>
        </w:tc>
      </w:tr>
      <w:tr w:rsidR="00282E18" w:rsidRPr="00347CA2" w14:paraId="6579973B" w14:textId="77777777" w:rsidTr="00C303BD">
        <w:trPr>
          <w:trHeight w:val="170"/>
        </w:trPr>
        <w:tc>
          <w:tcPr>
            <w:tcW w:w="900" w:type="dxa"/>
            <w:vMerge/>
            <w:vAlign w:val="center"/>
          </w:tcPr>
          <w:p w14:paraId="5A89E904" w14:textId="77777777" w:rsidR="00282E18" w:rsidRPr="00347CA2" w:rsidRDefault="00282E18" w:rsidP="00C303BD">
            <w:pPr>
              <w:jc w:val="center"/>
              <w:rPr>
                <w:bCs/>
                <w:szCs w:val="21"/>
              </w:rPr>
            </w:pPr>
          </w:p>
        </w:tc>
        <w:tc>
          <w:tcPr>
            <w:tcW w:w="1980" w:type="dxa"/>
            <w:vMerge/>
          </w:tcPr>
          <w:p w14:paraId="77BD245A" w14:textId="77777777" w:rsidR="00282E18" w:rsidRPr="00347CA2" w:rsidRDefault="00282E18" w:rsidP="00C303BD">
            <w:pPr>
              <w:rPr>
                <w:bCs/>
                <w:szCs w:val="21"/>
              </w:rPr>
            </w:pPr>
          </w:p>
        </w:tc>
        <w:tc>
          <w:tcPr>
            <w:tcW w:w="5580" w:type="dxa"/>
          </w:tcPr>
          <w:p w14:paraId="2E289219" w14:textId="77777777" w:rsidR="00282E18" w:rsidRPr="00347CA2" w:rsidRDefault="00282E18" w:rsidP="00C303BD">
            <w:pPr>
              <w:autoSpaceDE w:val="0"/>
              <w:autoSpaceDN w:val="0"/>
              <w:adjustRightInd w:val="0"/>
              <w:ind w:right="-20"/>
              <w:rPr>
                <w:color w:val="000000"/>
                <w:spacing w:val="6"/>
                <w:szCs w:val="21"/>
              </w:rPr>
            </w:pPr>
            <w:r w:rsidRPr="00347CA2">
              <w:rPr>
                <w:color w:val="000000"/>
                <w:szCs w:val="21"/>
              </w:rPr>
              <w:t xml:space="preserve">14.1 </w:t>
            </w:r>
            <w:r w:rsidRPr="00347CA2">
              <w:rPr>
                <w:color w:val="000000"/>
                <w:szCs w:val="21"/>
              </w:rPr>
              <w:t>转速范围：</w:t>
            </w:r>
            <w:r w:rsidRPr="00347CA2">
              <w:rPr>
                <w:color w:val="000000"/>
                <w:szCs w:val="21"/>
              </w:rPr>
              <w:t xml:space="preserve">1-300(rpm) </w:t>
            </w:r>
            <w:r w:rsidRPr="00347CA2">
              <w:rPr>
                <w:color w:val="000000"/>
                <w:szCs w:val="21"/>
              </w:rPr>
              <w:t>正反转可逆，转速分辨率</w:t>
            </w:r>
            <w:r w:rsidRPr="00347CA2">
              <w:rPr>
                <w:color w:val="000000"/>
                <w:szCs w:val="21"/>
              </w:rPr>
              <w:t>≥1 rpm</w:t>
            </w:r>
            <w:r w:rsidRPr="00347CA2">
              <w:rPr>
                <w:color w:val="000000"/>
                <w:szCs w:val="21"/>
              </w:rPr>
              <w:t>。</w:t>
            </w:r>
          </w:p>
        </w:tc>
      </w:tr>
      <w:tr w:rsidR="00282E18" w:rsidRPr="00347CA2" w14:paraId="52AC07CE" w14:textId="77777777" w:rsidTr="00C303BD">
        <w:trPr>
          <w:trHeight w:val="170"/>
        </w:trPr>
        <w:tc>
          <w:tcPr>
            <w:tcW w:w="900" w:type="dxa"/>
            <w:vMerge/>
            <w:vAlign w:val="center"/>
          </w:tcPr>
          <w:p w14:paraId="04AB9D96" w14:textId="77777777" w:rsidR="00282E18" w:rsidRPr="00347CA2" w:rsidRDefault="00282E18" w:rsidP="00C303BD">
            <w:pPr>
              <w:jc w:val="center"/>
              <w:rPr>
                <w:bCs/>
                <w:szCs w:val="21"/>
              </w:rPr>
            </w:pPr>
          </w:p>
        </w:tc>
        <w:tc>
          <w:tcPr>
            <w:tcW w:w="1980" w:type="dxa"/>
            <w:vMerge/>
          </w:tcPr>
          <w:p w14:paraId="46C92D3A" w14:textId="77777777" w:rsidR="00282E18" w:rsidRPr="00347CA2" w:rsidRDefault="00282E18" w:rsidP="00C303BD">
            <w:pPr>
              <w:rPr>
                <w:bCs/>
                <w:szCs w:val="21"/>
              </w:rPr>
            </w:pPr>
          </w:p>
        </w:tc>
        <w:tc>
          <w:tcPr>
            <w:tcW w:w="5580" w:type="dxa"/>
          </w:tcPr>
          <w:p w14:paraId="2ED8EA94" w14:textId="77777777" w:rsidR="00282E18" w:rsidRPr="00347CA2" w:rsidRDefault="00282E18" w:rsidP="00C303BD">
            <w:pPr>
              <w:autoSpaceDE w:val="0"/>
              <w:autoSpaceDN w:val="0"/>
              <w:adjustRightInd w:val="0"/>
              <w:ind w:right="-20"/>
              <w:rPr>
                <w:color w:val="000000"/>
                <w:spacing w:val="6"/>
                <w:szCs w:val="21"/>
              </w:rPr>
            </w:pPr>
            <w:r w:rsidRPr="00347CA2">
              <w:rPr>
                <w:color w:val="000000"/>
                <w:spacing w:val="6"/>
                <w:szCs w:val="21"/>
              </w:rPr>
              <w:t xml:space="preserve">14.2 </w:t>
            </w:r>
            <w:r w:rsidRPr="00347CA2">
              <w:rPr>
                <w:color w:val="000000"/>
                <w:szCs w:val="21"/>
              </w:rPr>
              <w:t>控制方式：旋钮结合按钮，支持外部信号控制和通讯控制，显示方式：</w:t>
            </w:r>
            <w:r w:rsidRPr="00347CA2">
              <w:rPr>
                <w:color w:val="000000"/>
                <w:szCs w:val="21"/>
              </w:rPr>
              <w:t>3</w:t>
            </w:r>
            <w:r w:rsidRPr="00347CA2">
              <w:rPr>
                <w:color w:val="000000"/>
                <w:szCs w:val="21"/>
              </w:rPr>
              <w:t>位</w:t>
            </w:r>
            <w:r w:rsidRPr="00347CA2">
              <w:rPr>
                <w:color w:val="000000"/>
                <w:szCs w:val="21"/>
              </w:rPr>
              <w:t>LED</w:t>
            </w:r>
            <w:r w:rsidRPr="00347CA2">
              <w:rPr>
                <w:color w:val="000000"/>
                <w:szCs w:val="21"/>
              </w:rPr>
              <w:t>转速显示。</w:t>
            </w:r>
          </w:p>
        </w:tc>
      </w:tr>
      <w:tr w:rsidR="00282E18" w:rsidRPr="00347CA2" w14:paraId="40715263" w14:textId="77777777" w:rsidTr="00C303BD">
        <w:trPr>
          <w:trHeight w:val="170"/>
        </w:trPr>
        <w:tc>
          <w:tcPr>
            <w:tcW w:w="900" w:type="dxa"/>
            <w:vMerge/>
            <w:vAlign w:val="center"/>
          </w:tcPr>
          <w:p w14:paraId="2CB45416" w14:textId="77777777" w:rsidR="00282E18" w:rsidRPr="00347CA2" w:rsidRDefault="00282E18" w:rsidP="00C303BD">
            <w:pPr>
              <w:jc w:val="center"/>
              <w:rPr>
                <w:bCs/>
                <w:szCs w:val="21"/>
              </w:rPr>
            </w:pPr>
          </w:p>
        </w:tc>
        <w:tc>
          <w:tcPr>
            <w:tcW w:w="1980" w:type="dxa"/>
            <w:vMerge/>
          </w:tcPr>
          <w:p w14:paraId="1D0A9933" w14:textId="77777777" w:rsidR="00282E18" w:rsidRPr="00347CA2" w:rsidRDefault="00282E18" w:rsidP="00C303BD">
            <w:pPr>
              <w:rPr>
                <w:bCs/>
                <w:szCs w:val="21"/>
              </w:rPr>
            </w:pPr>
          </w:p>
        </w:tc>
        <w:tc>
          <w:tcPr>
            <w:tcW w:w="5580" w:type="dxa"/>
          </w:tcPr>
          <w:p w14:paraId="3AA3FEC3" w14:textId="77777777" w:rsidR="00282E18" w:rsidRPr="00347CA2" w:rsidRDefault="00282E18" w:rsidP="00C303BD">
            <w:pPr>
              <w:autoSpaceDE w:val="0"/>
              <w:autoSpaceDN w:val="0"/>
              <w:adjustRightInd w:val="0"/>
              <w:ind w:right="-20"/>
              <w:rPr>
                <w:color w:val="000000"/>
                <w:spacing w:val="6"/>
                <w:szCs w:val="21"/>
              </w:rPr>
            </w:pPr>
            <w:r w:rsidRPr="00347CA2">
              <w:rPr>
                <w:color w:val="000000"/>
                <w:spacing w:val="6"/>
                <w:szCs w:val="21"/>
              </w:rPr>
              <w:t xml:space="preserve">14.3 </w:t>
            </w:r>
            <w:r w:rsidRPr="00347CA2">
              <w:rPr>
                <w:color w:val="000000"/>
                <w:szCs w:val="21"/>
              </w:rPr>
              <w:t>外控功能</w:t>
            </w:r>
            <w:r w:rsidRPr="00347CA2">
              <w:rPr>
                <w:color w:val="000000"/>
                <w:szCs w:val="21"/>
              </w:rPr>
              <w:t xml:space="preserve">: </w:t>
            </w:r>
            <w:r w:rsidRPr="00347CA2">
              <w:rPr>
                <w:color w:val="000000"/>
                <w:szCs w:val="21"/>
              </w:rPr>
              <w:t>启停控制、方向控制、速度控制</w:t>
            </w:r>
            <w:r w:rsidRPr="00347CA2">
              <w:rPr>
                <w:color w:val="000000"/>
                <w:szCs w:val="21"/>
              </w:rPr>
              <w:t>(0-5V</w:t>
            </w:r>
            <w:r w:rsidRPr="00347CA2">
              <w:rPr>
                <w:color w:val="000000"/>
                <w:szCs w:val="21"/>
              </w:rPr>
              <w:t>、</w:t>
            </w:r>
            <w:r w:rsidRPr="00347CA2">
              <w:rPr>
                <w:color w:val="000000"/>
                <w:szCs w:val="21"/>
              </w:rPr>
              <w:t>0-10V</w:t>
            </w:r>
            <w:r w:rsidRPr="00347CA2">
              <w:rPr>
                <w:color w:val="000000"/>
                <w:szCs w:val="21"/>
              </w:rPr>
              <w:t>、</w:t>
            </w:r>
            <w:r w:rsidRPr="00347CA2">
              <w:rPr>
                <w:color w:val="000000"/>
                <w:szCs w:val="21"/>
              </w:rPr>
              <w:t>0-10KHZ</w:t>
            </w:r>
            <w:r w:rsidRPr="00347CA2">
              <w:rPr>
                <w:color w:val="000000"/>
                <w:szCs w:val="21"/>
              </w:rPr>
              <w:t>可选</w:t>
            </w:r>
            <w:r w:rsidRPr="00347CA2">
              <w:rPr>
                <w:color w:val="000000"/>
                <w:szCs w:val="21"/>
              </w:rPr>
              <w:t xml:space="preserve">) </w:t>
            </w:r>
            <w:r w:rsidRPr="00347CA2">
              <w:rPr>
                <w:color w:val="000000"/>
                <w:szCs w:val="21"/>
              </w:rPr>
              <w:t>对应</w:t>
            </w:r>
            <w:r w:rsidRPr="00347CA2">
              <w:rPr>
                <w:color w:val="000000"/>
                <w:szCs w:val="21"/>
              </w:rPr>
              <w:t>1-300rpm</w:t>
            </w:r>
            <w:r w:rsidRPr="00347CA2">
              <w:rPr>
                <w:color w:val="000000"/>
                <w:szCs w:val="21"/>
              </w:rPr>
              <w:t>。</w:t>
            </w:r>
          </w:p>
        </w:tc>
      </w:tr>
      <w:tr w:rsidR="00282E18" w:rsidRPr="00347CA2" w14:paraId="67850BC1" w14:textId="77777777" w:rsidTr="00C303BD">
        <w:trPr>
          <w:trHeight w:val="170"/>
        </w:trPr>
        <w:tc>
          <w:tcPr>
            <w:tcW w:w="900" w:type="dxa"/>
            <w:vMerge/>
            <w:vAlign w:val="center"/>
          </w:tcPr>
          <w:p w14:paraId="567267BF" w14:textId="77777777" w:rsidR="00282E18" w:rsidRPr="00347CA2" w:rsidRDefault="00282E18" w:rsidP="00C303BD">
            <w:pPr>
              <w:jc w:val="center"/>
              <w:rPr>
                <w:bCs/>
                <w:szCs w:val="21"/>
              </w:rPr>
            </w:pPr>
          </w:p>
        </w:tc>
        <w:tc>
          <w:tcPr>
            <w:tcW w:w="1980" w:type="dxa"/>
            <w:vMerge/>
          </w:tcPr>
          <w:p w14:paraId="7E02E4AC" w14:textId="77777777" w:rsidR="00282E18" w:rsidRPr="00347CA2" w:rsidRDefault="00282E18" w:rsidP="00C303BD">
            <w:pPr>
              <w:rPr>
                <w:bCs/>
                <w:szCs w:val="21"/>
              </w:rPr>
            </w:pPr>
          </w:p>
        </w:tc>
        <w:tc>
          <w:tcPr>
            <w:tcW w:w="5580" w:type="dxa"/>
          </w:tcPr>
          <w:p w14:paraId="500B95F7" w14:textId="77777777" w:rsidR="00282E18" w:rsidRPr="00347CA2" w:rsidRDefault="00282E18" w:rsidP="00C303BD">
            <w:pPr>
              <w:autoSpaceDE w:val="0"/>
              <w:autoSpaceDN w:val="0"/>
              <w:adjustRightInd w:val="0"/>
              <w:ind w:right="-20"/>
              <w:rPr>
                <w:color w:val="000000"/>
                <w:spacing w:val="6"/>
                <w:szCs w:val="21"/>
              </w:rPr>
            </w:pPr>
            <w:r w:rsidRPr="00347CA2">
              <w:rPr>
                <w:color w:val="000000"/>
                <w:spacing w:val="6"/>
                <w:szCs w:val="21"/>
              </w:rPr>
              <w:t xml:space="preserve">14.4 </w:t>
            </w:r>
            <w:r w:rsidRPr="00347CA2">
              <w:rPr>
                <w:color w:val="000000"/>
                <w:szCs w:val="21"/>
              </w:rPr>
              <w:t>掉电记忆：重新上电后可按照掉电前的状态继续进行工作。</w:t>
            </w:r>
          </w:p>
        </w:tc>
      </w:tr>
      <w:tr w:rsidR="00282E18" w:rsidRPr="00347CA2" w14:paraId="002BD2B6" w14:textId="77777777" w:rsidTr="00C303BD">
        <w:trPr>
          <w:trHeight w:val="170"/>
        </w:trPr>
        <w:tc>
          <w:tcPr>
            <w:tcW w:w="900" w:type="dxa"/>
            <w:vMerge/>
            <w:vAlign w:val="center"/>
          </w:tcPr>
          <w:p w14:paraId="7620E1F2" w14:textId="77777777" w:rsidR="00282E18" w:rsidRPr="00347CA2" w:rsidRDefault="00282E18" w:rsidP="00C303BD">
            <w:pPr>
              <w:jc w:val="center"/>
              <w:rPr>
                <w:bCs/>
                <w:szCs w:val="21"/>
              </w:rPr>
            </w:pPr>
          </w:p>
        </w:tc>
        <w:tc>
          <w:tcPr>
            <w:tcW w:w="1980" w:type="dxa"/>
            <w:vMerge/>
          </w:tcPr>
          <w:p w14:paraId="66890443" w14:textId="77777777" w:rsidR="00282E18" w:rsidRPr="00347CA2" w:rsidRDefault="00282E18" w:rsidP="00C303BD">
            <w:pPr>
              <w:rPr>
                <w:bCs/>
                <w:szCs w:val="21"/>
              </w:rPr>
            </w:pPr>
          </w:p>
        </w:tc>
        <w:tc>
          <w:tcPr>
            <w:tcW w:w="5580" w:type="dxa"/>
          </w:tcPr>
          <w:p w14:paraId="31756837" w14:textId="77777777" w:rsidR="00282E18" w:rsidRPr="00347CA2" w:rsidRDefault="00282E18" w:rsidP="00C303BD">
            <w:pPr>
              <w:autoSpaceDE w:val="0"/>
              <w:autoSpaceDN w:val="0"/>
              <w:adjustRightInd w:val="0"/>
              <w:ind w:right="-20"/>
              <w:rPr>
                <w:b/>
                <w:color w:val="000000"/>
                <w:spacing w:val="6"/>
                <w:szCs w:val="21"/>
              </w:rPr>
            </w:pPr>
            <w:r w:rsidRPr="00347CA2">
              <w:rPr>
                <w:b/>
                <w:color w:val="000000"/>
                <w:spacing w:val="6"/>
                <w:szCs w:val="21"/>
              </w:rPr>
              <w:t>十五、仪器架</w:t>
            </w:r>
          </w:p>
        </w:tc>
      </w:tr>
      <w:tr w:rsidR="00282E18" w:rsidRPr="00347CA2" w14:paraId="78A834BC" w14:textId="77777777" w:rsidTr="00C303BD">
        <w:trPr>
          <w:trHeight w:val="170"/>
        </w:trPr>
        <w:tc>
          <w:tcPr>
            <w:tcW w:w="900" w:type="dxa"/>
            <w:vMerge/>
            <w:vAlign w:val="center"/>
          </w:tcPr>
          <w:p w14:paraId="2C3F4398" w14:textId="77777777" w:rsidR="00282E18" w:rsidRPr="00347CA2" w:rsidRDefault="00282E18" w:rsidP="00C303BD">
            <w:pPr>
              <w:jc w:val="center"/>
              <w:rPr>
                <w:bCs/>
                <w:szCs w:val="21"/>
              </w:rPr>
            </w:pPr>
          </w:p>
        </w:tc>
        <w:tc>
          <w:tcPr>
            <w:tcW w:w="1980" w:type="dxa"/>
            <w:vMerge/>
          </w:tcPr>
          <w:p w14:paraId="1210EFE5" w14:textId="77777777" w:rsidR="00282E18" w:rsidRPr="00347CA2" w:rsidRDefault="00282E18" w:rsidP="00C303BD">
            <w:pPr>
              <w:rPr>
                <w:bCs/>
                <w:szCs w:val="21"/>
              </w:rPr>
            </w:pPr>
          </w:p>
        </w:tc>
        <w:tc>
          <w:tcPr>
            <w:tcW w:w="5580" w:type="dxa"/>
          </w:tcPr>
          <w:p w14:paraId="2ECFE59B" w14:textId="77777777" w:rsidR="00282E18" w:rsidRPr="00347CA2" w:rsidRDefault="00282E18" w:rsidP="00C303BD">
            <w:pPr>
              <w:autoSpaceDE w:val="0"/>
              <w:autoSpaceDN w:val="0"/>
              <w:adjustRightInd w:val="0"/>
              <w:ind w:right="-20"/>
              <w:rPr>
                <w:color w:val="000000"/>
                <w:szCs w:val="21"/>
              </w:rPr>
            </w:pPr>
            <w:r w:rsidRPr="00347CA2">
              <w:rPr>
                <w:color w:val="000000"/>
                <w:spacing w:val="6"/>
                <w:szCs w:val="21"/>
              </w:rPr>
              <w:t>15.1</w:t>
            </w:r>
            <w:r w:rsidRPr="00347CA2">
              <w:rPr>
                <w:color w:val="000000"/>
                <w:szCs w:val="21"/>
              </w:rPr>
              <w:t>电生理专用仪器架，顶部设计有风扇可以散热</w:t>
            </w:r>
            <w:r w:rsidRPr="00347CA2">
              <w:rPr>
                <w:color w:val="000000"/>
                <w:szCs w:val="21"/>
              </w:rPr>
              <w:t xml:space="preserve"> </w:t>
            </w:r>
            <w:r w:rsidRPr="00347CA2">
              <w:rPr>
                <w:color w:val="000000"/>
                <w:szCs w:val="21"/>
              </w:rPr>
              <w:t>底部安装有导向轮方便移动，尺寸约宽</w:t>
            </w:r>
            <w:r w:rsidRPr="00347CA2">
              <w:rPr>
                <w:color w:val="000000"/>
                <w:szCs w:val="21"/>
              </w:rPr>
              <w:t>482mm,</w:t>
            </w:r>
            <w:r w:rsidRPr="00347CA2">
              <w:rPr>
                <w:color w:val="000000"/>
                <w:szCs w:val="21"/>
              </w:rPr>
              <w:t>深</w:t>
            </w:r>
            <w:r w:rsidRPr="00347CA2">
              <w:rPr>
                <w:color w:val="000000"/>
                <w:szCs w:val="21"/>
              </w:rPr>
              <w:t>600mm,</w:t>
            </w:r>
            <w:r w:rsidRPr="00347CA2">
              <w:rPr>
                <w:color w:val="000000"/>
                <w:szCs w:val="21"/>
              </w:rPr>
              <w:t>高</w:t>
            </w:r>
            <w:r w:rsidRPr="00347CA2">
              <w:rPr>
                <w:color w:val="000000"/>
                <w:szCs w:val="21"/>
              </w:rPr>
              <w:t>2000m</w:t>
            </w:r>
            <w:r w:rsidRPr="00347CA2">
              <w:rPr>
                <w:color w:val="000000"/>
                <w:szCs w:val="21"/>
              </w:rPr>
              <w:t>，至少配三个搁板，一个键盘板，左右两侧门，标准六孔万能插座，能满足膜片钳系统中放大器、数模转化器、电刺激器、微操控制器、电脑等设备的摆放和接电需求。</w:t>
            </w:r>
          </w:p>
        </w:tc>
      </w:tr>
      <w:tr w:rsidR="00282E18" w:rsidRPr="00347CA2" w14:paraId="5FF538CD" w14:textId="77777777" w:rsidTr="00C303BD">
        <w:trPr>
          <w:trHeight w:val="170"/>
        </w:trPr>
        <w:tc>
          <w:tcPr>
            <w:tcW w:w="900" w:type="dxa"/>
            <w:vMerge/>
            <w:vAlign w:val="center"/>
          </w:tcPr>
          <w:p w14:paraId="67FC10CC" w14:textId="77777777" w:rsidR="00282E18" w:rsidRPr="00347CA2" w:rsidRDefault="00282E18" w:rsidP="00C303BD">
            <w:pPr>
              <w:jc w:val="center"/>
              <w:rPr>
                <w:bCs/>
                <w:szCs w:val="21"/>
              </w:rPr>
            </w:pPr>
          </w:p>
        </w:tc>
        <w:tc>
          <w:tcPr>
            <w:tcW w:w="1980" w:type="dxa"/>
            <w:vMerge/>
          </w:tcPr>
          <w:p w14:paraId="4C1D4FBB" w14:textId="77777777" w:rsidR="00282E18" w:rsidRPr="00347CA2" w:rsidRDefault="00282E18" w:rsidP="00C303BD">
            <w:pPr>
              <w:rPr>
                <w:bCs/>
                <w:szCs w:val="21"/>
              </w:rPr>
            </w:pPr>
          </w:p>
        </w:tc>
        <w:tc>
          <w:tcPr>
            <w:tcW w:w="5580" w:type="dxa"/>
          </w:tcPr>
          <w:p w14:paraId="1B8888CF" w14:textId="77777777" w:rsidR="00282E18" w:rsidRPr="00347CA2" w:rsidRDefault="00282E18" w:rsidP="00C303BD">
            <w:pPr>
              <w:autoSpaceDE w:val="0"/>
              <w:autoSpaceDN w:val="0"/>
              <w:adjustRightInd w:val="0"/>
              <w:ind w:right="-20"/>
              <w:rPr>
                <w:b/>
                <w:color w:val="000000"/>
                <w:spacing w:val="6"/>
                <w:szCs w:val="21"/>
              </w:rPr>
            </w:pPr>
            <w:r w:rsidRPr="00347CA2">
              <w:rPr>
                <w:b/>
                <w:color w:val="000000"/>
                <w:spacing w:val="6"/>
                <w:szCs w:val="21"/>
              </w:rPr>
              <w:t>十六、电脑</w:t>
            </w:r>
          </w:p>
        </w:tc>
      </w:tr>
      <w:tr w:rsidR="00282E18" w:rsidRPr="00347CA2" w14:paraId="12087BC1" w14:textId="77777777" w:rsidTr="00C303BD">
        <w:trPr>
          <w:trHeight w:val="170"/>
        </w:trPr>
        <w:tc>
          <w:tcPr>
            <w:tcW w:w="900" w:type="dxa"/>
            <w:vMerge/>
            <w:vAlign w:val="center"/>
          </w:tcPr>
          <w:p w14:paraId="5D90F4E0" w14:textId="77777777" w:rsidR="00282E18" w:rsidRPr="00347CA2" w:rsidRDefault="00282E18" w:rsidP="00C303BD">
            <w:pPr>
              <w:jc w:val="center"/>
              <w:rPr>
                <w:bCs/>
                <w:szCs w:val="21"/>
              </w:rPr>
            </w:pPr>
          </w:p>
        </w:tc>
        <w:tc>
          <w:tcPr>
            <w:tcW w:w="1980" w:type="dxa"/>
            <w:vMerge/>
          </w:tcPr>
          <w:p w14:paraId="1D0F1E80" w14:textId="77777777" w:rsidR="00282E18" w:rsidRPr="00347CA2" w:rsidRDefault="00282E18" w:rsidP="00C303BD">
            <w:pPr>
              <w:rPr>
                <w:bCs/>
                <w:szCs w:val="21"/>
              </w:rPr>
            </w:pPr>
          </w:p>
        </w:tc>
        <w:tc>
          <w:tcPr>
            <w:tcW w:w="5580" w:type="dxa"/>
          </w:tcPr>
          <w:p w14:paraId="6811E845" w14:textId="77777777" w:rsidR="00282E18" w:rsidRPr="00347CA2" w:rsidRDefault="00282E18" w:rsidP="00C303BD">
            <w:pPr>
              <w:jc w:val="left"/>
              <w:rPr>
                <w:color w:val="000000"/>
                <w:szCs w:val="21"/>
              </w:rPr>
            </w:pPr>
            <w:r w:rsidRPr="00347CA2">
              <w:rPr>
                <w:color w:val="000000"/>
                <w:szCs w:val="21"/>
              </w:rPr>
              <w:t>16.1</w:t>
            </w:r>
            <w:r w:rsidRPr="00347CA2">
              <w:rPr>
                <w:color w:val="000000"/>
                <w:szCs w:val="21"/>
              </w:rPr>
              <w:t>品牌电脑</w:t>
            </w:r>
            <w:r w:rsidRPr="00347CA2">
              <w:rPr>
                <w:color w:val="000000"/>
                <w:szCs w:val="21"/>
              </w:rPr>
              <w:t>I7-8G/1T/DVDRW/2G</w:t>
            </w:r>
            <w:r w:rsidRPr="00347CA2">
              <w:rPr>
                <w:color w:val="000000"/>
                <w:szCs w:val="21"/>
              </w:rPr>
              <w:t>独显</w:t>
            </w:r>
            <w:r w:rsidRPr="00347CA2">
              <w:rPr>
                <w:color w:val="000000"/>
                <w:szCs w:val="21"/>
              </w:rPr>
              <w:t xml:space="preserve"> R7 350X </w:t>
            </w:r>
            <w:r w:rsidRPr="00347CA2">
              <w:rPr>
                <w:color w:val="000000"/>
                <w:szCs w:val="21"/>
              </w:rPr>
              <w:t>加</w:t>
            </w:r>
            <w:r w:rsidRPr="00347CA2">
              <w:rPr>
                <w:color w:val="000000"/>
                <w:szCs w:val="21"/>
              </w:rPr>
              <w:t>win7</w:t>
            </w:r>
            <w:r w:rsidRPr="00347CA2">
              <w:rPr>
                <w:color w:val="000000"/>
                <w:szCs w:val="21"/>
              </w:rPr>
              <w:t>专业版或</w:t>
            </w:r>
            <w:r w:rsidRPr="00347CA2">
              <w:rPr>
                <w:color w:val="000000"/>
                <w:szCs w:val="21"/>
              </w:rPr>
              <w:t>WIN10</w:t>
            </w:r>
            <w:r w:rsidRPr="00347CA2">
              <w:rPr>
                <w:color w:val="000000"/>
                <w:szCs w:val="21"/>
              </w:rPr>
              <w:t>专业版</w:t>
            </w:r>
            <w:r w:rsidRPr="00347CA2">
              <w:rPr>
                <w:color w:val="000000"/>
                <w:szCs w:val="21"/>
              </w:rPr>
              <w:t xml:space="preserve"> </w:t>
            </w:r>
            <w:r w:rsidRPr="00347CA2">
              <w:rPr>
                <w:color w:val="000000"/>
                <w:szCs w:val="21"/>
              </w:rPr>
              <w:t>双显示器</w:t>
            </w:r>
            <w:r w:rsidRPr="00347CA2">
              <w:rPr>
                <w:color w:val="000000"/>
                <w:szCs w:val="21"/>
              </w:rPr>
              <w:t xml:space="preserve"> </w:t>
            </w:r>
            <w:r w:rsidRPr="00347CA2">
              <w:rPr>
                <w:color w:val="000000"/>
                <w:szCs w:val="21"/>
              </w:rPr>
              <w:t>带</w:t>
            </w:r>
            <w:r w:rsidRPr="00347CA2">
              <w:rPr>
                <w:color w:val="000000"/>
                <w:szCs w:val="21"/>
              </w:rPr>
              <w:t>PCIE</w:t>
            </w:r>
            <w:r w:rsidRPr="00347CA2">
              <w:rPr>
                <w:color w:val="000000"/>
                <w:szCs w:val="21"/>
              </w:rPr>
              <w:t>槽</w:t>
            </w:r>
          </w:p>
        </w:tc>
      </w:tr>
      <w:tr w:rsidR="00282E18" w:rsidRPr="00347CA2" w14:paraId="0EC45421" w14:textId="77777777" w:rsidTr="00C303BD">
        <w:trPr>
          <w:trHeight w:val="170"/>
        </w:trPr>
        <w:tc>
          <w:tcPr>
            <w:tcW w:w="900" w:type="dxa"/>
            <w:vMerge/>
            <w:vAlign w:val="center"/>
          </w:tcPr>
          <w:p w14:paraId="6A806909" w14:textId="77777777" w:rsidR="00282E18" w:rsidRPr="00347CA2" w:rsidRDefault="00282E18" w:rsidP="00C303BD">
            <w:pPr>
              <w:jc w:val="center"/>
              <w:rPr>
                <w:bCs/>
                <w:szCs w:val="21"/>
              </w:rPr>
            </w:pPr>
          </w:p>
        </w:tc>
        <w:tc>
          <w:tcPr>
            <w:tcW w:w="1980" w:type="dxa"/>
            <w:vMerge/>
          </w:tcPr>
          <w:p w14:paraId="5B4A7AE0" w14:textId="77777777" w:rsidR="00282E18" w:rsidRPr="00347CA2" w:rsidRDefault="00282E18" w:rsidP="00C303BD">
            <w:pPr>
              <w:rPr>
                <w:bCs/>
                <w:szCs w:val="21"/>
              </w:rPr>
            </w:pPr>
          </w:p>
        </w:tc>
        <w:tc>
          <w:tcPr>
            <w:tcW w:w="5580" w:type="dxa"/>
          </w:tcPr>
          <w:p w14:paraId="5358BFD6" w14:textId="77777777" w:rsidR="00282E18" w:rsidRPr="00347CA2" w:rsidRDefault="00282E18" w:rsidP="00C303BD">
            <w:pPr>
              <w:jc w:val="left"/>
              <w:rPr>
                <w:b/>
                <w:color w:val="000000"/>
                <w:szCs w:val="21"/>
              </w:rPr>
            </w:pPr>
            <w:r w:rsidRPr="00347CA2">
              <w:rPr>
                <w:b/>
                <w:color w:val="000000"/>
                <w:szCs w:val="21"/>
              </w:rPr>
              <w:t>十七、屏蔽网</w:t>
            </w:r>
          </w:p>
        </w:tc>
      </w:tr>
      <w:tr w:rsidR="00282E18" w:rsidRPr="00347CA2" w14:paraId="29D4AAA6" w14:textId="77777777" w:rsidTr="00C303BD">
        <w:trPr>
          <w:trHeight w:val="170"/>
        </w:trPr>
        <w:tc>
          <w:tcPr>
            <w:tcW w:w="900" w:type="dxa"/>
            <w:vMerge/>
            <w:vAlign w:val="center"/>
          </w:tcPr>
          <w:p w14:paraId="1CDC323C" w14:textId="77777777" w:rsidR="00282E18" w:rsidRPr="00347CA2" w:rsidRDefault="00282E18" w:rsidP="00C303BD">
            <w:pPr>
              <w:jc w:val="center"/>
              <w:rPr>
                <w:bCs/>
                <w:szCs w:val="21"/>
              </w:rPr>
            </w:pPr>
          </w:p>
        </w:tc>
        <w:tc>
          <w:tcPr>
            <w:tcW w:w="1980" w:type="dxa"/>
            <w:vMerge/>
          </w:tcPr>
          <w:p w14:paraId="467FDCC5" w14:textId="77777777" w:rsidR="00282E18" w:rsidRPr="00347CA2" w:rsidRDefault="00282E18" w:rsidP="00C303BD">
            <w:pPr>
              <w:rPr>
                <w:bCs/>
                <w:szCs w:val="21"/>
              </w:rPr>
            </w:pPr>
          </w:p>
        </w:tc>
        <w:tc>
          <w:tcPr>
            <w:tcW w:w="5580" w:type="dxa"/>
          </w:tcPr>
          <w:p w14:paraId="32455B84" w14:textId="77777777" w:rsidR="00282E18" w:rsidRPr="00347CA2" w:rsidRDefault="00282E18" w:rsidP="00C303BD">
            <w:pPr>
              <w:jc w:val="left"/>
              <w:rPr>
                <w:color w:val="000000"/>
                <w:szCs w:val="21"/>
              </w:rPr>
            </w:pPr>
            <w:r w:rsidRPr="00347CA2">
              <w:rPr>
                <w:color w:val="000000"/>
                <w:szCs w:val="21"/>
              </w:rPr>
              <w:t>17.1</w:t>
            </w:r>
            <w:r w:rsidRPr="00347CA2">
              <w:rPr>
                <w:color w:val="000000"/>
                <w:szCs w:val="21"/>
              </w:rPr>
              <w:t>国产定制屏蔽网，尺寸配套</w:t>
            </w:r>
            <w:r w:rsidRPr="00347CA2">
              <w:rPr>
                <w:color w:val="000000"/>
                <w:szCs w:val="21"/>
              </w:rPr>
              <w:t>750mm*1200mm</w:t>
            </w:r>
            <w:r w:rsidRPr="00347CA2">
              <w:rPr>
                <w:color w:val="000000"/>
                <w:szCs w:val="21"/>
              </w:rPr>
              <w:t>防震台，屏蔽网框架由铝材制成，采用与防震台分体和连体方式，优质铜网，前有铜网卷门。</w:t>
            </w:r>
          </w:p>
        </w:tc>
      </w:tr>
      <w:tr w:rsidR="00282E18" w:rsidRPr="00347CA2" w14:paraId="4175552C" w14:textId="77777777" w:rsidTr="00C303BD">
        <w:trPr>
          <w:trHeight w:val="170"/>
        </w:trPr>
        <w:tc>
          <w:tcPr>
            <w:tcW w:w="900" w:type="dxa"/>
            <w:vMerge/>
            <w:vAlign w:val="center"/>
          </w:tcPr>
          <w:p w14:paraId="5EA37805" w14:textId="77777777" w:rsidR="00282E18" w:rsidRPr="00347CA2" w:rsidRDefault="00282E18" w:rsidP="00C303BD">
            <w:pPr>
              <w:jc w:val="center"/>
              <w:rPr>
                <w:bCs/>
                <w:szCs w:val="21"/>
              </w:rPr>
            </w:pPr>
          </w:p>
        </w:tc>
        <w:tc>
          <w:tcPr>
            <w:tcW w:w="1980" w:type="dxa"/>
            <w:vMerge/>
          </w:tcPr>
          <w:p w14:paraId="4040503A" w14:textId="77777777" w:rsidR="00282E18" w:rsidRPr="00347CA2" w:rsidRDefault="00282E18" w:rsidP="00C303BD">
            <w:pPr>
              <w:rPr>
                <w:bCs/>
                <w:szCs w:val="21"/>
              </w:rPr>
            </w:pPr>
          </w:p>
        </w:tc>
        <w:tc>
          <w:tcPr>
            <w:tcW w:w="5580" w:type="dxa"/>
          </w:tcPr>
          <w:p w14:paraId="7E5296EF" w14:textId="77777777" w:rsidR="00282E18" w:rsidRPr="00347CA2" w:rsidRDefault="00282E18" w:rsidP="00C303BD">
            <w:pPr>
              <w:jc w:val="left"/>
              <w:rPr>
                <w:color w:val="000000"/>
                <w:szCs w:val="21"/>
              </w:rPr>
            </w:pPr>
            <w:r w:rsidRPr="00347CA2">
              <w:rPr>
                <w:b/>
                <w:color w:val="000000"/>
                <w:szCs w:val="21"/>
              </w:rPr>
              <w:t>十八、三色多通道光纤记录系统</w:t>
            </w:r>
          </w:p>
        </w:tc>
      </w:tr>
      <w:tr w:rsidR="00282E18" w:rsidRPr="00347CA2" w14:paraId="7316F0DF" w14:textId="77777777" w:rsidTr="00C303BD">
        <w:trPr>
          <w:trHeight w:val="170"/>
        </w:trPr>
        <w:tc>
          <w:tcPr>
            <w:tcW w:w="900" w:type="dxa"/>
            <w:vMerge/>
            <w:vAlign w:val="center"/>
          </w:tcPr>
          <w:p w14:paraId="4D5146AF" w14:textId="77777777" w:rsidR="00282E18" w:rsidRPr="00347CA2" w:rsidRDefault="00282E18" w:rsidP="00C303BD">
            <w:pPr>
              <w:jc w:val="center"/>
              <w:rPr>
                <w:bCs/>
                <w:szCs w:val="21"/>
              </w:rPr>
            </w:pPr>
          </w:p>
        </w:tc>
        <w:tc>
          <w:tcPr>
            <w:tcW w:w="1980" w:type="dxa"/>
            <w:vMerge/>
          </w:tcPr>
          <w:p w14:paraId="42118F46" w14:textId="77777777" w:rsidR="00282E18" w:rsidRPr="00347CA2" w:rsidRDefault="00282E18" w:rsidP="00C303BD">
            <w:pPr>
              <w:rPr>
                <w:bCs/>
                <w:szCs w:val="21"/>
              </w:rPr>
            </w:pPr>
          </w:p>
        </w:tc>
        <w:tc>
          <w:tcPr>
            <w:tcW w:w="5580" w:type="dxa"/>
          </w:tcPr>
          <w:p w14:paraId="36B25941" w14:textId="77777777" w:rsidR="00282E18" w:rsidRPr="00347CA2" w:rsidRDefault="00282E18" w:rsidP="00C303BD">
            <w:pPr>
              <w:jc w:val="left"/>
              <w:rPr>
                <w:color w:val="000000"/>
                <w:szCs w:val="21"/>
              </w:rPr>
            </w:pPr>
            <w:r w:rsidRPr="00347CA2">
              <w:rPr>
                <w:color w:val="000000"/>
                <w:szCs w:val="21"/>
              </w:rPr>
              <w:t>18.1</w:t>
            </w:r>
            <w:r w:rsidRPr="00347CA2">
              <w:rPr>
                <w:color w:val="000000"/>
                <w:szCs w:val="21"/>
              </w:rPr>
              <w:t>可兼容</w:t>
            </w:r>
            <w:r w:rsidRPr="00347CA2">
              <w:rPr>
                <w:color w:val="000000"/>
                <w:szCs w:val="21"/>
              </w:rPr>
              <w:t xml:space="preserve"> WIN7 </w:t>
            </w:r>
            <w:r w:rsidRPr="00347CA2">
              <w:rPr>
                <w:color w:val="000000"/>
                <w:szCs w:val="21"/>
              </w:rPr>
              <w:t>及以上的</w:t>
            </w:r>
            <w:r w:rsidRPr="00347CA2">
              <w:rPr>
                <w:color w:val="000000"/>
                <w:szCs w:val="21"/>
              </w:rPr>
              <w:t xml:space="preserve"> 64/32 </w:t>
            </w:r>
            <w:r w:rsidRPr="00347CA2">
              <w:rPr>
                <w:color w:val="000000"/>
                <w:szCs w:val="21"/>
              </w:rPr>
              <w:t>位操作系统；</w:t>
            </w:r>
          </w:p>
        </w:tc>
      </w:tr>
      <w:tr w:rsidR="00282E18" w:rsidRPr="00347CA2" w14:paraId="6D06120F" w14:textId="77777777" w:rsidTr="00C303BD">
        <w:trPr>
          <w:trHeight w:val="170"/>
        </w:trPr>
        <w:tc>
          <w:tcPr>
            <w:tcW w:w="900" w:type="dxa"/>
            <w:vMerge/>
            <w:vAlign w:val="center"/>
          </w:tcPr>
          <w:p w14:paraId="5223882E" w14:textId="77777777" w:rsidR="00282E18" w:rsidRPr="00347CA2" w:rsidRDefault="00282E18" w:rsidP="00C303BD">
            <w:pPr>
              <w:jc w:val="center"/>
              <w:rPr>
                <w:bCs/>
                <w:szCs w:val="21"/>
              </w:rPr>
            </w:pPr>
          </w:p>
        </w:tc>
        <w:tc>
          <w:tcPr>
            <w:tcW w:w="1980" w:type="dxa"/>
            <w:vMerge/>
          </w:tcPr>
          <w:p w14:paraId="382C3F94" w14:textId="77777777" w:rsidR="00282E18" w:rsidRPr="00347CA2" w:rsidRDefault="00282E18" w:rsidP="00C303BD">
            <w:pPr>
              <w:rPr>
                <w:bCs/>
                <w:szCs w:val="21"/>
              </w:rPr>
            </w:pPr>
          </w:p>
        </w:tc>
        <w:tc>
          <w:tcPr>
            <w:tcW w:w="5580" w:type="dxa"/>
          </w:tcPr>
          <w:p w14:paraId="148FD5B4" w14:textId="77777777" w:rsidR="00282E18" w:rsidRPr="00347CA2" w:rsidRDefault="00282E18" w:rsidP="00C303BD">
            <w:pPr>
              <w:jc w:val="left"/>
              <w:rPr>
                <w:color w:val="000000"/>
                <w:szCs w:val="21"/>
              </w:rPr>
            </w:pPr>
            <w:r w:rsidRPr="00347CA2">
              <w:rPr>
                <w:color w:val="000000"/>
                <w:szCs w:val="21"/>
              </w:rPr>
              <w:t>18.2</w:t>
            </w:r>
            <w:r w:rsidRPr="00347CA2">
              <w:rPr>
                <w:color w:val="000000"/>
                <w:szCs w:val="21"/>
              </w:rPr>
              <w:t>三色多通道光纤记录系统组成包含光纤记录主机、多模光纤束或跳线、电脑系统、软件；</w:t>
            </w:r>
          </w:p>
        </w:tc>
      </w:tr>
      <w:tr w:rsidR="00282E18" w:rsidRPr="00347CA2" w14:paraId="5C55E362" w14:textId="77777777" w:rsidTr="00C303BD">
        <w:trPr>
          <w:trHeight w:val="170"/>
        </w:trPr>
        <w:tc>
          <w:tcPr>
            <w:tcW w:w="900" w:type="dxa"/>
            <w:vMerge/>
            <w:vAlign w:val="center"/>
          </w:tcPr>
          <w:p w14:paraId="1CEFC815" w14:textId="77777777" w:rsidR="00282E18" w:rsidRPr="00347CA2" w:rsidRDefault="00282E18" w:rsidP="00C303BD">
            <w:pPr>
              <w:jc w:val="center"/>
              <w:rPr>
                <w:bCs/>
                <w:szCs w:val="21"/>
              </w:rPr>
            </w:pPr>
          </w:p>
        </w:tc>
        <w:tc>
          <w:tcPr>
            <w:tcW w:w="1980" w:type="dxa"/>
            <w:vMerge/>
          </w:tcPr>
          <w:p w14:paraId="35DB8035" w14:textId="77777777" w:rsidR="00282E18" w:rsidRPr="00347CA2" w:rsidRDefault="00282E18" w:rsidP="00C303BD">
            <w:pPr>
              <w:rPr>
                <w:bCs/>
                <w:szCs w:val="21"/>
              </w:rPr>
            </w:pPr>
          </w:p>
        </w:tc>
        <w:tc>
          <w:tcPr>
            <w:tcW w:w="5580" w:type="dxa"/>
          </w:tcPr>
          <w:p w14:paraId="40D23C08" w14:textId="77777777" w:rsidR="00282E18" w:rsidRPr="00347CA2" w:rsidRDefault="00282E18" w:rsidP="00C303BD">
            <w:pPr>
              <w:jc w:val="left"/>
              <w:rPr>
                <w:color w:val="000000"/>
                <w:szCs w:val="21"/>
              </w:rPr>
            </w:pPr>
            <w:r w:rsidRPr="00347CA2">
              <w:rPr>
                <w:color w:val="000000"/>
                <w:szCs w:val="21"/>
              </w:rPr>
              <w:t>18.3</w:t>
            </w:r>
            <w:r w:rsidRPr="00347CA2">
              <w:rPr>
                <w:color w:val="000000"/>
                <w:szCs w:val="21"/>
              </w:rPr>
              <w:t>支持通道</w:t>
            </w:r>
            <w:r w:rsidRPr="00347CA2">
              <w:rPr>
                <w:color w:val="000000"/>
                <w:szCs w:val="21"/>
              </w:rPr>
              <w:t>≥7</w:t>
            </w:r>
            <w:r w:rsidRPr="00347CA2">
              <w:rPr>
                <w:color w:val="000000"/>
                <w:szCs w:val="21"/>
              </w:rPr>
              <w:t>，且各通道之间相互独立，适用于高通量钙信号采集或多个神经核团同步记录；</w:t>
            </w:r>
          </w:p>
        </w:tc>
      </w:tr>
      <w:tr w:rsidR="00282E18" w:rsidRPr="00347CA2" w14:paraId="19369208" w14:textId="77777777" w:rsidTr="00C303BD">
        <w:trPr>
          <w:trHeight w:val="170"/>
        </w:trPr>
        <w:tc>
          <w:tcPr>
            <w:tcW w:w="900" w:type="dxa"/>
            <w:vMerge/>
            <w:vAlign w:val="center"/>
          </w:tcPr>
          <w:p w14:paraId="660116B1" w14:textId="77777777" w:rsidR="00282E18" w:rsidRPr="00347CA2" w:rsidRDefault="00282E18" w:rsidP="00C303BD">
            <w:pPr>
              <w:jc w:val="center"/>
              <w:rPr>
                <w:bCs/>
                <w:szCs w:val="21"/>
              </w:rPr>
            </w:pPr>
          </w:p>
        </w:tc>
        <w:tc>
          <w:tcPr>
            <w:tcW w:w="1980" w:type="dxa"/>
            <w:vMerge/>
          </w:tcPr>
          <w:p w14:paraId="52D07A50" w14:textId="77777777" w:rsidR="00282E18" w:rsidRPr="00347CA2" w:rsidRDefault="00282E18" w:rsidP="00C303BD">
            <w:pPr>
              <w:rPr>
                <w:bCs/>
                <w:szCs w:val="21"/>
              </w:rPr>
            </w:pPr>
          </w:p>
        </w:tc>
        <w:tc>
          <w:tcPr>
            <w:tcW w:w="5580" w:type="dxa"/>
          </w:tcPr>
          <w:p w14:paraId="22F12C20" w14:textId="77777777" w:rsidR="00282E18" w:rsidRPr="00347CA2" w:rsidRDefault="00282E18" w:rsidP="00C303BD">
            <w:pPr>
              <w:jc w:val="left"/>
              <w:rPr>
                <w:color w:val="000000"/>
                <w:szCs w:val="21"/>
              </w:rPr>
            </w:pPr>
            <w:r w:rsidRPr="00347CA2">
              <w:rPr>
                <w:color w:val="000000"/>
                <w:szCs w:val="21"/>
              </w:rPr>
              <w:t>18.4</w:t>
            </w:r>
            <w:r w:rsidRPr="00347CA2">
              <w:rPr>
                <w:color w:val="000000"/>
                <w:szCs w:val="21"/>
              </w:rPr>
              <w:t>结合落射式的荧光显微技术、多模传导技术、</w:t>
            </w:r>
            <w:r w:rsidRPr="00347CA2">
              <w:rPr>
                <w:color w:val="000000"/>
                <w:szCs w:val="21"/>
              </w:rPr>
              <w:t xml:space="preserve">CMOS </w:t>
            </w:r>
            <w:r w:rsidRPr="00347CA2">
              <w:rPr>
                <w:color w:val="000000"/>
                <w:szCs w:val="21"/>
              </w:rPr>
              <w:t>成</w:t>
            </w:r>
            <w:r w:rsidRPr="00347CA2">
              <w:rPr>
                <w:color w:val="000000"/>
                <w:szCs w:val="21"/>
              </w:rPr>
              <w:lastRenderedPageBreak/>
              <w:t>像技术；</w:t>
            </w:r>
          </w:p>
        </w:tc>
      </w:tr>
      <w:tr w:rsidR="00282E18" w:rsidRPr="00347CA2" w14:paraId="6DD7B3D6" w14:textId="77777777" w:rsidTr="00C303BD">
        <w:trPr>
          <w:trHeight w:val="170"/>
        </w:trPr>
        <w:tc>
          <w:tcPr>
            <w:tcW w:w="900" w:type="dxa"/>
            <w:vMerge/>
            <w:vAlign w:val="center"/>
          </w:tcPr>
          <w:p w14:paraId="5D8CFE8B" w14:textId="77777777" w:rsidR="00282E18" w:rsidRPr="00347CA2" w:rsidRDefault="00282E18" w:rsidP="00C303BD">
            <w:pPr>
              <w:jc w:val="center"/>
              <w:rPr>
                <w:bCs/>
                <w:szCs w:val="21"/>
              </w:rPr>
            </w:pPr>
          </w:p>
        </w:tc>
        <w:tc>
          <w:tcPr>
            <w:tcW w:w="1980" w:type="dxa"/>
            <w:vMerge/>
          </w:tcPr>
          <w:p w14:paraId="050DF8D6" w14:textId="77777777" w:rsidR="00282E18" w:rsidRPr="00347CA2" w:rsidRDefault="00282E18" w:rsidP="00C303BD">
            <w:pPr>
              <w:rPr>
                <w:bCs/>
                <w:szCs w:val="21"/>
              </w:rPr>
            </w:pPr>
          </w:p>
        </w:tc>
        <w:tc>
          <w:tcPr>
            <w:tcW w:w="5580" w:type="dxa"/>
          </w:tcPr>
          <w:p w14:paraId="040FD129" w14:textId="77777777" w:rsidR="00282E18" w:rsidRPr="00347CA2" w:rsidRDefault="00282E18" w:rsidP="00C303BD">
            <w:pPr>
              <w:jc w:val="left"/>
              <w:rPr>
                <w:color w:val="000000"/>
                <w:szCs w:val="21"/>
              </w:rPr>
            </w:pPr>
            <w:r w:rsidRPr="00347CA2">
              <w:rPr>
                <w:color w:val="000000"/>
                <w:szCs w:val="21"/>
              </w:rPr>
              <w:t>18.5</w:t>
            </w:r>
            <w:r w:rsidRPr="00347CA2">
              <w:rPr>
                <w:color w:val="000000"/>
                <w:szCs w:val="21"/>
              </w:rPr>
              <w:t>软件系统包含数据采集和数据分析软件；采集软件可设置信号标记功能</w:t>
            </w:r>
            <w:r w:rsidRPr="00347CA2">
              <w:rPr>
                <w:color w:val="000000"/>
                <w:szCs w:val="21"/>
              </w:rPr>
              <w:t>:</w:t>
            </w:r>
            <w:r w:rsidRPr="00347CA2">
              <w:rPr>
                <w:color w:val="000000"/>
                <w:szCs w:val="21"/>
              </w:rPr>
              <w:t>软件可对大于设定的</w:t>
            </w:r>
            <w:r w:rsidRPr="00347CA2">
              <w:rPr>
                <w:rFonts w:ascii="Cambria Math" w:hAnsi="Cambria Math" w:cs="Cambria Math"/>
                <w:color w:val="000000"/>
                <w:szCs w:val="21"/>
              </w:rPr>
              <w:t>△</w:t>
            </w:r>
            <w:r w:rsidRPr="00347CA2">
              <w:rPr>
                <w:color w:val="000000"/>
                <w:szCs w:val="21"/>
              </w:rPr>
              <w:t>f/f</w:t>
            </w:r>
            <w:r w:rsidRPr="00347CA2">
              <w:rPr>
                <w:color w:val="000000"/>
                <w:szCs w:val="21"/>
              </w:rPr>
              <w:t>阈值信号进行自动标记</w:t>
            </w:r>
            <w:r w:rsidRPr="00347CA2">
              <w:rPr>
                <w:color w:val="000000"/>
                <w:szCs w:val="21"/>
              </w:rPr>
              <w:t>;</w:t>
            </w:r>
            <w:r w:rsidRPr="00347CA2">
              <w:rPr>
                <w:color w:val="000000"/>
                <w:szCs w:val="21"/>
              </w:rPr>
              <w:t>可通过软件对靶向信号进行手动标记；</w:t>
            </w:r>
          </w:p>
        </w:tc>
      </w:tr>
      <w:tr w:rsidR="00282E18" w:rsidRPr="00347CA2" w14:paraId="5240CDE9" w14:textId="77777777" w:rsidTr="00C303BD">
        <w:trPr>
          <w:trHeight w:val="170"/>
        </w:trPr>
        <w:tc>
          <w:tcPr>
            <w:tcW w:w="900" w:type="dxa"/>
            <w:vMerge/>
            <w:vAlign w:val="center"/>
          </w:tcPr>
          <w:p w14:paraId="071AFD73" w14:textId="77777777" w:rsidR="00282E18" w:rsidRPr="00347CA2" w:rsidRDefault="00282E18" w:rsidP="00C303BD">
            <w:pPr>
              <w:jc w:val="center"/>
              <w:rPr>
                <w:bCs/>
                <w:szCs w:val="21"/>
              </w:rPr>
            </w:pPr>
          </w:p>
        </w:tc>
        <w:tc>
          <w:tcPr>
            <w:tcW w:w="1980" w:type="dxa"/>
            <w:vMerge/>
          </w:tcPr>
          <w:p w14:paraId="3179DD0D" w14:textId="77777777" w:rsidR="00282E18" w:rsidRPr="00347CA2" w:rsidRDefault="00282E18" w:rsidP="00C303BD">
            <w:pPr>
              <w:rPr>
                <w:bCs/>
                <w:szCs w:val="21"/>
              </w:rPr>
            </w:pPr>
          </w:p>
        </w:tc>
        <w:tc>
          <w:tcPr>
            <w:tcW w:w="5580" w:type="dxa"/>
          </w:tcPr>
          <w:p w14:paraId="2B21FF03" w14:textId="77777777" w:rsidR="00282E18" w:rsidRPr="00347CA2" w:rsidRDefault="00282E18" w:rsidP="00C303BD">
            <w:pPr>
              <w:jc w:val="left"/>
              <w:rPr>
                <w:color w:val="000000"/>
                <w:szCs w:val="21"/>
              </w:rPr>
            </w:pPr>
            <w:r w:rsidRPr="00347CA2">
              <w:rPr>
                <w:color w:val="000000"/>
                <w:szCs w:val="21"/>
              </w:rPr>
              <w:t>18.6</w:t>
            </w:r>
            <w:r w:rsidRPr="00347CA2">
              <w:rPr>
                <w:color w:val="000000"/>
                <w:szCs w:val="21"/>
              </w:rPr>
              <w:t>信号输出功能</w:t>
            </w:r>
            <w:r w:rsidRPr="00347CA2">
              <w:rPr>
                <w:color w:val="000000"/>
                <w:szCs w:val="21"/>
              </w:rPr>
              <w:t>:</w:t>
            </w:r>
            <w:r w:rsidRPr="00347CA2">
              <w:rPr>
                <w:color w:val="000000"/>
                <w:szCs w:val="21"/>
              </w:rPr>
              <w:t>软件可在信号大于设定的</w:t>
            </w:r>
            <w:r w:rsidRPr="00347CA2">
              <w:rPr>
                <w:rFonts w:ascii="Cambria Math" w:hAnsi="Cambria Math" w:cs="Cambria Math"/>
                <w:color w:val="000000"/>
                <w:szCs w:val="21"/>
              </w:rPr>
              <w:t>△</w:t>
            </w:r>
            <w:r w:rsidRPr="00347CA2">
              <w:rPr>
                <w:color w:val="000000"/>
                <w:szCs w:val="21"/>
              </w:rPr>
              <w:t>f/f</w:t>
            </w:r>
            <w:r w:rsidRPr="00347CA2">
              <w:rPr>
                <w:color w:val="000000"/>
                <w:szCs w:val="21"/>
              </w:rPr>
              <w:t>阈值时输出</w:t>
            </w:r>
            <w:r w:rsidRPr="00347CA2">
              <w:rPr>
                <w:color w:val="000000"/>
                <w:szCs w:val="21"/>
              </w:rPr>
              <w:t>TTL</w:t>
            </w:r>
            <w:r w:rsidRPr="00347CA2">
              <w:rPr>
                <w:color w:val="000000"/>
                <w:szCs w:val="21"/>
              </w:rPr>
              <w:t>信号；</w:t>
            </w:r>
          </w:p>
        </w:tc>
      </w:tr>
      <w:tr w:rsidR="00282E18" w:rsidRPr="00347CA2" w14:paraId="6B6300A0" w14:textId="77777777" w:rsidTr="00C303BD">
        <w:trPr>
          <w:trHeight w:val="170"/>
        </w:trPr>
        <w:tc>
          <w:tcPr>
            <w:tcW w:w="900" w:type="dxa"/>
            <w:vMerge/>
            <w:vAlign w:val="center"/>
          </w:tcPr>
          <w:p w14:paraId="1B2849D9" w14:textId="77777777" w:rsidR="00282E18" w:rsidRPr="00347CA2" w:rsidRDefault="00282E18" w:rsidP="00C303BD">
            <w:pPr>
              <w:jc w:val="center"/>
              <w:rPr>
                <w:bCs/>
                <w:szCs w:val="21"/>
              </w:rPr>
            </w:pPr>
          </w:p>
        </w:tc>
        <w:tc>
          <w:tcPr>
            <w:tcW w:w="1980" w:type="dxa"/>
            <w:vMerge/>
          </w:tcPr>
          <w:p w14:paraId="73A5DA61" w14:textId="77777777" w:rsidR="00282E18" w:rsidRPr="00347CA2" w:rsidRDefault="00282E18" w:rsidP="00C303BD">
            <w:pPr>
              <w:rPr>
                <w:bCs/>
                <w:szCs w:val="21"/>
              </w:rPr>
            </w:pPr>
          </w:p>
        </w:tc>
        <w:tc>
          <w:tcPr>
            <w:tcW w:w="5580" w:type="dxa"/>
          </w:tcPr>
          <w:p w14:paraId="3CB79F31" w14:textId="77777777" w:rsidR="00282E18" w:rsidRPr="00347CA2" w:rsidRDefault="00282E18" w:rsidP="00C303BD">
            <w:pPr>
              <w:jc w:val="left"/>
              <w:rPr>
                <w:color w:val="000000"/>
                <w:szCs w:val="21"/>
              </w:rPr>
            </w:pPr>
            <w:r w:rsidRPr="00347CA2">
              <w:rPr>
                <w:color w:val="000000"/>
                <w:szCs w:val="21"/>
              </w:rPr>
              <w:t>18.7</w:t>
            </w:r>
            <w:r w:rsidRPr="00347CA2">
              <w:rPr>
                <w:color w:val="000000"/>
                <w:szCs w:val="21"/>
              </w:rPr>
              <w:t>软件预设</w:t>
            </w:r>
            <w:r w:rsidRPr="00347CA2">
              <w:rPr>
                <w:color w:val="000000"/>
                <w:szCs w:val="21"/>
              </w:rPr>
              <w:t>≥</w:t>
            </w:r>
            <w:r w:rsidRPr="00347CA2">
              <w:rPr>
                <w:color w:val="000000"/>
                <w:szCs w:val="21"/>
              </w:rPr>
              <w:t>两种荧光激发输出模式，可适用不同实验应用场景；</w:t>
            </w:r>
          </w:p>
        </w:tc>
      </w:tr>
      <w:tr w:rsidR="00282E18" w:rsidRPr="00347CA2" w14:paraId="641F7368" w14:textId="77777777" w:rsidTr="00C303BD">
        <w:trPr>
          <w:trHeight w:val="170"/>
        </w:trPr>
        <w:tc>
          <w:tcPr>
            <w:tcW w:w="900" w:type="dxa"/>
            <w:vMerge/>
            <w:vAlign w:val="center"/>
          </w:tcPr>
          <w:p w14:paraId="501BF48F" w14:textId="77777777" w:rsidR="00282E18" w:rsidRPr="00347CA2" w:rsidRDefault="00282E18" w:rsidP="00C303BD">
            <w:pPr>
              <w:jc w:val="center"/>
              <w:rPr>
                <w:bCs/>
                <w:szCs w:val="21"/>
              </w:rPr>
            </w:pPr>
          </w:p>
        </w:tc>
        <w:tc>
          <w:tcPr>
            <w:tcW w:w="1980" w:type="dxa"/>
            <w:vMerge/>
          </w:tcPr>
          <w:p w14:paraId="5B81E44B" w14:textId="77777777" w:rsidR="00282E18" w:rsidRPr="00347CA2" w:rsidRDefault="00282E18" w:rsidP="00C303BD">
            <w:pPr>
              <w:rPr>
                <w:bCs/>
                <w:szCs w:val="21"/>
              </w:rPr>
            </w:pPr>
          </w:p>
        </w:tc>
        <w:tc>
          <w:tcPr>
            <w:tcW w:w="5580" w:type="dxa"/>
          </w:tcPr>
          <w:p w14:paraId="212002FD" w14:textId="77777777" w:rsidR="00282E18" w:rsidRPr="00347CA2" w:rsidRDefault="00282E18" w:rsidP="00C303BD">
            <w:pPr>
              <w:jc w:val="left"/>
              <w:rPr>
                <w:color w:val="000000"/>
                <w:szCs w:val="21"/>
              </w:rPr>
            </w:pPr>
            <w:r w:rsidRPr="00347CA2">
              <w:rPr>
                <w:color w:val="000000"/>
                <w:szCs w:val="21"/>
              </w:rPr>
              <w:t xml:space="preserve">18.8 </w:t>
            </w:r>
            <w:r w:rsidRPr="00347CA2">
              <w:rPr>
                <w:color w:val="000000"/>
                <w:szCs w:val="21"/>
              </w:rPr>
              <w:t>外部事件标记时，时间自动输入，实现与行为视频同步记录，外部刺激时间同步精度</w:t>
            </w:r>
            <w:r w:rsidRPr="00347CA2">
              <w:rPr>
                <w:color w:val="000000"/>
                <w:szCs w:val="21"/>
              </w:rPr>
              <w:t>≤10ms</w:t>
            </w:r>
            <w:r w:rsidRPr="00347CA2">
              <w:rPr>
                <w:color w:val="000000"/>
                <w:szCs w:val="21"/>
              </w:rPr>
              <w:t>。可同时可连接多台设备，</w:t>
            </w:r>
            <w:r w:rsidRPr="00347CA2">
              <w:rPr>
                <w:color w:val="000000"/>
                <w:szCs w:val="21"/>
              </w:rPr>
              <w:t xml:space="preserve">TTL </w:t>
            </w:r>
            <w:r w:rsidRPr="00347CA2">
              <w:rPr>
                <w:color w:val="000000"/>
                <w:szCs w:val="21"/>
              </w:rPr>
              <w:t>信号同步；</w:t>
            </w:r>
          </w:p>
        </w:tc>
      </w:tr>
      <w:tr w:rsidR="00282E18" w:rsidRPr="00347CA2" w14:paraId="0EEE1F88" w14:textId="77777777" w:rsidTr="00C303BD">
        <w:trPr>
          <w:trHeight w:val="170"/>
        </w:trPr>
        <w:tc>
          <w:tcPr>
            <w:tcW w:w="900" w:type="dxa"/>
            <w:vMerge/>
            <w:vAlign w:val="center"/>
          </w:tcPr>
          <w:p w14:paraId="259B5245" w14:textId="77777777" w:rsidR="00282E18" w:rsidRPr="00347CA2" w:rsidRDefault="00282E18" w:rsidP="00C303BD">
            <w:pPr>
              <w:jc w:val="center"/>
              <w:rPr>
                <w:bCs/>
                <w:szCs w:val="21"/>
              </w:rPr>
            </w:pPr>
          </w:p>
        </w:tc>
        <w:tc>
          <w:tcPr>
            <w:tcW w:w="1980" w:type="dxa"/>
            <w:vMerge/>
          </w:tcPr>
          <w:p w14:paraId="52AFF3B6" w14:textId="77777777" w:rsidR="00282E18" w:rsidRPr="00347CA2" w:rsidRDefault="00282E18" w:rsidP="00C303BD">
            <w:pPr>
              <w:rPr>
                <w:bCs/>
                <w:szCs w:val="21"/>
              </w:rPr>
            </w:pPr>
          </w:p>
        </w:tc>
        <w:tc>
          <w:tcPr>
            <w:tcW w:w="5580" w:type="dxa"/>
          </w:tcPr>
          <w:p w14:paraId="4325745E" w14:textId="77777777" w:rsidR="00282E18" w:rsidRPr="00347CA2" w:rsidRDefault="00282E18" w:rsidP="00C303BD">
            <w:pPr>
              <w:jc w:val="left"/>
              <w:rPr>
                <w:color w:val="000000"/>
                <w:szCs w:val="21"/>
              </w:rPr>
            </w:pPr>
            <w:r w:rsidRPr="00347CA2">
              <w:rPr>
                <w:color w:val="000000"/>
                <w:szCs w:val="21"/>
              </w:rPr>
              <w:t>18.9</w:t>
            </w:r>
            <w:r w:rsidRPr="00347CA2">
              <w:rPr>
                <w:color w:val="000000"/>
                <w:szCs w:val="21"/>
              </w:rPr>
              <w:t>根据采集软件的数据进行分析输出</w:t>
            </w:r>
            <w:r w:rsidRPr="00347CA2">
              <w:rPr>
                <w:color w:val="000000"/>
                <w:szCs w:val="21"/>
              </w:rPr>
              <w:t xml:space="preserve">ΔF/F </w:t>
            </w:r>
            <w:r w:rsidRPr="00347CA2">
              <w:rPr>
                <w:color w:val="000000"/>
                <w:szCs w:val="21"/>
              </w:rPr>
              <w:t>数据分析图，支持视图横纵轴缩放；</w:t>
            </w:r>
          </w:p>
        </w:tc>
      </w:tr>
      <w:tr w:rsidR="00282E18" w:rsidRPr="00347CA2" w14:paraId="4D9EFA13" w14:textId="77777777" w:rsidTr="00C303BD">
        <w:trPr>
          <w:trHeight w:val="170"/>
        </w:trPr>
        <w:tc>
          <w:tcPr>
            <w:tcW w:w="900" w:type="dxa"/>
            <w:vMerge/>
            <w:vAlign w:val="center"/>
          </w:tcPr>
          <w:p w14:paraId="603C4EAA" w14:textId="77777777" w:rsidR="00282E18" w:rsidRPr="00347CA2" w:rsidRDefault="00282E18" w:rsidP="00C303BD">
            <w:pPr>
              <w:jc w:val="center"/>
              <w:rPr>
                <w:bCs/>
                <w:szCs w:val="21"/>
              </w:rPr>
            </w:pPr>
          </w:p>
        </w:tc>
        <w:tc>
          <w:tcPr>
            <w:tcW w:w="1980" w:type="dxa"/>
            <w:vMerge/>
          </w:tcPr>
          <w:p w14:paraId="04A2BAAF" w14:textId="77777777" w:rsidR="00282E18" w:rsidRPr="00347CA2" w:rsidRDefault="00282E18" w:rsidP="00C303BD">
            <w:pPr>
              <w:rPr>
                <w:bCs/>
                <w:szCs w:val="21"/>
              </w:rPr>
            </w:pPr>
          </w:p>
        </w:tc>
        <w:tc>
          <w:tcPr>
            <w:tcW w:w="5580" w:type="dxa"/>
          </w:tcPr>
          <w:p w14:paraId="71E086C4" w14:textId="77777777" w:rsidR="00282E18" w:rsidRPr="00347CA2" w:rsidRDefault="00282E18" w:rsidP="00C303BD">
            <w:pPr>
              <w:jc w:val="left"/>
              <w:rPr>
                <w:color w:val="000000"/>
                <w:szCs w:val="21"/>
              </w:rPr>
            </w:pPr>
            <w:r w:rsidRPr="00347CA2">
              <w:rPr>
                <w:color w:val="000000"/>
                <w:szCs w:val="21"/>
              </w:rPr>
              <w:t>18.10</w:t>
            </w:r>
            <w:r w:rsidRPr="00347CA2">
              <w:rPr>
                <w:color w:val="000000"/>
                <w:szCs w:val="21"/>
              </w:rPr>
              <w:t>显示</w:t>
            </w:r>
            <w:r w:rsidRPr="00347CA2">
              <w:rPr>
                <w:color w:val="000000"/>
                <w:szCs w:val="21"/>
              </w:rPr>
              <w:t xml:space="preserve">ΔF/F </w:t>
            </w:r>
            <w:r w:rsidRPr="00347CA2">
              <w:rPr>
                <w:color w:val="000000"/>
                <w:szCs w:val="21"/>
              </w:rPr>
              <w:t>数据分析视图；并具有计算曲线下面积等扩展分析功能，此外分析功能也可根据具体实验需求进行定制；</w:t>
            </w:r>
          </w:p>
        </w:tc>
      </w:tr>
      <w:tr w:rsidR="00282E18" w:rsidRPr="00347CA2" w14:paraId="73C65B9A" w14:textId="77777777" w:rsidTr="00C303BD">
        <w:trPr>
          <w:trHeight w:val="170"/>
        </w:trPr>
        <w:tc>
          <w:tcPr>
            <w:tcW w:w="900" w:type="dxa"/>
            <w:vMerge/>
            <w:vAlign w:val="center"/>
          </w:tcPr>
          <w:p w14:paraId="66EC81E4" w14:textId="77777777" w:rsidR="00282E18" w:rsidRPr="00347CA2" w:rsidRDefault="00282E18" w:rsidP="00C303BD">
            <w:pPr>
              <w:jc w:val="center"/>
              <w:rPr>
                <w:bCs/>
                <w:szCs w:val="21"/>
              </w:rPr>
            </w:pPr>
          </w:p>
        </w:tc>
        <w:tc>
          <w:tcPr>
            <w:tcW w:w="1980" w:type="dxa"/>
            <w:vMerge/>
          </w:tcPr>
          <w:p w14:paraId="1A40039D" w14:textId="77777777" w:rsidR="00282E18" w:rsidRPr="00347CA2" w:rsidRDefault="00282E18" w:rsidP="00C303BD">
            <w:pPr>
              <w:rPr>
                <w:bCs/>
                <w:szCs w:val="21"/>
              </w:rPr>
            </w:pPr>
          </w:p>
        </w:tc>
        <w:tc>
          <w:tcPr>
            <w:tcW w:w="5580" w:type="dxa"/>
          </w:tcPr>
          <w:p w14:paraId="24D75436" w14:textId="77777777" w:rsidR="00282E18" w:rsidRPr="00347CA2" w:rsidRDefault="00282E18" w:rsidP="00C303BD">
            <w:pPr>
              <w:jc w:val="left"/>
              <w:rPr>
                <w:color w:val="000000"/>
                <w:szCs w:val="21"/>
              </w:rPr>
            </w:pPr>
            <w:r w:rsidRPr="00347CA2">
              <w:rPr>
                <w:color w:val="000000"/>
                <w:szCs w:val="21"/>
              </w:rPr>
              <w:t>18.11</w:t>
            </w:r>
            <w:r w:rsidRPr="00347CA2">
              <w:rPr>
                <w:color w:val="000000"/>
                <w:szCs w:val="21"/>
              </w:rPr>
              <w:t>可将外部事件时间点标记到</w:t>
            </w:r>
            <w:r w:rsidRPr="00347CA2">
              <w:rPr>
                <w:color w:val="000000"/>
                <w:szCs w:val="21"/>
              </w:rPr>
              <w:t xml:space="preserve">ΔF/F </w:t>
            </w:r>
            <w:r w:rsidRPr="00347CA2">
              <w:rPr>
                <w:color w:val="000000"/>
                <w:szCs w:val="21"/>
              </w:rPr>
              <w:t>数据分析视图；可绘制行为对象轨迹图；</w:t>
            </w:r>
          </w:p>
        </w:tc>
      </w:tr>
      <w:tr w:rsidR="00282E18" w:rsidRPr="00347CA2" w14:paraId="5F4071CE" w14:textId="77777777" w:rsidTr="00C303BD">
        <w:trPr>
          <w:trHeight w:val="170"/>
        </w:trPr>
        <w:tc>
          <w:tcPr>
            <w:tcW w:w="900" w:type="dxa"/>
            <w:vMerge/>
            <w:vAlign w:val="center"/>
          </w:tcPr>
          <w:p w14:paraId="1BB527CC" w14:textId="77777777" w:rsidR="00282E18" w:rsidRPr="00347CA2" w:rsidRDefault="00282E18" w:rsidP="00C303BD">
            <w:pPr>
              <w:jc w:val="center"/>
              <w:rPr>
                <w:bCs/>
                <w:szCs w:val="21"/>
              </w:rPr>
            </w:pPr>
          </w:p>
        </w:tc>
        <w:tc>
          <w:tcPr>
            <w:tcW w:w="1980" w:type="dxa"/>
            <w:vMerge/>
          </w:tcPr>
          <w:p w14:paraId="0FC47289" w14:textId="77777777" w:rsidR="00282E18" w:rsidRPr="00347CA2" w:rsidRDefault="00282E18" w:rsidP="00C303BD">
            <w:pPr>
              <w:rPr>
                <w:bCs/>
                <w:szCs w:val="21"/>
              </w:rPr>
            </w:pPr>
          </w:p>
        </w:tc>
        <w:tc>
          <w:tcPr>
            <w:tcW w:w="5580" w:type="dxa"/>
          </w:tcPr>
          <w:p w14:paraId="7E6AB8CC" w14:textId="77777777" w:rsidR="00282E18" w:rsidRPr="00347CA2" w:rsidRDefault="00282E18" w:rsidP="00C303BD">
            <w:pPr>
              <w:jc w:val="left"/>
              <w:rPr>
                <w:color w:val="000000"/>
                <w:szCs w:val="21"/>
              </w:rPr>
            </w:pPr>
            <w:r w:rsidRPr="00347CA2">
              <w:rPr>
                <w:color w:val="000000"/>
                <w:szCs w:val="21"/>
              </w:rPr>
              <w:t xml:space="preserve">18.12 sCMOS </w:t>
            </w:r>
            <w:r w:rsidRPr="00347CA2">
              <w:rPr>
                <w:color w:val="000000"/>
                <w:szCs w:val="21"/>
              </w:rPr>
              <w:t>摄像机帧率范围至少</w:t>
            </w:r>
            <w:r w:rsidRPr="00347CA2">
              <w:rPr>
                <w:color w:val="000000"/>
                <w:szCs w:val="21"/>
              </w:rPr>
              <w:t xml:space="preserve"> 5~120fps</w:t>
            </w:r>
            <w:r w:rsidRPr="00347CA2">
              <w:rPr>
                <w:color w:val="000000"/>
                <w:szCs w:val="21"/>
              </w:rPr>
              <w:t>，曝光时间设置范围至少：</w:t>
            </w:r>
            <w:r w:rsidRPr="00347CA2">
              <w:rPr>
                <w:color w:val="000000"/>
                <w:szCs w:val="21"/>
              </w:rPr>
              <w:t>1-100 ms</w:t>
            </w:r>
            <w:r w:rsidRPr="00347CA2">
              <w:rPr>
                <w:color w:val="000000"/>
                <w:szCs w:val="21"/>
              </w:rPr>
              <w:t>；</w:t>
            </w:r>
          </w:p>
        </w:tc>
      </w:tr>
      <w:tr w:rsidR="00282E18" w:rsidRPr="00347CA2" w14:paraId="5AD1BB1D" w14:textId="77777777" w:rsidTr="00C303BD">
        <w:trPr>
          <w:trHeight w:val="170"/>
        </w:trPr>
        <w:tc>
          <w:tcPr>
            <w:tcW w:w="900" w:type="dxa"/>
            <w:vMerge/>
            <w:vAlign w:val="center"/>
          </w:tcPr>
          <w:p w14:paraId="465AC3E0" w14:textId="77777777" w:rsidR="00282E18" w:rsidRPr="00347CA2" w:rsidRDefault="00282E18" w:rsidP="00C303BD">
            <w:pPr>
              <w:jc w:val="center"/>
              <w:rPr>
                <w:bCs/>
                <w:szCs w:val="21"/>
              </w:rPr>
            </w:pPr>
          </w:p>
        </w:tc>
        <w:tc>
          <w:tcPr>
            <w:tcW w:w="1980" w:type="dxa"/>
            <w:vMerge/>
          </w:tcPr>
          <w:p w14:paraId="231952A0" w14:textId="77777777" w:rsidR="00282E18" w:rsidRPr="00347CA2" w:rsidRDefault="00282E18" w:rsidP="00C303BD">
            <w:pPr>
              <w:rPr>
                <w:bCs/>
                <w:szCs w:val="21"/>
              </w:rPr>
            </w:pPr>
          </w:p>
        </w:tc>
        <w:tc>
          <w:tcPr>
            <w:tcW w:w="5580" w:type="dxa"/>
          </w:tcPr>
          <w:p w14:paraId="1D838D55" w14:textId="77777777" w:rsidR="00282E18" w:rsidRPr="00347CA2" w:rsidRDefault="00282E18" w:rsidP="00C303BD">
            <w:pPr>
              <w:jc w:val="left"/>
              <w:rPr>
                <w:color w:val="000000"/>
                <w:szCs w:val="21"/>
              </w:rPr>
            </w:pPr>
            <w:r w:rsidRPr="00347CA2">
              <w:rPr>
                <w:color w:val="000000"/>
                <w:szCs w:val="21"/>
              </w:rPr>
              <w:t>18.13 sCMOS</w:t>
            </w:r>
            <w:r w:rsidRPr="00347CA2">
              <w:rPr>
                <w:color w:val="000000"/>
                <w:szCs w:val="21"/>
              </w:rPr>
              <w:t>相机的动态可调节范围为不小于</w:t>
            </w:r>
            <w:r w:rsidRPr="00347CA2">
              <w:rPr>
                <w:color w:val="000000"/>
                <w:szCs w:val="21"/>
              </w:rPr>
              <w:t>0-87dB</w:t>
            </w:r>
            <w:r w:rsidRPr="00347CA2">
              <w:rPr>
                <w:color w:val="000000"/>
                <w:szCs w:val="21"/>
              </w:rPr>
              <w:t>；</w:t>
            </w:r>
          </w:p>
        </w:tc>
      </w:tr>
      <w:tr w:rsidR="00282E18" w:rsidRPr="00347CA2" w14:paraId="246A9172" w14:textId="77777777" w:rsidTr="00C303BD">
        <w:trPr>
          <w:trHeight w:val="170"/>
        </w:trPr>
        <w:tc>
          <w:tcPr>
            <w:tcW w:w="900" w:type="dxa"/>
            <w:vMerge/>
            <w:vAlign w:val="center"/>
          </w:tcPr>
          <w:p w14:paraId="3B041B15" w14:textId="77777777" w:rsidR="00282E18" w:rsidRPr="00347CA2" w:rsidRDefault="00282E18" w:rsidP="00C303BD">
            <w:pPr>
              <w:jc w:val="center"/>
              <w:rPr>
                <w:bCs/>
                <w:szCs w:val="21"/>
              </w:rPr>
            </w:pPr>
          </w:p>
        </w:tc>
        <w:tc>
          <w:tcPr>
            <w:tcW w:w="1980" w:type="dxa"/>
            <w:vMerge/>
          </w:tcPr>
          <w:p w14:paraId="278FBC69" w14:textId="77777777" w:rsidR="00282E18" w:rsidRPr="00347CA2" w:rsidRDefault="00282E18" w:rsidP="00C303BD">
            <w:pPr>
              <w:rPr>
                <w:bCs/>
                <w:szCs w:val="21"/>
              </w:rPr>
            </w:pPr>
          </w:p>
        </w:tc>
        <w:tc>
          <w:tcPr>
            <w:tcW w:w="5580" w:type="dxa"/>
          </w:tcPr>
          <w:p w14:paraId="503BE26F" w14:textId="77777777" w:rsidR="00282E18" w:rsidRPr="00347CA2" w:rsidRDefault="00282E18" w:rsidP="00C303BD">
            <w:pPr>
              <w:jc w:val="left"/>
              <w:rPr>
                <w:color w:val="000000"/>
                <w:szCs w:val="21"/>
              </w:rPr>
            </w:pPr>
            <w:r w:rsidRPr="00347CA2">
              <w:rPr>
                <w:color w:val="000000"/>
                <w:szCs w:val="21"/>
              </w:rPr>
              <w:t>18.14</w:t>
            </w:r>
            <w:r w:rsidRPr="00347CA2">
              <w:rPr>
                <w:color w:val="000000"/>
                <w:szCs w:val="21"/>
              </w:rPr>
              <w:t>荧光波段</w:t>
            </w:r>
            <w:r w:rsidRPr="00347CA2">
              <w:rPr>
                <w:color w:val="000000"/>
                <w:szCs w:val="21"/>
              </w:rPr>
              <w:t xml:space="preserve"> 499-529nm</w:t>
            </w:r>
            <w:r w:rsidRPr="00347CA2">
              <w:rPr>
                <w:color w:val="000000"/>
                <w:szCs w:val="21"/>
              </w:rPr>
              <w:t>及</w:t>
            </w:r>
            <w:r w:rsidRPr="00347CA2">
              <w:rPr>
                <w:color w:val="000000"/>
                <w:szCs w:val="21"/>
              </w:rPr>
              <w:t>581-618nm</w:t>
            </w:r>
            <w:r w:rsidRPr="00347CA2">
              <w:rPr>
                <w:color w:val="000000"/>
                <w:szCs w:val="21"/>
              </w:rPr>
              <w:t>；</w:t>
            </w:r>
            <w:r w:rsidRPr="00347CA2">
              <w:rPr>
                <w:color w:val="000000"/>
                <w:szCs w:val="21"/>
              </w:rPr>
              <w:t xml:space="preserve">sCMOS </w:t>
            </w:r>
            <w:r w:rsidRPr="00347CA2">
              <w:rPr>
                <w:color w:val="000000"/>
                <w:szCs w:val="21"/>
              </w:rPr>
              <w:t>摄像机分辨率</w:t>
            </w:r>
            <w:r w:rsidRPr="00347CA2">
              <w:rPr>
                <w:color w:val="000000"/>
                <w:szCs w:val="21"/>
              </w:rPr>
              <w:t>≥ 2048*2048</w:t>
            </w:r>
            <w:r w:rsidRPr="00347CA2">
              <w:rPr>
                <w:color w:val="000000"/>
                <w:szCs w:val="21"/>
              </w:rPr>
              <w:t>；钙信号检测范围不小于</w:t>
            </w:r>
            <w:r w:rsidRPr="00347CA2">
              <w:rPr>
                <w:color w:val="000000"/>
                <w:szCs w:val="21"/>
              </w:rPr>
              <w:t>0-255</w:t>
            </w:r>
            <w:r w:rsidRPr="00347CA2">
              <w:rPr>
                <w:color w:val="000000"/>
                <w:szCs w:val="21"/>
              </w:rPr>
              <w:t>；最小有效可检测功率可达（</w:t>
            </w:r>
            <w:r w:rsidRPr="00347CA2">
              <w:rPr>
                <w:color w:val="000000"/>
                <w:szCs w:val="21"/>
              </w:rPr>
              <w:t>pW</w:t>
            </w:r>
            <w:r w:rsidRPr="00347CA2">
              <w:rPr>
                <w:color w:val="000000"/>
                <w:szCs w:val="21"/>
              </w:rPr>
              <w:t>）：</w:t>
            </w:r>
            <w:r w:rsidRPr="00347CA2">
              <w:rPr>
                <w:color w:val="000000"/>
                <w:szCs w:val="21"/>
              </w:rPr>
              <w:t>0.6</w:t>
            </w:r>
            <w:r w:rsidRPr="00347CA2">
              <w:rPr>
                <w:color w:val="000000"/>
                <w:szCs w:val="21"/>
              </w:rPr>
              <w:t>；</w:t>
            </w:r>
          </w:p>
        </w:tc>
      </w:tr>
      <w:tr w:rsidR="00282E18" w:rsidRPr="00347CA2" w14:paraId="666ECCBD" w14:textId="77777777" w:rsidTr="00C303BD">
        <w:trPr>
          <w:trHeight w:val="170"/>
        </w:trPr>
        <w:tc>
          <w:tcPr>
            <w:tcW w:w="900" w:type="dxa"/>
            <w:vMerge/>
            <w:vAlign w:val="center"/>
          </w:tcPr>
          <w:p w14:paraId="275A8314" w14:textId="77777777" w:rsidR="00282E18" w:rsidRPr="00347CA2" w:rsidRDefault="00282E18" w:rsidP="00C303BD">
            <w:pPr>
              <w:jc w:val="center"/>
              <w:rPr>
                <w:bCs/>
                <w:szCs w:val="21"/>
              </w:rPr>
            </w:pPr>
          </w:p>
        </w:tc>
        <w:tc>
          <w:tcPr>
            <w:tcW w:w="1980" w:type="dxa"/>
            <w:vMerge/>
          </w:tcPr>
          <w:p w14:paraId="566366BD" w14:textId="77777777" w:rsidR="00282E18" w:rsidRPr="00347CA2" w:rsidRDefault="00282E18" w:rsidP="00C303BD">
            <w:pPr>
              <w:rPr>
                <w:bCs/>
                <w:szCs w:val="21"/>
              </w:rPr>
            </w:pPr>
          </w:p>
        </w:tc>
        <w:tc>
          <w:tcPr>
            <w:tcW w:w="5580" w:type="dxa"/>
          </w:tcPr>
          <w:p w14:paraId="3E693DA6" w14:textId="77777777" w:rsidR="00282E18" w:rsidRPr="00347CA2" w:rsidRDefault="00282E18" w:rsidP="00C303BD">
            <w:pPr>
              <w:jc w:val="left"/>
              <w:rPr>
                <w:color w:val="000000"/>
                <w:szCs w:val="21"/>
              </w:rPr>
            </w:pPr>
            <w:r w:rsidRPr="00347CA2">
              <w:rPr>
                <w:color w:val="000000"/>
                <w:szCs w:val="21"/>
              </w:rPr>
              <w:t>18.15</w:t>
            </w:r>
            <w:r w:rsidRPr="00347CA2">
              <w:rPr>
                <w:color w:val="000000"/>
                <w:szCs w:val="21"/>
              </w:rPr>
              <w:t>具有</w:t>
            </w:r>
            <w:r w:rsidRPr="00347CA2">
              <w:rPr>
                <w:color w:val="000000"/>
                <w:szCs w:val="21"/>
              </w:rPr>
              <w:t>≥</w:t>
            </w:r>
            <w:r w:rsidRPr="00347CA2">
              <w:rPr>
                <w:color w:val="000000"/>
                <w:szCs w:val="21"/>
              </w:rPr>
              <w:t>两种</w:t>
            </w:r>
            <w:r w:rsidRPr="00347CA2">
              <w:rPr>
                <w:color w:val="000000"/>
                <w:szCs w:val="21"/>
              </w:rPr>
              <w:t xml:space="preserve"> LED </w:t>
            </w:r>
            <w:r w:rsidRPr="00347CA2">
              <w:rPr>
                <w:color w:val="000000"/>
                <w:szCs w:val="21"/>
              </w:rPr>
              <w:t>激发光源和一种背景去噪</w:t>
            </w:r>
            <w:r w:rsidRPr="00347CA2">
              <w:rPr>
                <w:color w:val="000000"/>
                <w:szCs w:val="21"/>
              </w:rPr>
              <w:t xml:space="preserve"> LED </w:t>
            </w:r>
            <w:r w:rsidRPr="00347CA2">
              <w:rPr>
                <w:color w:val="000000"/>
                <w:szCs w:val="21"/>
              </w:rPr>
              <w:t>光源，荧光信号变化采集更精确；</w:t>
            </w:r>
          </w:p>
        </w:tc>
      </w:tr>
      <w:tr w:rsidR="00282E18" w:rsidRPr="00347CA2" w14:paraId="0F841794" w14:textId="77777777" w:rsidTr="00C303BD">
        <w:trPr>
          <w:trHeight w:val="170"/>
        </w:trPr>
        <w:tc>
          <w:tcPr>
            <w:tcW w:w="900" w:type="dxa"/>
            <w:vMerge/>
            <w:vAlign w:val="center"/>
          </w:tcPr>
          <w:p w14:paraId="43B15AC8" w14:textId="77777777" w:rsidR="00282E18" w:rsidRPr="00347CA2" w:rsidRDefault="00282E18" w:rsidP="00C303BD">
            <w:pPr>
              <w:jc w:val="center"/>
              <w:rPr>
                <w:bCs/>
                <w:szCs w:val="21"/>
              </w:rPr>
            </w:pPr>
          </w:p>
        </w:tc>
        <w:tc>
          <w:tcPr>
            <w:tcW w:w="1980" w:type="dxa"/>
            <w:vMerge/>
          </w:tcPr>
          <w:p w14:paraId="05F4889F" w14:textId="77777777" w:rsidR="00282E18" w:rsidRPr="00347CA2" w:rsidRDefault="00282E18" w:rsidP="00C303BD">
            <w:pPr>
              <w:rPr>
                <w:bCs/>
                <w:szCs w:val="21"/>
              </w:rPr>
            </w:pPr>
          </w:p>
        </w:tc>
        <w:tc>
          <w:tcPr>
            <w:tcW w:w="5580" w:type="dxa"/>
          </w:tcPr>
          <w:p w14:paraId="1129E6B3" w14:textId="77777777" w:rsidR="00282E18" w:rsidRPr="00347CA2" w:rsidRDefault="00282E18" w:rsidP="00C303BD">
            <w:pPr>
              <w:jc w:val="left"/>
              <w:rPr>
                <w:color w:val="000000"/>
                <w:szCs w:val="21"/>
              </w:rPr>
            </w:pPr>
            <w:r w:rsidRPr="00347CA2">
              <w:rPr>
                <w:color w:val="000000"/>
                <w:szCs w:val="21"/>
              </w:rPr>
              <w:t>18.16</w:t>
            </w:r>
            <w:r w:rsidRPr="00347CA2">
              <w:rPr>
                <w:color w:val="000000"/>
                <w:szCs w:val="21"/>
              </w:rPr>
              <w:t>可检测新型光遗传神经递质荧光探针，实时记录特定脑区神经递质，如多巴胺、乙酰胆碱、腺苷等</w:t>
            </w:r>
          </w:p>
        </w:tc>
      </w:tr>
      <w:tr w:rsidR="00282E18" w:rsidRPr="00347CA2" w14:paraId="67CB7125" w14:textId="77777777" w:rsidTr="00C303BD">
        <w:trPr>
          <w:trHeight w:val="170"/>
        </w:trPr>
        <w:tc>
          <w:tcPr>
            <w:tcW w:w="900" w:type="dxa"/>
            <w:vMerge/>
            <w:vAlign w:val="center"/>
          </w:tcPr>
          <w:p w14:paraId="5989453B" w14:textId="77777777" w:rsidR="00282E18" w:rsidRPr="00347CA2" w:rsidRDefault="00282E18" w:rsidP="00C303BD">
            <w:pPr>
              <w:jc w:val="center"/>
              <w:rPr>
                <w:bCs/>
                <w:szCs w:val="21"/>
              </w:rPr>
            </w:pPr>
          </w:p>
        </w:tc>
        <w:tc>
          <w:tcPr>
            <w:tcW w:w="1980" w:type="dxa"/>
            <w:vMerge/>
          </w:tcPr>
          <w:p w14:paraId="0231D8AE" w14:textId="77777777" w:rsidR="00282E18" w:rsidRPr="00347CA2" w:rsidRDefault="00282E18" w:rsidP="00C303BD">
            <w:pPr>
              <w:rPr>
                <w:bCs/>
                <w:szCs w:val="21"/>
              </w:rPr>
            </w:pPr>
          </w:p>
        </w:tc>
        <w:tc>
          <w:tcPr>
            <w:tcW w:w="5580" w:type="dxa"/>
          </w:tcPr>
          <w:p w14:paraId="4D52426F" w14:textId="77777777" w:rsidR="00282E18" w:rsidRPr="00347CA2" w:rsidRDefault="00282E18" w:rsidP="00C303BD">
            <w:pPr>
              <w:jc w:val="left"/>
              <w:rPr>
                <w:color w:val="000000"/>
                <w:szCs w:val="21"/>
              </w:rPr>
            </w:pPr>
            <w:r w:rsidRPr="00347CA2">
              <w:rPr>
                <w:color w:val="000000"/>
                <w:szCs w:val="21"/>
              </w:rPr>
              <w:t>18.17</w:t>
            </w:r>
            <w:r w:rsidRPr="00347CA2">
              <w:rPr>
                <w:color w:val="000000"/>
                <w:szCs w:val="21"/>
              </w:rPr>
              <w:t>采用</w:t>
            </w:r>
            <w:r w:rsidRPr="00347CA2">
              <w:rPr>
                <w:color w:val="000000"/>
                <w:szCs w:val="21"/>
              </w:rPr>
              <w:t xml:space="preserve"> CMOS</w:t>
            </w:r>
            <w:r w:rsidRPr="00347CA2">
              <w:rPr>
                <w:color w:val="000000"/>
                <w:szCs w:val="21"/>
              </w:rPr>
              <w:t>相机同时收集多通道多波长的全部钙荧光信号；</w:t>
            </w:r>
          </w:p>
        </w:tc>
      </w:tr>
      <w:tr w:rsidR="00282E18" w:rsidRPr="00347CA2" w14:paraId="3CA69484" w14:textId="77777777" w:rsidTr="00C303BD">
        <w:trPr>
          <w:trHeight w:val="170"/>
        </w:trPr>
        <w:tc>
          <w:tcPr>
            <w:tcW w:w="900" w:type="dxa"/>
            <w:vMerge/>
            <w:vAlign w:val="center"/>
          </w:tcPr>
          <w:p w14:paraId="02C07A9A" w14:textId="77777777" w:rsidR="00282E18" w:rsidRPr="00347CA2" w:rsidRDefault="00282E18" w:rsidP="00C303BD">
            <w:pPr>
              <w:jc w:val="center"/>
              <w:rPr>
                <w:bCs/>
                <w:szCs w:val="21"/>
              </w:rPr>
            </w:pPr>
          </w:p>
        </w:tc>
        <w:tc>
          <w:tcPr>
            <w:tcW w:w="1980" w:type="dxa"/>
            <w:vMerge/>
          </w:tcPr>
          <w:p w14:paraId="2D2C1779" w14:textId="77777777" w:rsidR="00282E18" w:rsidRPr="00347CA2" w:rsidRDefault="00282E18" w:rsidP="00C303BD">
            <w:pPr>
              <w:rPr>
                <w:bCs/>
                <w:szCs w:val="21"/>
              </w:rPr>
            </w:pPr>
          </w:p>
        </w:tc>
        <w:tc>
          <w:tcPr>
            <w:tcW w:w="5580" w:type="dxa"/>
          </w:tcPr>
          <w:p w14:paraId="0F8D5946" w14:textId="77777777" w:rsidR="00282E18" w:rsidRPr="00347CA2" w:rsidRDefault="00282E18" w:rsidP="00C303BD">
            <w:pPr>
              <w:jc w:val="left"/>
              <w:rPr>
                <w:color w:val="000000"/>
                <w:szCs w:val="21"/>
              </w:rPr>
            </w:pPr>
            <w:r w:rsidRPr="00347CA2">
              <w:rPr>
                <w:color w:val="000000"/>
                <w:szCs w:val="21"/>
              </w:rPr>
              <w:t xml:space="preserve">18.18 </w:t>
            </w:r>
            <w:r w:rsidRPr="00347CA2">
              <w:rPr>
                <w:color w:val="000000"/>
                <w:szCs w:val="21"/>
              </w:rPr>
              <w:t>三种光源稳定性：均方差百分比</w:t>
            </w:r>
            <w:r w:rsidRPr="00347CA2">
              <w:rPr>
                <w:color w:val="000000"/>
                <w:szCs w:val="21"/>
              </w:rPr>
              <w:t>≤1%</w:t>
            </w:r>
            <w:r w:rsidRPr="00347CA2">
              <w:rPr>
                <w:color w:val="000000"/>
                <w:szCs w:val="21"/>
              </w:rPr>
              <w:t>；</w:t>
            </w:r>
          </w:p>
        </w:tc>
      </w:tr>
      <w:tr w:rsidR="00282E18" w:rsidRPr="00347CA2" w14:paraId="21AC060F" w14:textId="77777777" w:rsidTr="00C303BD">
        <w:trPr>
          <w:trHeight w:val="170"/>
        </w:trPr>
        <w:tc>
          <w:tcPr>
            <w:tcW w:w="900" w:type="dxa"/>
            <w:vMerge/>
            <w:vAlign w:val="center"/>
          </w:tcPr>
          <w:p w14:paraId="5D9C6DBC" w14:textId="77777777" w:rsidR="00282E18" w:rsidRPr="00347CA2" w:rsidRDefault="00282E18" w:rsidP="00C303BD">
            <w:pPr>
              <w:jc w:val="center"/>
              <w:rPr>
                <w:bCs/>
                <w:szCs w:val="21"/>
              </w:rPr>
            </w:pPr>
          </w:p>
        </w:tc>
        <w:tc>
          <w:tcPr>
            <w:tcW w:w="1980" w:type="dxa"/>
            <w:vMerge/>
          </w:tcPr>
          <w:p w14:paraId="552AA0B5" w14:textId="77777777" w:rsidR="00282E18" w:rsidRPr="00347CA2" w:rsidRDefault="00282E18" w:rsidP="00C303BD">
            <w:pPr>
              <w:rPr>
                <w:bCs/>
                <w:szCs w:val="21"/>
              </w:rPr>
            </w:pPr>
          </w:p>
        </w:tc>
        <w:tc>
          <w:tcPr>
            <w:tcW w:w="5580" w:type="dxa"/>
          </w:tcPr>
          <w:p w14:paraId="5F6430AB" w14:textId="77777777" w:rsidR="00282E18" w:rsidRPr="00347CA2" w:rsidRDefault="00282E18" w:rsidP="00C303BD">
            <w:pPr>
              <w:jc w:val="left"/>
              <w:rPr>
                <w:color w:val="000000"/>
                <w:szCs w:val="21"/>
              </w:rPr>
            </w:pPr>
            <w:r w:rsidRPr="00347CA2">
              <w:rPr>
                <w:color w:val="000000"/>
                <w:szCs w:val="21"/>
              </w:rPr>
              <w:t>18.19</w:t>
            </w:r>
            <w:r w:rsidRPr="00347CA2">
              <w:rPr>
                <w:color w:val="000000"/>
                <w:szCs w:val="21"/>
              </w:rPr>
              <w:t>光纤前后各个通道光功率范围在</w:t>
            </w:r>
            <w:r w:rsidRPr="00347CA2">
              <w:rPr>
                <w:color w:val="000000"/>
                <w:szCs w:val="21"/>
              </w:rPr>
              <w:t xml:space="preserve"> 7 </w:t>
            </w:r>
            <w:r w:rsidRPr="00347CA2">
              <w:rPr>
                <w:color w:val="000000"/>
                <w:szCs w:val="21"/>
              </w:rPr>
              <w:t>通道平均值的</w:t>
            </w:r>
            <w:r w:rsidRPr="00347CA2">
              <w:rPr>
                <w:color w:val="000000"/>
                <w:szCs w:val="21"/>
              </w:rPr>
              <w:t>±10%</w:t>
            </w:r>
            <w:r w:rsidRPr="00347CA2">
              <w:rPr>
                <w:color w:val="000000"/>
                <w:szCs w:val="21"/>
              </w:rPr>
              <w:t>内；</w:t>
            </w:r>
          </w:p>
        </w:tc>
      </w:tr>
      <w:tr w:rsidR="00282E18" w:rsidRPr="00347CA2" w14:paraId="482BC5E8" w14:textId="77777777" w:rsidTr="00C303BD">
        <w:trPr>
          <w:trHeight w:val="170"/>
        </w:trPr>
        <w:tc>
          <w:tcPr>
            <w:tcW w:w="900" w:type="dxa"/>
            <w:vMerge/>
            <w:vAlign w:val="center"/>
          </w:tcPr>
          <w:p w14:paraId="5F71438A" w14:textId="77777777" w:rsidR="00282E18" w:rsidRPr="00347CA2" w:rsidRDefault="00282E18" w:rsidP="00C303BD">
            <w:pPr>
              <w:jc w:val="center"/>
              <w:rPr>
                <w:bCs/>
                <w:szCs w:val="21"/>
              </w:rPr>
            </w:pPr>
          </w:p>
        </w:tc>
        <w:tc>
          <w:tcPr>
            <w:tcW w:w="1980" w:type="dxa"/>
            <w:vMerge/>
          </w:tcPr>
          <w:p w14:paraId="1738FA06" w14:textId="77777777" w:rsidR="00282E18" w:rsidRPr="00347CA2" w:rsidRDefault="00282E18" w:rsidP="00C303BD">
            <w:pPr>
              <w:rPr>
                <w:bCs/>
                <w:szCs w:val="21"/>
              </w:rPr>
            </w:pPr>
          </w:p>
        </w:tc>
        <w:tc>
          <w:tcPr>
            <w:tcW w:w="5580" w:type="dxa"/>
          </w:tcPr>
          <w:p w14:paraId="7FDC7970" w14:textId="77777777" w:rsidR="00282E18" w:rsidRPr="00347CA2" w:rsidRDefault="00282E18" w:rsidP="00C303BD">
            <w:pPr>
              <w:jc w:val="left"/>
              <w:rPr>
                <w:color w:val="000000"/>
                <w:szCs w:val="21"/>
              </w:rPr>
            </w:pPr>
            <w:r w:rsidRPr="00347CA2">
              <w:rPr>
                <w:color w:val="000000"/>
                <w:szCs w:val="21"/>
              </w:rPr>
              <w:t>18.20</w:t>
            </w:r>
            <w:r w:rsidRPr="00347CA2">
              <w:rPr>
                <w:color w:val="000000"/>
                <w:szCs w:val="21"/>
              </w:rPr>
              <w:t>红外高速视频同步系统可供后期针对行为学视频进行记录和对行为学事件进行精确行为时间标记。行为学视频记录帧率不低于</w:t>
            </w:r>
            <w:r w:rsidRPr="00347CA2">
              <w:rPr>
                <w:color w:val="000000"/>
                <w:szCs w:val="21"/>
              </w:rPr>
              <w:t>50</w:t>
            </w:r>
            <w:r w:rsidRPr="00347CA2">
              <w:rPr>
                <w:color w:val="000000"/>
                <w:szCs w:val="21"/>
              </w:rPr>
              <w:t>帧，记录分辨率不低于</w:t>
            </w:r>
            <w:r w:rsidRPr="00347CA2">
              <w:rPr>
                <w:color w:val="000000"/>
                <w:szCs w:val="21"/>
              </w:rPr>
              <w:t>1080P</w:t>
            </w:r>
            <w:r w:rsidRPr="00347CA2">
              <w:rPr>
                <w:color w:val="000000"/>
                <w:szCs w:val="21"/>
              </w:rPr>
              <w:t>。同步视频帧率至少达</w:t>
            </w:r>
            <w:r w:rsidRPr="00347CA2">
              <w:rPr>
                <w:color w:val="000000"/>
                <w:szCs w:val="21"/>
              </w:rPr>
              <w:t xml:space="preserve"> 50 FPS</w:t>
            </w:r>
            <w:r w:rsidRPr="00347CA2">
              <w:rPr>
                <w:color w:val="000000"/>
                <w:szCs w:val="21"/>
              </w:rPr>
              <w:t>，视频分辨率至少达</w:t>
            </w:r>
            <w:r w:rsidRPr="00347CA2">
              <w:rPr>
                <w:color w:val="000000"/>
                <w:szCs w:val="21"/>
              </w:rPr>
              <w:t>2048*1536</w:t>
            </w:r>
            <w:r w:rsidRPr="00347CA2">
              <w:rPr>
                <w:color w:val="000000"/>
                <w:szCs w:val="21"/>
              </w:rPr>
              <w:t>；</w:t>
            </w:r>
          </w:p>
        </w:tc>
      </w:tr>
      <w:tr w:rsidR="00282E18" w:rsidRPr="00347CA2" w14:paraId="7FC3B6B9" w14:textId="77777777" w:rsidTr="00C303BD">
        <w:trPr>
          <w:trHeight w:val="170"/>
        </w:trPr>
        <w:tc>
          <w:tcPr>
            <w:tcW w:w="900" w:type="dxa"/>
            <w:vMerge/>
            <w:vAlign w:val="center"/>
          </w:tcPr>
          <w:p w14:paraId="525437D0" w14:textId="77777777" w:rsidR="00282E18" w:rsidRPr="00347CA2" w:rsidRDefault="00282E18" w:rsidP="00C303BD">
            <w:pPr>
              <w:jc w:val="center"/>
              <w:rPr>
                <w:bCs/>
                <w:szCs w:val="21"/>
              </w:rPr>
            </w:pPr>
          </w:p>
        </w:tc>
        <w:tc>
          <w:tcPr>
            <w:tcW w:w="1980" w:type="dxa"/>
            <w:vMerge/>
          </w:tcPr>
          <w:p w14:paraId="03EDFAF0" w14:textId="77777777" w:rsidR="00282E18" w:rsidRPr="00347CA2" w:rsidRDefault="00282E18" w:rsidP="00C303BD">
            <w:pPr>
              <w:rPr>
                <w:bCs/>
                <w:szCs w:val="21"/>
              </w:rPr>
            </w:pPr>
          </w:p>
        </w:tc>
        <w:tc>
          <w:tcPr>
            <w:tcW w:w="5580" w:type="dxa"/>
          </w:tcPr>
          <w:p w14:paraId="5BC06A87" w14:textId="77777777" w:rsidR="00282E18" w:rsidRPr="00347CA2" w:rsidRDefault="00282E18" w:rsidP="00C303BD">
            <w:pPr>
              <w:jc w:val="left"/>
              <w:rPr>
                <w:color w:val="000000"/>
                <w:szCs w:val="21"/>
              </w:rPr>
            </w:pPr>
            <w:r w:rsidRPr="00347CA2">
              <w:rPr>
                <w:color w:val="000000"/>
                <w:szCs w:val="21"/>
              </w:rPr>
              <w:t>18.21</w:t>
            </w:r>
            <w:r w:rsidRPr="00347CA2">
              <w:rPr>
                <w:color w:val="000000"/>
                <w:szCs w:val="21"/>
              </w:rPr>
              <w:t>红外高速视频同步系统软件将行为学数据同步至分析软件进行分析。</w:t>
            </w:r>
          </w:p>
        </w:tc>
      </w:tr>
      <w:tr w:rsidR="00282E18" w:rsidRPr="00347CA2" w14:paraId="0D4360EC" w14:textId="77777777" w:rsidTr="00C303BD">
        <w:trPr>
          <w:trHeight w:val="170"/>
        </w:trPr>
        <w:tc>
          <w:tcPr>
            <w:tcW w:w="900" w:type="dxa"/>
            <w:vMerge/>
            <w:vAlign w:val="center"/>
          </w:tcPr>
          <w:p w14:paraId="1245D6D0" w14:textId="77777777" w:rsidR="00282E18" w:rsidRPr="00347CA2" w:rsidRDefault="00282E18" w:rsidP="00C303BD">
            <w:pPr>
              <w:jc w:val="center"/>
              <w:rPr>
                <w:bCs/>
                <w:szCs w:val="21"/>
              </w:rPr>
            </w:pPr>
          </w:p>
        </w:tc>
        <w:tc>
          <w:tcPr>
            <w:tcW w:w="1980" w:type="dxa"/>
            <w:vMerge/>
          </w:tcPr>
          <w:p w14:paraId="1C4EA9EE" w14:textId="77777777" w:rsidR="00282E18" w:rsidRPr="00347CA2" w:rsidRDefault="00282E18" w:rsidP="00C303BD">
            <w:pPr>
              <w:rPr>
                <w:bCs/>
                <w:szCs w:val="21"/>
              </w:rPr>
            </w:pPr>
          </w:p>
        </w:tc>
        <w:tc>
          <w:tcPr>
            <w:tcW w:w="5580" w:type="dxa"/>
          </w:tcPr>
          <w:p w14:paraId="10D9C410" w14:textId="77777777" w:rsidR="00282E18" w:rsidRPr="00347CA2" w:rsidRDefault="00282E18" w:rsidP="00C303BD">
            <w:pPr>
              <w:jc w:val="left"/>
              <w:rPr>
                <w:color w:val="000000"/>
                <w:szCs w:val="21"/>
              </w:rPr>
            </w:pPr>
            <w:r w:rsidRPr="00347CA2">
              <w:rPr>
                <w:b/>
                <w:color w:val="000000"/>
                <w:szCs w:val="21"/>
              </w:rPr>
              <w:t>十九、冷冻离心机</w:t>
            </w:r>
          </w:p>
        </w:tc>
      </w:tr>
      <w:tr w:rsidR="00282E18" w:rsidRPr="00347CA2" w14:paraId="0F3E78AA" w14:textId="77777777" w:rsidTr="00C303BD">
        <w:trPr>
          <w:trHeight w:val="170"/>
        </w:trPr>
        <w:tc>
          <w:tcPr>
            <w:tcW w:w="900" w:type="dxa"/>
            <w:vMerge/>
            <w:vAlign w:val="center"/>
          </w:tcPr>
          <w:p w14:paraId="6CE9FFAB" w14:textId="77777777" w:rsidR="00282E18" w:rsidRPr="00347CA2" w:rsidRDefault="00282E18" w:rsidP="00C303BD">
            <w:pPr>
              <w:jc w:val="center"/>
              <w:rPr>
                <w:bCs/>
                <w:szCs w:val="21"/>
              </w:rPr>
            </w:pPr>
          </w:p>
        </w:tc>
        <w:tc>
          <w:tcPr>
            <w:tcW w:w="1980" w:type="dxa"/>
            <w:vMerge/>
          </w:tcPr>
          <w:p w14:paraId="68023D54" w14:textId="77777777" w:rsidR="00282E18" w:rsidRPr="00347CA2" w:rsidRDefault="00282E18" w:rsidP="00C303BD">
            <w:pPr>
              <w:rPr>
                <w:bCs/>
                <w:szCs w:val="21"/>
              </w:rPr>
            </w:pPr>
          </w:p>
        </w:tc>
        <w:tc>
          <w:tcPr>
            <w:tcW w:w="5580" w:type="dxa"/>
          </w:tcPr>
          <w:p w14:paraId="38F7A33F" w14:textId="77777777" w:rsidR="00282E18" w:rsidRPr="00347CA2" w:rsidRDefault="00282E18" w:rsidP="00C303BD">
            <w:pPr>
              <w:jc w:val="left"/>
              <w:rPr>
                <w:color w:val="000000"/>
                <w:szCs w:val="21"/>
              </w:rPr>
            </w:pPr>
            <w:r w:rsidRPr="00347CA2">
              <w:rPr>
                <w:color w:val="000000"/>
                <w:szCs w:val="21"/>
              </w:rPr>
              <w:t>19.1</w:t>
            </w:r>
            <w:r w:rsidRPr="00347CA2">
              <w:rPr>
                <w:color w:val="000000"/>
                <w:szCs w:val="21"/>
              </w:rPr>
              <w:t>可冷冻低温离心以保持生物样品活性，温度控制范围在</w:t>
            </w:r>
            <w:r w:rsidRPr="00347CA2">
              <w:rPr>
                <w:color w:val="000000"/>
                <w:szCs w:val="21"/>
              </w:rPr>
              <w:t>-9</w:t>
            </w:r>
            <w:r w:rsidRPr="00347CA2">
              <w:rPr>
                <w:rFonts w:ascii="宋体" w:hAnsi="宋体" w:cs="宋体" w:hint="eastAsia"/>
                <w:color w:val="000000"/>
                <w:szCs w:val="21"/>
              </w:rPr>
              <w:t>℃</w:t>
            </w:r>
            <w:r w:rsidRPr="00347CA2">
              <w:rPr>
                <w:color w:val="000000"/>
                <w:szCs w:val="21"/>
              </w:rPr>
              <w:t>~+40</w:t>
            </w:r>
            <w:r w:rsidRPr="00347CA2">
              <w:rPr>
                <w:rFonts w:ascii="宋体" w:hAnsi="宋体" w:cs="宋体" w:hint="eastAsia"/>
                <w:color w:val="000000"/>
                <w:szCs w:val="21"/>
              </w:rPr>
              <w:t>℃</w:t>
            </w:r>
            <w:r w:rsidRPr="00347CA2">
              <w:rPr>
                <w:color w:val="000000"/>
                <w:szCs w:val="21"/>
              </w:rPr>
              <w:t>之间；</w:t>
            </w:r>
          </w:p>
        </w:tc>
      </w:tr>
      <w:tr w:rsidR="00282E18" w:rsidRPr="00347CA2" w14:paraId="1AC841E7" w14:textId="77777777" w:rsidTr="00C303BD">
        <w:trPr>
          <w:trHeight w:val="170"/>
        </w:trPr>
        <w:tc>
          <w:tcPr>
            <w:tcW w:w="900" w:type="dxa"/>
            <w:vMerge/>
            <w:vAlign w:val="center"/>
          </w:tcPr>
          <w:p w14:paraId="6AA7BDE3" w14:textId="77777777" w:rsidR="00282E18" w:rsidRPr="00347CA2" w:rsidRDefault="00282E18" w:rsidP="00C303BD">
            <w:pPr>
              <w:jc w:val="center"/>
              <w:rPr>
                <w:bCs/>
                <w:szCs w:val="21"/>
              </w:rPr>
            </w:pPr>
          </w:p>
        </w:tc>
        <w:tc>
          <w:tcPr>
            <w:tcW w:w="1980" w:type="dxa"/>
            <w:vMerge/>
          </w:tcPr>
          <w:p w14:paraId="402CAD25" w14:textId="77777777" w:rsidR="00282E18" w:rsidRPr="00347CA2" w:rsidRDefault="00282E18" w:rsidP="00C303BD">
            <w:pPr>
              <w:rPr>
                <w:bCs/>
                <w:szCs w:val="21"/>
              </w:rPr>
            </w:pPr>
          </w:p>
        </w:tc>
        <w:tc>
          <w:tcPr>
            <w:tcW w:w="5580" w:type="dxa"/>
          </w:tcPr>
          <w:p w14:paraId="0CFB2BB4" w14:textId="77777777" w:rsidR="00282E18" w:rsidRPr="00347CA2" w:rsidRDefault="00282E18" w:rsidP="00C303BD">
            <w:pPr>
              <w:jc w:val="left"/>
              <w:rPr>
                <w:color w:val="000000"/>
                <w:szCs w:val="21"/>
              </w:rPr>
            </w:pPr>
            <w:r w:rsidRPr="00347CA2">
              <w:rPr>
                <w:color w:val="000000"/>
                <w:szCs w:val="21"/>
              </w:rPr>
              <w:t>19.2</w:t>
            </w:r>
            <w:r w:rsidRPr="00347CA2">
              <w:rPr>
                <w:color w:val="000000"/>
                <w:szCs w:val="21"/>
              </w:rPr>
              <w:t>采用无碳刷感应电机驱动，最高转速运行时噪音水平低</w:t>
            </w:r>
            <w:r w:rsidRPr="00347CA2">
              <w:rPr>
                <w:color w:val="000000"/>
                <w:szCs w:val="21"/>
              </w:rPr>
              <w:t>&lt;55db(A)</w:t>
            </w:r>
            <w:r w:rsidRPr="00347CA2">
              <w:rPr>
                <w:color w:val="000000"/>
                <w:szCs w:val="21"/>
              </w:rPr>
              <w:t>；</w:t>
            </w:r>
          </w:p>
        </w:tc>
      </w:tr>
      <w:tr w:rsidR="00282E18" w:rsidRPr="00347CA2" w14:paraId="5D90ACDD" w14:textId="77777777" w:rsidTr="00C303BD">
        <w:trPr>
          <w:trHeight w:val="170"/>
        </w:trPr>
        <w:tc>
          <w:tcPr>
            <w:tcW w:w="900" w:type="dxa"/>
            <w:vMerge/>
            <w:vAlign w:val="center"/>
          </w:tcPr>
          <w:p w14:paraId="0F950686" w14:textId="77777777" w:rsidR="00282E18" w:rsidRPr="00347CA2" w:rsidRDefault="00282E18" w:rsidP="00C303BD">
            <w:pPr>
              <w:jc w:val="center"/>
              <w:rPr>
                <w:bCs/>
                <w:szCs w:val="21"/>
              </w:rPr>
            </w:pPr>
          </w:p>
        </w:tc>
        <w:tc>
          <w:tcPr>
            <w:tcW w:w="1980" w:type="dxa"/>
            <w:vMerge/>
          </w:tcPr>
          <w:p w14:paraId="632800B8" w14:textId="77777777" w:rsidR="00282E18" w:rsidRPr="00347CA2" w:rsidRDefault="00282E18" w:rsidP="00C303BD">
            <w:pPr>
              <w:rPr>
                <w:bCs/>
                <w:szCs w:val="21"/>
              </w:rPr>
            </w:pPr>
          </w:p>
        </w:tc>
        <w:tc>
          <w:tcPr>
            <w:tcW w:w="5580" w:type="dxa"/>
          </w:tcPr>
          <w:p w14:paraId="10B07BF9" w14:textId="77777777" w:rsidR="00282E18" w:rsidRPr="00347CA2" w:rsidRDefault="00282E18" w:rsidP="00C303BD">
            <w:pPr>
              <w:jc w:val="left"/>
              <w:rPr>
                <w:color w:val="000000"/>
                <w:szCs w:val="21"/>
              </w:rPr>
            </w:pPr>
            <w:r w:rsidRPr="00347CA2">
              <w:rPr>
                <w:color w:val="000000"/>
                <w:szCs w:val="21"/>
              </w:rPr>
              <w:t>19.3</w:t>
            </w:r>
            <w:r w:rsidRPr="00347CA2">
              <w:rPr>
                <w:color w:val="000000"/>
                <w:szCs w:val="21"/>
              </w:rPr>
              <w:t>最大转速（</w:t>
            </w:r>
            <w:r w:rsidRPr="00347CA2">
              <w:rPr>
                <w:color w:val="000000"/>
                <w:szCs w:val="21"/>
              </w:rPr>
              <w:t>rpm</w:t>
            </w:r>
            <w:r w:rsidRPr="00347CA2">
              <w:rPr>
                <w:color w:val="000000"/>
                <w:szCs w:val="21"/>
              </w:rPr>
              <w:t>）必须</w:t>
            </w:r>
            <w:r w:rsidRPr="00347CA2">
              <w:rPr>
                <w:color w:val="000000"/>
                <w:szCs w:val="21"/>
              </w:rPr>
              <w:t>≥3900</w:t>
            </w:r>
            <w:r w:rsidRPr="00347CA2">
              <w:rPr>
                <w:color w:val="000000"/>
                <w:szCs w:val="21"/>
              </w:rPr>
              <w:t>；最大相对离心力（</w:t>
            </w:r>
            <w:r w:rsidRPr="00347CA2">
              <w:rPr>
                <w:color w:val="000000"/>
                <w:szCs w:val="21"/>
              </w:rPr>
              <w:t>g</w:t>
            </w:r>
            <w:r w:rsidRPr="00347CA2">
              <w:rPr>
                <w:color w:val="000000"/>
                <w:szCs w:val="21"/>
              </w:rPr>
              <w:t>）必须</w:t>
            </w:r>
            <w:r w:rsidRPr="00347CA2">
              <w:rPr>
                <w:color w:val="000000"/>
                <w:szCs w:val="21"/>
              </w:rPr>
              <w:t>≥3200</w:t>
            </w:r>
            <w:r w:rsidRPr="00347CA2">
              <w:rPr>
                <w:color w:val="000000"/>
                <w:szCs w:val="21"/>
              </w:rPr>
              <w:t>；离心容量：</w:t>
            </w:r>
            <w:r w:rsidRPr="00347CA2">
              <w:rPr>
                <w:color w:val="000000"/>
                <w:szCs w:val="21"/>
              </w:rPr>
              <w:t>15ml</w:t>
            </w:r>
            <w:r w:rsidRPr="00347CA2">
              <w:rPr>
                <w:color w:val="000000"/>
                <w:szCs w:val="21"/>
              </w:rPr>
              <w:t>锥形管要</w:t>
            </w:r>
            <w:r w:rsidRPr="00347CA2">
              <w:rPr>
                <w:color w:val="000000"/>
                <w:szCs w:val="21"/>
              </w:rPr>
              <w:t>≥56</w:t>
            </w:r>
            <w:r w:rsidRPr="00347CA2">
              <w:rPr>
                <w:color w:val="000000"/>
                <w:szCs w:val="21"/>
              </w:rPr>
              <w:t>管</w:t>
            </w:r>
            <w:r w:rsidRPr="00347CA2">
              <w:rPr>
                <w:color w:val="000000"/>
                <w:szCs w:val="21"/>
              </w:rPr>
              <w:t>/</w:t>
            </w:r>
            <w:r w:rsidRPr="00347CA2">
              <w:rPr>
                <w:color w:val="000000"/>
                <w:szCs w:val="21"/>
              </w:rPr>
              <w:t>转头，</w:t>
            </w:r>
            <w:r w:rsidRPr="00347CA2">
              <w:rPr>
                <w:color w:val="000000"/>
                <w:szCs w:val="21"/>
              </w:rPr>
              <w:t>5~8ml</w:t>
            </w:r>
            <w:r w:rsidRPr="00347CA2">
              <w:rPr>
                <w:color w:val="000000"/>
                <w:szCs w:val="21"/>
              </w:rPr>
              <w:t>常规采血管要</w:t>
            </w:r>
            <w:r w:rsidRPr="00347CA2">
              <w:rPr>
                <w:color w:val="000000"/>
                <w:szCs w:val="21"/>
              </w:rPr>
              <w:t>≥92</w:t>
            </w:r>
            <w:r w:rsidRPr="00347CA2">
              <w:rPr>
                <w:color w:val="000000"/>
                <w:szCs w:val="21"/>
              </w:rPr>
              <w:t>管</w:t>
            </w:r>
            <w:r w:rsidRPr="00347CA2">
              <w:rPr>
                <w:color w:val="000000"/>
                <w:szCs w:val="21"/>
              </w:rPr>
              <w:t>/</w:t>
            </w:r>
            <w:r w:rsidRPr="00347CA2">
              <w:rPr>
                <w:color w:val="000000"/>
                <w:szCs w:val="21"/>
              </w:rPr>
              <w:t>转头；</w:t>
            </w:r>
          </w:p>
        </w:tc>
      </w:tr>
      <w:tr w:rsidR="00282E18" w:rsidRPr="00347CA2" w14:paraId="5FF067EE" w14:textId="77777777" w:rsidTr="00C303BD">
        <w:trPr>
          <w:trHeight w:val="170"/>
        </w:trPr>
        <w:tc>
          <w:tcPr>
            <w:tcW w:w="900" w:type="dxa"/>
            <w:vMerge/>
            <w:vAlign w:val="center"/>
          </w:tcPr>
          <w:p w14:paraId="124476F9" w14:textId="77777777" w:rsidR="00282E18" w:rsidRPr="00347CA2" w:rsidRDefault="00282E18" w:rsidP="00C303BD">
            <w:pPr>
              <w:jc w:val="center"/>
              <w:rPr>
                <w:bCs/>
                <w:szCs w:val="21"/>
              </w:rPr>
            </w:pPr>
          </w:p>
        </w:tc>
        <w:tc>
          <w:tcPr>
            <w:tcW w:w="1980" w:type="dxa"/>
            <w:vMerge/>
          </w:tcPr>
          <w:p w14:paraId="6794FC61" w14:textId="77777777" w:rsidR="00282E18" w:rsidRPr="00347CA2" w:rsidRDefault="00282E18" w:rsidP="00C303BD">
            <w:pPr>
              <w:rPr>
                <w:bCs/>
                <w:szCs w:val="21"/>
              </w:rPr>
            </w:pPr>
          </w:p>
        </w:tc>
        <w:tc>
          <w:tcPr>
            <w:tcW w:w="5580" w:type="dxa"/>
          </w:tcPr>
          <w:p w14:paraId="59A311D8" w14:textId="77777777" w:rsidR="00282E18" w:rsidRPr="00347CA2" w:rsidRDefault="00282E18" w:rsidP="00C303BD">
            <w:pPr>
              <w:jc w:val="left"/>
              <w:rPr>
                <w:color w:val="000000"/>
                <w:szCs w:val="21"/>
              </w:rPr>
            </w:pPr>
            <w:r w:rsidRPr="00347CA2">
              <w:rPr>
                <w:color w:val="000000"/>
                <w:szCs w:val="21"/>
              </w:rPr>
              <w:t>19.4</w:t>
            </w:r>
            <w:r w:rsidRPr="00347CA2">
              <w:rPr>
                <w:color w:val="000000"/>
                <w:szCs w:val="21"/>
              </w:rPr>
              <w:t>工作板转子最多可以放</w:t>
            </w:r>
            <w:r w:rsidRPr="00347CA2">
              <w:rPr>
                <w:color w:val="000000"/>
                <w:szCs w:val="21"/>
              </w:rPr>
              <w:t>16</w:t>
            </w:r>
            <w:r w:rsidRPr="00347CA2">
              <w:rPr>
                <w:color w:val="000000"/>
                <w:szCs w:val="21"/>
              </w:rPr>
              <w:t>块微孔板和</w:t>
            </w:r>
            <w:r w:rsidRPr="00347CA2">
              <w:rPr>
                <w:color w:val="000000"/>
                <w:szCs w:val="21"/>
              </w:rPr>
              <w:t>PCR</w:t>
            </w:r>
            <w:r w:rsidRPr="00347CA2">
              <w:rPr>
                <w:color w:val="000000"/>
                <w:szCs w:val="21"/>
              </w:rPr>
              <w:t>板，可离心各种微孔板、深孔板、</w:t>
            </w:r>
            <w:r w:rsidRPr="00347CA2">
              <w:rPr>
                <w:color w:val="000000"/>
                <w:szCs w:val="21"/>
              </w:rPr>
              <w:t>PCR</w:t>
            </w:r>
            <w:r w:rsidRPr="00347CA2">
              <w:rPr>
                <w:color w:val="000000"/>
                <w:szCs w:val="21"/>
              </w:rPr>
              <w:t>板、细胞培养板、细胞培养瓶、</w:t>
            </w:r>
            <w:r w:rsidRPr="00347CA2">
              <w:rPr>
                <w:color w:val="000000"/>
                <w:szCs w:val="21"/>
              </w:rPr>
              <w:t>IsoRack</w:t>
            </w:r>
            <w:r w:rsidRPr="00347CA2">
              <w:rPr>
                <w:color w:val="000000"/>
                <w:szCs w:val="21"/>
              </w:rPr>
              <w:t>离心管支架和玻片；</w:t>
            </w:r>
          </w:p>
        </w:tc>
      </w:tr>
      <w:tr w:rsidR="00282E18" w:rsidRPr="00347CA2" w14:paraId="4DB73F1C" w14:textId="77777777" w:rsidTr="00C303BD">
        <w:trPr>
          <w:trHeight w:val="170"/>
        </w:trPr>
        <w:tc>
          <w:tcPr>
            <w:tcW w:w="900" w:type="dxa"/>
            <w:vMerge/>
            <w:vAlign w:val="center"/>
          </w:tcPr>
          <w:p w14:paraId="24CFF4D9" w14:textId="77777777" w:rsidR="00282E18" w:rsidRPr="00347CA2" w:rsidRDefault="00282E18" w:rsidP="00C303BD">
            <w:pPr>
              <w:jc w:val="center"/>
              <w:rPr>
                <w:bCs/>
                <w:szCs w:val="21"/>
              </w:rPr>
            </w:pPr>
          </w:p>
        </w:tc>
        <w:tc>
          <w:tcPr>
            <w:tcW w:w="1980" w:type="dxa"/>
            <w:vMerge/>
          </w:tcPr>
          <w:p w14:paraId="58F0E513" w14:textId="77777777" w:rsidR="00282E18" w:rsidRPr="00347CA2" w:rsidRDefault="00282E18" w:rsidP="00C303BD">
            <w:pPr>
              <w:rPr>
                <w:bCs/>
                <w:szCs w:val="21"/>
              </w:rPr>
            </w:pPr>
          </w:p>
        </w:tc>
        <w:tc>
          <w:tcPr>
            <w:tcW w:w="5580" w:type="dxa"/>
          </w:tcPr>
          <w:p w14:paraId="2C90E53E" w14:textId="77777777" w:rsidR="00282E18" w:rsidRPr="00347CA2" w:rsidRDefault="00282E18" w:rsidP="00C303BD">
            <w:pPr>
              <w:jc w:val="left"/>
              <w:rPr>
                <w:color w:val="000000"/>
                <w:szCs w:val="21"/>
              </w:rPr>
            </w:pPr>
            <w:r w:rsidRPr="00347CA2">
              <w:rPr>
                <w:color w:val="000000"/>
                <w:szCs w:val="21"/>
              </w:rPr>
              <w:t>19.5</w:t>
            </w:r>
            <w:r w:rsidRPr="00347CA2">
              <w:rPr>
                <w:color w:val="000000"/>
                <w:szCs w:val="21"/>
              </w:rPr>
              <w:t>转子使用寿命：</w:t>
            </w:r>
            <w:r w:rsidRPr="00347CA2">
              <w:rPr>
                <w:color w:val="000000"/>
                <w:szCs w:val="21"/>
              </w:rPr>
              <w:t>100,000</w:t>
            </w:r>
            <w:r w:rsidRPr="00347CA2">
              <w:rPr>
                <w:color w:val="000000"/>
                <w:szCs w:val="21"/>
              </w:rPr>
              <w:t>次以上；吊篮、吊篮盖和适配器均可高温高压灭菌；</w:t>
            </w:r>
          </w:p>
        </w:tc>
      </w:tr>
      <w:tr w:rsidR="00282E18" w:rsidRPr="00347CA2" w14:paraId="37DF8E08" w14:textId="77777777" w:rsidTr="00C303BD">
        <w:trPr>
          <w:trHeight w:val="170"/>
        </w:trPr>
        <w:tc>
          <w:tcPr>
            <w:tcW w:w="900" w:type="dxa"/>
            <w:vMerge/>
            <w:vAlign w:val="center"/>
          </w:tcPr>
          <w:p w14:paraId="09FCE8DF" w14:textId="77777777" w:rsidR="00282E18" w:rsidRPr="00347CA2" w:rsidRDefault="00282E18" w:rsidP="00C303BD">
            <w:pPr>
              <w:jc w:val="center"/>
              <w:rPr>
                <w:bCs/>
                <w:szCs w:val="21"/>
              </w:rPr>
            </w:pPr>
          </w:p>
        </w:tc>
        <w:tc>
          <w:tcPr>
            <w:tcW w:w="1980" w:type="dxa"/>
            <w:vMerge/>
          </w:tcPr>
          <w:p w14:paraId="467E625E" w14:textId="77777777" w:rsidR="00282E18" w:rsidRPr="00347CA2" w:rsidRDefault="00282E18" w:rsidP="00C303BD">
            <w:pPr>
              <w:rPr>
                <w:bCs/>
                <w:szCs w:val="21"/>
              </w:rPr>
            </w:pPr>
          </w:p>
        </w:tc>
        <w:tc>
          <w:tcPr>
            <w:tcW w:w="5580" w:type="dxa"/>
          </w:tcPr>
          <w:p w14:paraId="79908231" w14:textId="77777777" w:rsidR="00282E18" w:rsidRPr="00347CA2" w:rsidRDefault="00282E18" w:rsidP="00C303BD">
            <w:pPr>
              <w:jc w:val="left"/>
              <w:rPr>
                <w:color w:val="000000"/>
                <w:szCs w:val="21"/>
              </w:rPr>
            </w:pPr>
            <w:r w:rsidRPr="00347CA2">
              <w:rPr>
                <w:color w:val="000000"/>
                <w:szCs w:val="21"/>
              </w:rPr>
              <w:t>19.6</w:t>
            </w:r>
            <w:r w:rsidRPr="00347CA2">
              <w:rPr>
                <w:color w:val="000000"/>
                <w:szCs w:val="21"/>
              </w:rPr>
              <w:t>转子和吊篮气密性要好，特别适合危险生物样品的离心，如病原菌、病毒、血液样品以及放射性样品。其气密性要由第三方权威检验机构进行测试和认证。</w:t>
            </w:r>
          </w:p>
        </w:tc>
      </w:tr>
      <w:tr w:rsidR="00282E18" w:rsidRPr="00347CA2" w14:paraId="3184F25D" w14:textId="77777777" w:rsidTr="00C303BD">
        <w:trPr>
          <w:trHeight w:val="170"/>
        </w:trPr>
        <w:tc>
          <w:tcPr>
            <w:tcW w:w="900" w:type="dxa"/>
            <w:vMerge/>
            <w:vAlign w:val="center"/>
          </w:tcPr>
          <w:p w14:paraId="1658A90B" w14:textId="77777777" w:rsidR="00282E18" w:rsidRPr="00347CA2" w:rsidRDefault="00282E18" w:rsidP="00C303BD">
            <w:pPr>
              <w:jc w:val="center"/>
              <w:rPr>
                <w:bCs/>
                <w:szCs w:val="21"/>
              </w:rPr>
            </w:pPr>
          </w:p>
        </w:tc>
        <w:tc>
          <w:tcPr>
            <w:tcW w:w="1980" w:type="dxa"/>
            <w:vMerge/>
          </w:tcPr>
          <w:p w14:paraId="6259C032" w14:textId="77777777" w:rsidR="00282E18" w:rsidRPr="00347CA2" w:rsidRDefault="00282E18" w:rsidP="00C303BD">
            <w:pPr>
              <w:rPr>
                <w:bCs/>
                <w:szCs w:val="21"/>
              </w:rPr>
            </w:pPr>
          </w:p>
        </w:tc>
        <w:tc>
          <w:tcPr>
            <w:tcW w:w="5580" w:type="dxa"/>
          </w:tcPr>
          <w:p w14:paraId="282F16A8" w14:textId="77777777" w:rsidR="00282E18" w:rsidRPr="00347CA2" w:rsidRDefault="00282E18" w:rsidP="00C303BD">
            <w:pPr>
              <w:jc w:val="left"/>
              <w:rPr>
                <w:color w:val="000000"/>
                <w:szCs w:val="21"/>
              </w:rPr>
            </w:pPr>
            <w:r w:rsidRPr="00347CA2">
              <w:rPr>
                <w:color w:val="000000"/>
                <w:szCs w:val="21"/>
              </w:rPr>
              <w:t>19.7</w:t>
            </w:r>
            <w:r w:rsidRPr="00347CA2">
              <w:rPr>
                <w:color w:val="000000"/>
                <w:szCs w:val="21"/>
              </w:rPr>
              <w:t>具有动态压缩机控制技术，降低振动，保护样品；</w:t>
            </w:r>
          </w:p>
        </w:tc>
      </w:tr>
      <w:tr w:rsidR="00282E18" w:rsidRPr="00347CA2" w14:paraId="2113359E" w14:textId="77777777" w:rsidTr="00C303BD">
        <w:trPr>
          <w:trHeight w:val="170"/>
        </w:trPr>
        <w:tc>
          <w:tcPr>
            <w:tcW w:w="900" w:type="dxa"/>
            <w:vMerge/>
            <w:vAlign w:val="center"/>
          </w:tcPr>
          <w:p w14:paraId="5452B0A0" w14:textId="77777777" w:rsidR="00282E18" w:rsidRPr="00347CA2" w:rsidRDefault="00282E18" w:rsidP="00C303BD">
            <w:pPr>
              <w:jc w:val="center"/>
              <w:rPr>
                <w:bCs/>
                <w:szCs w:val="21"/>
              </w:rPr>
            </w:pPr>
          </w:p>
        </w:tc>
        <w:tc>
          <w:tcPr>
            <w:tcW w:w="1980" w:type="dxa"/>
            <w:vMerge/>
          </w:tcPr>
          <w:p w14:paraId="034ED7F9" w14:textId="77777777" w:rsidR="00282E18" w:rsidRPr="00347CA2" w:rsidRDefault="00282E18" w:rsidP="00C303BD">
            <w:pPr>
              <w:rPr>
                <w:bCs/>
                <w:szCs w:val="21"/>
              </w:rPr>
            </w:pPr>
          </w:p>
        </w:tc>
        <w:tc>
          <w:tcPr>
            <w:tcW w:w="5580" w:type="dxa"/>
          </w:tcPr>
          <w:p w14:paraId="02C029E0" w14:textId="77777777" w:rsidR="00282E18" w:rsidRPr="00347CA2" w:rsidRDefault="00282E18" w:rsidP="00C303BD">
            <w:pPr>
              <w:jc w:val="left"/>
              <w:rPr>
                <w:color w:val="000000"/>
                <w:szCs w:val="21"/>
              </w:rPr>
            </w:pPr>
            <w:r w:rsidRPr="00347CA2">
              <w:rPr>
                <w:color w:val="000000"/>
                <w:szCs w:val="21"/>
              </w:rPr>
              <w:t>19.8</w:t>
            </w:r>
            <w:r w:rsidRPr="00347CA2">
              <w:rPr>
                <w:color w:val="000000"/>
                <w:szCs w:val="21"/>
              </w:rPr>
              <w:t>具有</w:t>
            </w:r>
            <w:r w:rsidRPr="00347CA2">
              <w:rPr>
                <w:color w:val="000000"/>
                <w:szCs w:val="21"/>
              </w:rPr>
              <w:t>10</w:t>
            </w:r>
            <w:r w:rsidRPr="00347CA2">
              <w:rPr>
                <w:color w:val="000000"/>
                <w:szCs w:val="21"/>
              </w:rPr>
              <w:t>档软加速和</w:t>
            </w:r>
            <w:r w:rsidRPr="00347CA2">
              <w:rPr>
                <w:color w:val="000000"/>
                <w:szCs w:val="21"/>
              </w:rPr>
              <w:t>10</w:t>
            </w:r>
            <w:r w:rsidRPr="00347CA2">
              <w:rPr>
                <w:color w:val="000000"/>
                <w:szCs w:val="21"/>
              </w:rPr>
              <w:t>档软刹车功能，防止样品重悬；</w:t>
            </w:r>
          </w:p>
        </w:tc>
      </w:tr>
      <w:tr w:rsidR="00282E18" w:rsidRPr="00347CA2" w14:paraId="775959DB" w14:textId="77777777" w:rsidTr="00C303BD">
        <w:trPr>
          <w:trHeight w:val="170"/>
        </w:trPr>
        <w:tc>
          <w:tcPr>
            <w:tcW w:w="900" w:type="dxa"/>
            <w:vMerge/>
            <w:vAlign w:val="center"/>
          </w:tcPr>
          <w:p w14:paraId="78FCC48F" w14:textId="77777777" w:rsidR="00282E18" w:rsidRPr="00347CA2" w:rsidRDefault="00282E18" w:rsidP="00C303BD">
            <w:pPr>
              <w:jc w:val="center"/>
              <w:rPr>
                <w:bCs/>
                <w:szCs w:val="21"/>
              </w:rPr>
            </w:pPr>
          </w:p>
        </w:tc>
        <w:tc>
          <w:tcPr>
            <w:tcW w:w="1980" w:type="dxa"/>
            <w:vMerge/>
          </w:tcPr>
          <w:p w14:paraId="140D962A" w14:textId="77777777" w:rsidR="00282E18" w:rsidRPr="00347CA2" w:rsidRDefault="00282E18" w:rsidP="00C303BD">
            <w:pPr>
              <w:rPr>
                <w:bCs/>
                <w:szCs w:val="21"/>
              </w:rPr>
            </w:pPr>
          </w:p>
        </w:tc>
        <w:tc>
          <w:tcPr>
            <w:tcW w:w="5580" w:type="dxa"/>
          </w:tcPr>
          <w:p w14:paraId="6846989B" w14:textId="77777777" w:rsidR="00282E18" w:rsidRPr="00347CA2" w:rsidRDefault="00282E18" w:rsidP="00C303BD">
            <w:pPr>
              <w:jc w:val="left"/>
              <w:rPr>
                <w:color w:val="000000"/>
                <w:szCs w:val="21"/>
              </w:rPr>
            </w:pPr>
            <w:r w:rsidRPr="00347CA2">
              <w:rPr>
                <w:color w:val="000000"/>
                <w:szCs w:val="21"/>
              </w:rPr>
              <w:t>19.9</w:t>
            </w:r>
            <w:r w:rsidRPr="00347CA2">
              <w:rPr>
                <w:color w:val="000000"/>
                <w:szCs w:val="21"/>
              </w:rPr>
              <w:t>定速计时功能，当离心机达到设定速度时才开始倒数计时，从而提高了不同离心机严格按照操作规程的可比性；</w:t>
            </w:r>
          </w:p>
        </w:tc>
      </w:tr>
      <w:tr w:rsidR="00282E18" w:rsidRPr="00347CA2" w14:paraId="50DF2223" w14:textId="77777777" w:rsidTr="00C303BD">
        <w:trPr>
          <w:trHeight w:val="170"/>
        </w:trPr>
        <w:tc>
          <w:tcPr>
            <w:tcW w:w="900" w:type="dxa"/>
            <w:vMerge/>
            <w:vAlign w:val="center"/>
          </w:tcPr>
          <w:p w14:paraId="39D927D0" w14:textId="77777777" w:rsidR="00282E18" w:rsidRPr="00347CA2" w:rsidRDefault="00282E18" w:rsidP="00C303BD">
            <w:pPr>
              <w:jc w:val="center"/>
              <w:rPr>
                <w:bCs/>
                <w:szCs w:val="21"/>
              </w:rPr>
            </w:pPr>
          </w:p>
        </w:tc>
        <w:tc>
          <w:tcPr>
            <w:tcW w:w="1980" w:type="dxa"/>
            <w:vMerge/>
          </w:tcPr>
          <w:p w14:paraId="5AD916C6" w14:textId="77777777" w:rsidR="00282E18" w:rsidRPr="00347CA2" w:rsidRDefault="00282E18" w:rsidP="00C303BD">
            <w:pPr>
              <w:rPr>
                <w:bCs/>
                <w:szCs w:val="21"/>
              </w:rPr>
            </w:pPr>
          </w:p>
        </w:tc>
        <w:tc>
          <w:tcPr>
            <w:tcW w:w="5580" w:type="dxa"/>
          </w:tcPr>
          <w:p w14:paraId="554B9D51" w14:textId="77777777" w:rsidR="00282E18" w:rsidRPr="00347CA2" w:rsidRDefault="00282E18" w:rsidP="00C303BD">
            <w:pPr>
              <w:jc w:val="left"/>
              <w:rPr>
                <w:color w:val="000000"/>
                <w:szCs w:val="21"/>
              </w:rPr>
            </w:pPr>
            <w:r w:rsidRPr="00347CA2">
              <w:rPr>
                <w:color w:val="000000"/>
                <w:szCs w:val="21"/>
              </w:rPr>
              <w:t>19.10</w:t>
            </w:r>
            <w:r w:rsidRPr="00347CA2">
              <w:rPr>
                <w:color w:val="000000"/>
                <w:szCs w:val="21"/>
              </w:rPr>
              <w:t>自动搜索识别转子参数，因而其转子自动识别功能可防止超速离心，符合当前所有安全标准地失衡停机功能；</w:t>
            </w:r>
          </w:p>
        </w:tc>
      </w:tr>
      <w:tr w:rsidR="00282E18" w:rsidRPr="00347CA2" w14:paraId="4E26BD7B" w14:textId="77777777" w:rsidTr="00C303BD">
        <w:trPr>
          <w:trHeight w:val="170"/>
        </w:trPr>
        <w:tc>
          <w:tcPr>
            <w:tcW w:w="900" w:type="dxa"/>
            <w:vMerge/>
            <w:vAlign w:val="center"/>
          </w:tcPr>
          <w:p w14:paraId="1B2D8045" w14:textId="77777777" w:rsidR="00282E18" w:rsidRPr="00347CA2" w:rsidRDefault="00282E18" w:rsidP="00C303BD">
            <w:pPr>
              <w:jc w:val="center"/>
              <w:rPr>
                <w:bCs/>
                <w:szCs w:val="21"/>
              </w:rPr>
            </w:pPr>
          </w:p>
        </w:tc>
        <w:tc>
          <w:tcPr>
            <w:tcW w:w="1980" w:type="dxa"/>
            <w:vMerge/>
          </w:tcPr>
          <w:p w14:paraId="3B9E8B97" w14:textId="77777777" w:rsidR="00282E18" w:rsidRPr="00347CA2" w:rsidRDefault="00282E18" w:rsidP="00C303BD">
            <w:pPr>
              <w:rPr>
                <w:bCs/>
                <w:szCs w:val="21"/>
              </w:rPr>
            </w:pPr>
          </w:p>
        </w:tc>
        <w:tc>
          <w:tcPr>
            <w:tcW w:w="5580" w:type="dxa"/>
          </w:tcPr>
          <w:p w14:paraId="4C5E065B" w14:textId="77777777" w:rsidR="00282E18" w:rsidRPr="00347CA2" w:rsidRDefault="00282E18" w:rsidP="00C303BD">
            <w:pPr>
              <w:jc w:val="left"/>
              <w:rPr>
                <w:color w:val="000000"/>
                <w:szCs w:val="21"/>
              </w:rPr>
            </w:pPr>
            <w:r w:rsidRPr="00347CA2">
              <w:rPr>
                <w:color w:val="000000"/>
                <w:szCs w:val="21"/>
              </w:rPr>
              <w:t>19.11</w:t>
            </w:r>
            <w:r w:rsidRPr="00347CA2">
              <w:rPr>
                <w:color w:val="000000"/>
                <w:szCs w:val="21"/>
              </w:rPr>
              <w:t>安全功能包括超速、超温保护；自动门锁；不平衡检测；水平转头使用密封盖，可大大减低实验人员受感染机会</w:t>
            </w:r>
          </w:p>
        </w:tc>
      </w:tr>
      <w:tr w:rsidR="00282E18" w:rsidRPr="00347CA2" w14:paraId="483901FB" w14:textId="77777777" w:rsidTr="00C303BD">
        <w:trPr>
          <w:trHeight w:val="170"/>
        </w:trPr>
        <w:tc>
          <w:tcPr>
            <w:tcW w:w="900" w:type="dxa"/>
            <w:vMerge/>
            <w:vAlign w:val="center"/>
          </w:tcPr>
          <w:p w14:paraId="3F3FEB27" w14:textId="77777777" w:rsidR="00282E18" w:rsidRPr="00347CA2" w:rsidRDefault="00282E18" w:rsidP="00C303BD">
            <w:pPr>
              <w:jc w:val="center"/>
              <w:rPr>
                <w:bCs/>
                <w:szCs w:val="21"/>
              </w:rPr>
            </w:pPr>
          </w:p>
        </w:tc>
        <w:tc>
          <w:tcPr>
            <w:tcW w:w="1980" w:type="dxa"/>
            <w:vMerge/>
          </w:tcPr>
          <w:p w14:paraId="122D1E59" w14:textId="77777777" w:rsidR="00282E18" w:rsidRPr="00347CA2" w:rsidRDefault="00282E18" w:rsidP="00C303BD">
            <w:pPr>
              <w:rPr>
                <w:bCs/>
                <w:szCs w:val="21"/>
              </w:rPr>
            </w:pPr>
          </w:p>
        </w:tc>
        <w:tc>
          <w:tcPr>
            <w:tcW w:w="5580" w:type="dxa"/>
          </w:tcPr>
          <w:p w14:paraId="67F1F460" w14:textId="77777777" w:rsidR="00282E18" w:rsidRPr="00347CA2" w:rsidRDefault="00282E18" w:rsidP="00C303BD">
            <w:pPr>
              <w:jc w:val="left"/>
              <w:rPr>
                <w:color w:val="000000"/>
                <w:szCs w:val="21"/>
              </w:rPr>
            </w:pPr>
            <w:r w:rsidRPr="00347CA2">
              <w:rPr>
                <w:color w:val="000000"/>
                <w:szCs w:val="21"/>
              </w:rPr>
              <w:t>19.12</w:t>
            </w:r>
            <w:r w:rsidRPr="00347CA2">
              <w:rPr>
                <w:color w:val="000000"/>
                <w:szCs w:val="21"/>
              </w:rPr>
              <w:t>配备主机一台，</w:t>
            </w:r>
            <w:r w:rsidRPr="00347CA2">
              <w:rPr>
                <w:color w:val="000000"/>
                <w:szCs w:val="21"/>
              </w:rPr>
              <w:t>6x85ml</w:t>
            </w:r>
            <w:r w:rsidRPr="00347CA2">
              <w:rPr>
                <w:color w:val="000000"/>
                <w:szCs w:val="21"/>
              </w:rPr>
              <w:t>角转子</w:t>
            </w:r>
            <w:r w:rsidRPr="00347CA2">
              <w:rPr>
                <w:color w:val="000000"/>
                <w:szCs w:val="21"/>
              </w:rPr>
              <w:t>(</w:t>
            </w:r>
            <w:r w:rsidRPr="00347CA2">
              <w:rPr>
                <w:color w:val="000000"/>
                <w:szCs w:val="21"/>
              </w:rPr>
              <w:t>配有</w:t>
            </w:r>
            <w:r w:rsidRPr="00347CA2">
              <w:rPr>
                <w:color w:val="000000"/>
                <w:szCs w:val="21"/>
              </w:rPr>
              <w:t>15/50mlFalcon</w:t>
            </w:r>
            <w:r w:rsidRPr="00347CA2">
              <w:rPr>
                <w:color w:val="000000"/>
                <w:szCs w:val="21"/>
              </w:rPr>
              <w:t>适配器</w:t>
            </w:r>
            <w:r w:rsidRPr="00347CA2">
              <w:rPr>
                <w:color w:val="000000"/>
                <w:szCs w:val="21"/>
              </w:rPr>
              <w:t>)</w:t>
            </w:r>
            <w:r w:rsidRPr="00347CA2">
              <w:rPr>
                <w:color w:val="000000"/>
                <w:szCs w:val="21"/>
              </w:rPr>
              <w:t>，最高转速为</w:t>
            </w:r>
            <w:r w:rsidRPr="00347CA2">
              <w:rPr>
                <w:color w:val="000000"/>
                <w:szCs w:val="21"/>
              </w:rPr>
              <w:t>12,000rpm</w:t>
            </w:r>
            <w:r w:rsidRPr="00347CA2">
              <w:rPr>
                <w:color w:val="000000"/>
                <w:szCs w:val="21"/>
              </w:rPr>
              <w:t>，最大相对离心力为</w:t>
            </w:r>
            <w:r w:rsidRPr="00347CA2">
              <w:rPr>
                <w:color w:val="000000"/>
                <w:szCs w:val="21"/>
              </w:rPr>
              <w:t xml:space="preserve"> 18,500g</w:t>
            </w:r>
          </w:p>
        </w:tc>
      </w:tr>
      <w:tr w:rsidR="00282E18" w:rsidRPr="00347CA2" w14:paraId="1282ECF0" w14:textId="77777777" w:rsidTr="00C303BD">
        <w:trPr>
          <w:trHeight w:val="170"/>
        </w:trPr>
        <w:tc>
          <w:tcPr>
            <w:tcW w:w="900" w:type="dxa"/>
            <w:vMerge/>
            <w:vAlign w:val="center"/>
          </w:tcPr>
          <w:p w14:paraId="4E0DE4BB" w14:textId="77777777" w:rsidR="00282E18" w:rsidRPr="00347CA2" w:rsidRDefault="00282E18" w:rsidP="00C303BD">
            <w:pPr>
              <w:jc w:val="center"/>
              <w:rPr>
                <w:bCs/>
                <w:szCs w:val="21"/>
              </w:rPr>
            </w:pPr>
          </w:p>
        </w:tc>
        <w:tc>
          <w:tcPr>
            <w:tcW w:w="1980" w:type="dxa"/>
            <w:vMerge/>
          </w:tcPr>
          <w:p w14:paraId="060CBF04" w14:textId="77777777" w:rsidR="00282E18" w:rsidRPr="00347CA2" w:rsidRDefault="00282E18" w:rsidP="00C303BD">
            <w:pPr>
              <w:rPr>
                <w:bCs/>
                <w:szCs w:val="21"/>
              </w:rPr>
            </w:pPr>
          </w:p>
        </w:tc>
        <w:tc>
          <w:tcPr>
            <w:tcW w:w="5580" w:type="dxa"/>
          </w:tcPr>
          <w:p w14:paraId="3208B134" w14:textId="77777777" w:rsidR="00282E18" w:rsidRPr="00347CA2" w:rsidRDefault="00282E18" w:rsidP="00C303BD">
            <w:pPr>
              <w:jc w:val="left"/>
              <w:rPr>
                <w:color w:val="000000"/>
                <w:szCs w:val="21"/>
              </w:rPr>
            </w:pPr>
            <w:r w:rsidRPr="00347CA2">
              <w:rPr>
                <w:b/>
                <w:color w:val="000000"/>
                <w:szCs w:val="21"/>
              </w:rPr>
              <w:t>二十、</w:t>
            </w:r>
            <w:r w:rsidRPr="00347CA2">
              <w:rPr>
                <w:b/>
                <w:color w:val="000000"/>
                <w:szCs w:val="21"/>
              </w:rPr>
              <w:t>PCR</w:t>
            </w:r>
            <w:r w:rsidRPr="00347CA2">
              <w:rPr>
                <w:b/>
                <w:color w:val="000000"/>
                <w:szCs w:val="21"/>
              </w:rPr>
              <w:t>仪</w:t>
            </w:r>
          </w:p>
        </w:tc>
      </w:tr>
      <w:tr w:rsidR="00282E18" w:rsidRPr="00347CA2" w14:paraId="61280DC0" w14:textId="77777777" w:rsidTr="00C303BD">
        <w:trPr>
          <w:trHeight w:val="170"/>
        </w:trPr>
        <w:tc>
          <w:tcPr>
            <w:tcW w:w="900" w:type="dxa"/>
            <w:vMerge/>
            <w:vAlign w:val="center"/>
          </w:tcPr>
          <w:p w14:paraId="43C86CE2" w14:textId="77777777" w:rsidR="00282E18" w:rsidRPr="00347CA2" w:rsidRDefault="00282E18" w:rsidP="00C303BD">
            <w:pPr>
              <w:jc w:val="center"/>
              <w:rPr>
                <w:bCs/>
                <w:szCs w:val="21"/>
              </w:rPr>
            </w:pPr>
          </w:p>
        </w:tc>
        <w:tc>
          <w:tcPr>
            <w:tcW w:w="1980" w:type="dxa"/>
            <w:vMerge/>
          </w:tcPr>
          <w:p w14:paraId="7B05EEB1" w14:textId="77777777" w:rsidR="00282E18" w:rsidRPr="00347CA2" w:rsidRDefault="00282E18" w:rsidP="00C303BD">
            <w:pPr>
              <w:rPr>
                <w:bCs/>
                <w:szCs w:val="21"/>
              </w:rPr>
            </w:pPr>
          </w:p>
        </w:tc>
        <w:tc>
          <w:tcPr>
            <w:tcW w:w="5580" w:type="dxa"/>
          </w:tcPr>
          <w:p w14:paraId="2DA2FF47" w14:textId="77777777" w:rsidR="00282E18" w:rsidRPr="00347CA2" w:rsidRDefault="00282E18" w:rsidP="00C303BD">
            <w:pPr>
              <w:jc w:val="left"/>
              <w:rPr>
                <w:color w:val="000000"/>
                <w:szCs w:val="21"/>
              </w:rPr>
            </w:pPr>
            <w:r w:rsidRPr="00347CA2">
              <w:rPr>
                <w:color w:val="000000"/>
                <w:szCs w:val="21"/>
              </w:rPr>
              <w:t>20.1</w:t>
            </w:r>
            <w:r w:rsidRPr="00347CA2">
              <w:rPr>
                <w:color w:val="000000"/>
                <w:szCs w:val="21"/>
              </w:rPr>
              <w:t>反应模块：蜂巢式</w:t>
            </w:r>
            <w:r w:rsidRPr="00347CA2">
              <w:rPr>
                <w:color w:val="000000"/>
                <w:szCs w:val="21"/>
              </w:rPr>
              <w:t>96</w:t>
            </w:r>
            <w:r w:rsidRPr="00347CA2">
              <w:rPr>
                <w:color w:val="000000"/>
                <w:szCs w:val="21"/>
              </w:rPr>
              <w:t>反应模块，</w:t>
            </w:r>
            <w:r w:rsidRPr="00347CA2">
              <w:rPr>
                <w:rFonts w:hint="eastAsia"/>
                <w:color w:val="000000"/>
                <w:szCs w:val="21"/>
              </w:rPr>
              <w:t>可</w:t>
            </w:r>
            <w:r w:rsidRPr="00347CA2">
              <w:rPr>
                <w:color w:val="000000"/>
                <w:szCs w:val="21"/>
              </w:rPr>
              <w:t>配置</w:t>
            </w:r>
            <w:r w:rsidRPr="00347CA2">
              <w:rPr>
                <w:rFonts w:hint="eastAsia"/>
                <w:color w:val="000000"/>
                <w:szCs w:val="21"/>
              </w:rPr>
              <w:t xml:space="preserve">48-48 Well </w:t>
            </w:r>
            <w:r w:rsidRPr="00347CA2">
              <w:rPr>
                <w:rFonts w:hint="eastAsia"/>
                <w:color w:val="000000"/>
                <w:szCs w:val="21"/>
              </w:rPr>
              <w:t>快速反应模块，</w:t>
            </w:r>
            <w:r w:rsidRPr="00347CA2">
              <w:rPr>
                <w:color w:val="000000"/>
                <w:szCs w:val="21"/>
              </w:rPr>
              <w:t>样品容量：</w:t>
            </w:r>
            <w:r w:rsidRPr="00347CA2">
              <w:rPr>
                <w:color w:val="000000"/>
                <w:szCs w:val="21"/>
              </w:rPr>
              <w:t>96</w:t>
            </w:r>
            <w:r w:rsidRPr="00347CA2">
              <w:rPr>
                <w:color w:val="000000"/>
                <w:szCs w:val="21"/>
              </w:rPr>
              <w:t>孔</w:t>
            </w:r>
            <w:r w:rsidRPr="00347CA2">
              <w:rPr>
                <w:color w:val="000000"/>
                <w:szCs w:val="21"/>
              </w:rPr>
              <w:t xml:space="preserve"> </w:t>
            </w:r>
          </w:p>
        </w:tc>
      </w:tr>
      <w:tr w:rsidR="00282E18" w:rsidRPr="00347CA2" w14:paraId="26241FF8" w14:textId="77777777" w:rsidTr="00C303BD">
        <w:trPr>
          <w:trHeight w:val="170"/>
        </w:trPr>
        <w:tc>
          <w:tcPr>
            <w:tcW w:w="900" w:type="dxa"/>
            <w:vMerge/>
            <w:vAlign w:val="center"/>
          </w:tcPr>
          <w:p w14:paraId="58A4591D" w14:textId="77777777" w:rsidR="00282E18" w:rsidRPr="00347CA2" w:rsidRDefault="00282E18" w:rsidP="00C303BD">
            <w:pPr>
              <w:jc w:val="center"/>
              <w:rPr>
                <w:bCs/>
                <w:szCs w:val="21"/>
              </w:rPr>
            </w:pPr>
          </w:p>
        </w:tc>
        <w:tc>
          <w:tcPr>
            <w:tcW w:w="1980" w:type="dxa"/>
            <w:vMerge/>
          </w:tcPr>
          <w:p w14:paraId="33FB89A0" w14:textId="77777777" w:rsidR="00282E18" w:rsidRPr="00347CA2" w:rsidRDefault="00282E18" w:rsidP="00C303BD">
            <w:pPr>
              <w:rPr>
                <w:bCs/>
                <w:szCs w:val="21"/>
              </w:rPr>
            </w:pPr>
          </w:p>
        </w:tc>
        <w:tc>
          <w:tcPr>
            <w:tcW w:w="5580" w:type="dxa"/>
          </w:tcPr>
          <w:p w14:paraId="53DB7BAB" w14:textId="77777777" w:rsidR="00282E18" w:rsidRPr="00347CA2" w:rsidRDefault="00282E18" w:rsidP="00C303BD">
            <w:pPr>
              <w:jc w:val="left"/>
              <w:rPr>
                <w:color w:val="000000"/>
                <w:szCs w:val="21"/>
              </w:rPr>
            </w:pPr>
            <w:r w:rsidRPr="00347CA2">
              <w:rPr>
                <w:color w:val="000000"/>
                <w:szCs w:val="21"/>
              </w:rPr>
              <w:t>20.2</w:t>
            </w:r>
            <w:r w:rsidRPr="00347CA2">
              <w:rPr>
                <w:color w:val="000000"/>
                <w:szCs w:val="21"/>
              </w:rPr>
              <w:t>具有可快速更换的反应模块</w:t>
            </w:r>
            <w:r w:rsidRPr="00347CA2">
              <w:rPr>
                <w:color w:val="000000"/>
                <w:szCs w:val="21"/>
              </w:rPr>
              <w:t xml:space="preserve">: </w:t>
            </w:r>
            <w:r w:rsidRPr="00347CA2">
              <w:rPr>
                <w:color w:val="000000"/>
                <w:szCs w:val="21"/>
              </w:rPr>
              <w:t>包括</w:t>
            </w:r>
            <w:r w:rsidRPr="00347CA2">
              <w:rPr>
                <w:color w:val="000000"/>
                <w:szCs w:val="21"/>
              </w:rPr>
              <w:t>384x0.2ml</w:t>
            </w:r>
            <w:r w:rsidRPr="00347CA2">
              <w:rPr>
                <w:color w:val="000000"/>
                <w:szCs w:val="21"/>
              </w:rPr>
              <w:t>梯度单槽高通量反应模块、</w:t>
            </w:r>
            <w:r w:rsidRPr="00347CA2">
              <w:rPr>
                <w:color w:val="000000"/>
                <w:szCs w:val="21"/>
              </w:rPr>
              <w:t>96x0.2ml</w:t>
            </w:r>
            <w:r w:rsidRPr="00347CA2">
              <w:rPr>
                <w:color w:val="000000"/>
                <w:szCs w:val="21"/>
              </w:rPr>
              <w:t>梯度、单槽深孔反应模块、</w:t>
            </w:r>
            <w:r w:rsidRPr="00347CA2">
              <w:rPr>
                <w:color w:val="000000"/>
                <w:szCs w:val="21"/>
              </w:rPr>
              <w:t>2x48x0.2ml</w:t>
            </w:r>
            <w:r w:rsidRPr="00347CA2">
              <w:rPr>
                <w:color w:val="000000"/>
                <w:szCs w:val="21"/>
              </w:rPr>
              <w:t>双槽梯度模块、定量</w:t>
            </w:r>
            <w:r w:rsidRPr="00347CA2">
              <w:rPr>
                <w:color w:val="000000"/>
                <w:szCs w:val="21"/>
              </w:rPr>
              <w:t>PCR</w:t>
            </w:r>
            <w:r w:rsidRPr="00347CA2">
              <w:rPr>
                <w:color w:val="000000"/>
                <w:szCs w:val="21"/>
              </w:rPr>
              <w:t>反应模块；</w:t>
            </w:r>
          </w:p>
        </w:tc>
      </w:tr>
      <w:tr w:rsidR="00282E18" w:rsidRPr="00347CA2" w14:paraId="5EAFC541" w14:textId="77777777" w:rsidTr="00C303BD">
        <w:trPr>
          <w:trHeight w:val="170"/>
        </w:trPr>
        <w:tc>
          <w:tcPr>
            <w:tcW w:w="900" w:type="dxa"/>
            <w:vMerge/>
            <w:vAlign w:val="center"/>
          </w:tcPr>
          <w:p w14:paraId="52EB468F" w14:textId="77777777" w:rsidR="00282E18" w:rsidRPr="00347CA2" w:rsidRDefault="00282E18" w:rsidP="00C303BD">
            <w:pPr>
              <w:jc w:val="center"/>
              <w:rPr>
                <w:bCs/>
                <w:szCs w:val="21"/>
              </w:rPr>
            </w:pPr>
          </w:p>
        </w:tc>
        <w:tc>
          <w:tcPr>
            <w:tcW w:w="1980" w:type="dxa"/>
            <w:vMerge/>
          </w:tcPr>
          <w:p w14:paraId="26FEB125" w14:textId="77777777" w:rsidR="00282E18" w:rsidRPr="00347CA2" w:rsidRDefault="00282E18" w:rsidP="00C303BD">
            <w:pPr>
              <w:rPr>
                <w:bCs/>
                <w:szCs w:val="21"/>
              </w:rPr>
            </w:pPr>
          </w:p>
        </w:tc>
        <w:tc>
          <w:tcPr>
            <w:tcW w:w="5580" w:type="dxa"/>
          </w:tcPr>
          <w:p w14:paraId="13DEA013" w14:textId="77777777" w:rsidR="00282E18" w:rsidRPr="00347CA2" w:rsidRDefault="00282E18" w:rsidP="00C303BD">
            <w:pPr>
              <w:jc w:val="left"/>
              <w:rPr>
                <w:color w:val="000000"/>
                <w:szCs w:val="21"/>
              </w:rPr>
            </w:pPr>
            <w:r w:rsidRPr="00347CA2">
              <w:rPr>
                <w:color w:val="000000"/>
                <w:szCs w:val="21"/>
              </w:rPr>
              <w:t>20.3</w:t>
            </w:r>
            <w:r w:rsidRPr="00347CA2">
              <w:rPr>
                <w:color w:val="000000"/>
                <w:szCs w:val="21"/>
              </w:rPr>
              <w:t>带有</w:t>
            </w:r>
            <w:r w:rsidRPr="00347CA2">
              <w:rPr>
                <w:color w:val="000000"/>
                <w:szCs w:val="21"/>
              </w:rPr>
              <w:t>8.5</w:t>
            </w:r>
            <w:r w:rsidRPr="00347CA2">
              <w:rPr>
                <w:color w:val="000000"/>
                <w:szCs w:val="21"/>
              </w:rPr>
              <w:t>英寸的彩色触摸屏</w:t>
            </w:r>
            <w:r w:rsidRPr="00347CA2">
              <w:rPr>
                <w:color w:val="000000"/>
                <w:szCs w:val="21"/>
              </w:rPr>
              <w:t xml:space="preserve">, </w:t>
            </w:r>
            <w:r w:rsidRPr="00347CA2">
              <w:rPr>
                <w:color w:val="000000"/>
                <w:szCs w:val="21"/>
              </w:rPr>
              <w:t>无需按钮，可直接手触式控制</w:t>
            </w:r>
          </w:p>
        </w:tc>
      </w:tr>
      <w:tr w:rsidR="00282E18" w:rsidRPr="00347CA2" w14:paraId="09525F66" w14:textId="77777777" w:rsidTr="00C303BD">
        <w:trPr>
          <w:trHeight w:val="170"/>
        </w:trPr>
        <w:tc>
          <w:tcPr>
            <w:tcW w:w="900" w:type="dxa"/>
            <w:vMerge/>
            <w:vAlign w:val="center"/>
          </w:tcPr>
          <w:p w14:paraId="182F2BFA" w14:textId="77777777" w:rsidR="00282E18" w:rsidRPr="00347CA2" w:rsidRDefault="00282E18" w:rsidP="00C303BD">
            <w:pPr>
              <w:jc w:val="center"/>
              <w:rPr>
                <w:bCs/>
                <w:szCs w:val="21"/>
              </w:rPr>
            </w:pPr>
          </w:p>
        </w:tc>
        <w:tc>
          <w:tcPr>
            <w:tcW w:w="1980" w:type="dxa"/>
            <w:vMerge/>
          </w:tcPr>
          <w:p w14:paraId="64B6D5BB" w14:textId="77777777" w:rsidR="00282E18" w:rsidRPr="00347CA2" w:rsidRDefault="00282E18" w:rsidP="00C303BD">
            <w:pPr>
              <w:rPr>
                <w:bCs/>
                <w:szCs w:val="21"/>
              </w:rPr>
            </w:pPr>
          </w:p>
        </w:tc>
        <w:tc>
          <w:tcPr>
            <w:tcW w:w="5580" w:type="dxa"/>
          </w:tcPr>
          <w:p w14:paraId="553264D0" w14:textId="77777777" w:rsidR="00282E18" w:rsidRPr="00347CA2" w:rsidRDefault="00282E18" w:rsidP="00C303BD">
            <w:pPr>
              <w:jc w:val="left"/>
              <w:rPr>
                <w:color w:val="000000"/>
                <w:szCs w:val="21"/>
              </w:rPr>
            </w:pPr>
            <w:r w:rsidRPr="00347CA2">
              <w:rPr>
                <w:color w:val="000000"/>
                <w:szCs w:val="21"/>
              </w:rPr>
              <w:t>20.4</w:t>
            </w:r>
            <w:r w:rsidRPr="00347CA2">
              <w:rPr>
                <w:color w:val="000000"/>
                <w:szCs w:val="21"/>
              </w:rPr>
              <w:t>反应体系：</w:t>
            </w:r>
            <w:r w:rsidRPr="00347CA2">
              <w:rPr>
                <w:color w:val="000000"/>
                <w:szCs w:val="21"/>
              </w:rPr>
              <w:t>1-50µl</w:t>
            </w:r>
          </w:p>
        </w:tc>
      </w:tr>
      <w:tr w:rsidR="00282E18" w:rsidRPr="00347CA2" w14:paraId="792B0A4E" w14:textId="77777777" w:rsidTr="00C303BD">
        <w:trPr>
          <w:trHeight w:val="170"/>
        </w:trPr>
        <w:tc>
          <w:tcPr>
            <w:tcW w:w="900" w:type="dxa"/>
            <w:vMerge/>
            <w:vAlign w:val="center"/>
          </w:tcPr>
          <w:p w14:paraId="38228BBF" w14:textId="77777777" w:rsidR="00282E18" w:rsidRPr="00347CA2" w:rsidRDefault="00282E18" w:rsidP="00C303BD">
            <w:pPr>
              <w:jc w:val="center"/>
              <w:rPr>
                <w:bCs/>
                <w:szCs w:val="21"/>
              </w:rPr>
            </w:pPr>
          </w:p>
        </w:tc>
        <w:tc>
          <w:tcPr>
            <w:tcW w:w="1980" w:type="dxa"/>
            <w:vMerge/>
          </w:tcPr>
          <w:p w14:paraId="2057E100" w14:textId="77777777" w:rsidR="00282E18" w:rsidRPr="00347CA2" w:rsidRDefault="00282E18" w:rsidP="00C303BD">
            <w:pPr>
              <w:rPr>
                <w:bCs/>
                <w:szCs w:val="21"/>
              </w:rPr>
            </w:pPr>
          </w:p>
        </w:tc>
        <w:tc>
          <w:tcPr>
            <w:tcW w:w="5580" w:type="dxa"/>
          </w:tcPr>
          <w:p w14:paraId="665F82D5" w14:textId="77777777" w:rsidR="00282E18" w:rsidRPr="00347CA2" w:rsidRDefault="00282E18" w:rsidP="00C303BD">
            <w:pPr>
              <w:jc w:val="left"/>
              <w:rPr>
                <w:color w:val="000000"/>
                <w:szCs w:val="21"/>
              </w:rPr>
            </w:pPr>
            <w:r w:rsidRPr="00347CA2">
              <w:rPr>
                <w:color w:val="000000"/>
                <w:szCs w:val="21"/>
              </w:rPr>
              <w:t>20.5</w:t>
            </w:r>
            <w:r w:rsidRPr="00347CA2">
              <w:rPr>
                <w:color w:val="000000"/>
                <w:szCs w:val="21"/>
              </w:rPr>
              <w:t>加热</w:t>
            </w:r>
            <w:r w:rsidRPr="00347CA2">
              <w:rPr>
                <w:color w:val="000000"/>
                <w:szCs w:val="21"/>
              </w:rPr>
              <w:t>/</w:t>
            </w:r>
            <w:r w:rsidRPr="00347CA2">
              <w:rPr>
                <w:color w:val="000000"/>
                <w:szCs w:val="21"/>
              </w:rPr>
              <w:t>冷却技术（温控方式）：半导体；最高升温和降温速率为：</w:t>
            </w:r>
            <w:r w:rsidRPr="00347CA2">
              <w:rPr>
                <w:color w:val="000000"/>
                <w:szCs w:val="21"/>
              </w:rPr>
              <w:t>≥5</w:t>
            </w:r>
            <w:r w:rsidRPr="00347CA2">
              <w:rPr>
                <w:rFonts w:ascii="宋体" w:hAnsi="宋体" w:cs="宋体" w:hint="eastAsia"/>
                <w:color w:val="000000"/>
                <w:szCs w:val="21"/>
              </w:rPr>
              <w:t>℃</w:t>
            </w:r>
            <w:r w:rsidRPr="00347CA2">
              <w:rPr>
                <w:color w:val="000000"/>
                <w:szCs w:val="21"/>
              </w:rPr>
              <w:t>/s</w:t>
            </w:r>
          </w:p>
        </w:tc>
      </w:tr>
      <w:tr w:rsidR="00282E18" w:rsidRPr="00347CA2" w14:paraId="4DA7A0E3" w14:textId="77777777" w:rsidTr="00C303BD">
        <w:trPr>
          <w:trHeight w:val="170"/>
        </w:trPr>
        <w:tc>
          <w:tcPr>
            <w:tcW w:w="900" w:type="dxa"/>
            <w:vMerge/>
            <w:vAlign w:val="center"/>
          </w:tcPr>
          <w:p w14:paraId="033745E1" w14:textId="77777777" w:rsidR="00282E18" w:rsidRPr="00347CA2" w:rsidRDefault="00282E18" w:rsidP="00C303BD">
            <w:pPr>
              <w:jc w:val="center"/>
              <w:rPr>
                <w:bCs/>
                <w:szCs w:val="21"/>
              </w:rPr>
            </w:pPr>
          </w:p>
        </w:tc>
        <w:tc>
          <w:tcPr>
            <w:tcW w:w="1980" w:type="dxa"/>
            <w:vMerge/>
          </w:tcPr>
          <w:p w14:paraId="7A807FCF" w14:textId="77777777" w:rsidR="00282E18" w:rsidRPr="00347CA2" w:rsidRDefault="00282E18" w:rsidP="00C303BD">
            <w:pPr>
              <w:rPr>
                <w:bCs/>
                <w:szCs w:val="21"/>
              </w:rPr>
            </w:pPr>
          </w:p>
        </w:tc>
        <w:tc>
          <w:tcPr>
            <w:tcW w:w="5580" w:type="dxa"/>
          </w:tcPr>
          <w:p w14:paraId="2EB41573" w14:textId="77777777" w:rsidR="00282E18" w:rsidRPr="00347CA2" w:rsidRDefault="00282E18" w:rsidP="00C303BD">
            <w:pPr>
              <w:jc w:val="left"/>
              <w:rPr>
                <w:color w:val="000000"/>
                <w:szCs w:val="21"/>
              </w:rPr>
            </w:pPr>
            <w:r w:rsidRPr="00347CA2">
              <w:rPr>
                <w:color w:val="000000"/>
                <w:szCs w:val="21"/>
              </w:rPr>
              <w:t>20.6</w:t>
            </w:r>
            <w:r w:rsidRPr="00347CA2">
              <w:rPr>
                <w:color w:val="000000"/>
                <w:szCs w:val="21"/>
              </w:rPr>
              <w:t>热盖温度：可调，最高可至</w:t>
            </w:r>
            <w:r w:rsidRPr="00347CA2">
              <w:rPr>
                <w:color w:val="000000"/>
                <w:szCs w:val="21"/>
              </w:rPr>
              <w:t>105</w:t>
            </w:r>
            <w:r w:rsidRPr="00347CA2">
              <w:rPr>
                <w:rFonts w:ascii="宋体" w:hAnsi="宋体" w:cs="宋体" w:hint="eastAsia"/>
                <w:color w:val="000000"/>
                <w:szCs w:val="21"/>
              </w:rPr>
              <w:t>℃</w:t>
            </w:r>
            <w:r w:rsidRPr="00347CA2">
              <w:rPr>
                <w:color w:val="000000"/>
                <w:szCs w:val="21"/>
              </w:rPr>
              <w:t>；控温温度范围：</w:t>
            </w:r>
            <w:r w:rsidRPr="00347CA2">
              <w:rPr>
                <w:color w:val="000000"/>
                <w:szCs w:val="21"/>
              </w:rPr>
              <w:t>0</w:t>
            </w:r>
            <w:r w:rsidRPr="00347CA2">
              <w:rPr>
                <w:color w:val="000000"/>
                <w:szCs w:val="21"/>
              </w:rPr>
              <w:t>－</w:t>
            </w:r>
            <w:r w:rsidRPr="00347CA2">
              <w:rPr>
                <w:color w:val="000000"/>
                <w:szCs w:val="21"/>
              </w:rPr>
              <w:t>100</w:t>
            </w:r>
            <w:r w:rsidRPr="00347CA2">
              <w:rPr>
                <w:rFonts w:ascii="宋体" w:hAnsi="宋体" w:cs="宋体" w:hint="eastAsia"/>
                <w:color w:val="000000"/>
                <w:szCs w:val="21"/>
              </w:rPr>
              <w:t>℃</w:t>
            </w:r>
            <w:r w:rsidRPr="00347CA2">
              <w:rPr>
                <w:color w:val="000000"/>
                <w:szCs w:val="21"/>
              </w:rPr>
              <w:t>；控温准确性：</w:t>
            </w:r>
            <w:r w:rsidRPr="00347CA2">
              <w:rPr>
                <w:color w:val="000000"/>
                <w:szCs w:val="21"/>
              </w:rPr>
              <w:t>≤±0.2</w:t>
            </w:r>
            <w:r w:rsidRPr="00347CA2">
              <w:rPr>
                <w:rFonts w:ascii="宋体" w:hAnsi="宋体" w:cs="宋体" w:hint="eastAsia"/>
                <w:color w:val="000000"/>
                <w:szCs w:val="21"/>
              </w:rPr>
              <w:t>℃</w:t>
            </w:r>
            <w:r w:rsidRPr="00347CA2">
              <w:rPr>
                <w:color w:val="000000"/>
                <w:szCs w:val="21"/>
              </w:rPr>
              <w:t>,90</w:t>
            </w:r>
            <w:r w:rsidRPr="00347CA2">
              <w:rPr>
                <w:rFonts w:ascii="宋体" w:hAnsi="宋体" w:cs="宋体" w:hint="eastAsia"/>
                <w:color w:val="000000"/>
                <w:szCs w:val="21"/>
              </w:rPr>
              <w:t>℃</w:t>
            </w:r>
            <w:r w:rsidRPr="00347CA2">
              <w:rPr>
                <w:color w:val="000000"/>
                <w:szCs w:val="21"/>
              </w:rPr>
              <w:t>时；均一性：</w:t>
            </w:r>
            <w:r w:rsidRPr="00347CA2">
              <w:rPr>
                <w:color w:val="000000"/>
                <w:szCs w:val="21"/>
              </w:rPr>
              <w:t>≤±0.4</w:t>
            </w:r>
            <w:r w:rsidRPr="00347CA2">
              <w:rPr>
                <w:rFonts w:ascii="宋体" w:hAnsi="宋体" w:cs="宋体" w:hint="eastAsia"/>
                <w:color w:val="000000"/>
                <w:szCs w:val="21"/>
              </w:rPr>
              <w:t>℃</w:t>
            </w:r>
            <w:r w:rsidRPr="00347CA2">
              <w:rPr>
                <w:color w:val="000000"/>
                <w:szCs w:val="21"/>
              </w:rPr>
              <w:t xml:space="preserve"> (10</w:t>
            </w:r>
            <w:r w:rsidRPr="00347CA2">
              <w:rPr>
                <w:color w:val="000000"/>
                <w:szCs w:val="21"/>
              </w:rPr>
              <w:t>秒内达到</w:t>
            </w:r>
            <w:r w:rsidRPr="00347CA2">
              <w:rPr>
                <w:color w:val="000000"/>
                <w:szCs w:val="21"/>
              </w:rPr>
              <w:t>90</w:t>
            </w:r>
            <w:r w:rsidRPr="00347CA2">
              <w:rPr>
                <w:rFonts w:ascii="宋体" w:hAnsi="宋体" w:cs="宋体" w:hint="eastAsia"/>
                <w:color w:val="000000"/>
                <w:szCs w:val="21"/>
              </w:rPr>
              <w:t>℃</w:t>
            </w:r>
            <w:r w:rsidRPr="00347CA2">
              <w:rPr>
                <w:color w:val="000000"/>
                <w:szCs w:val="21"/>
              </w:rPr>
              <w:t>)</w:t>
            </w:r>
          </w:p>
        </w:tc>
      </w:tr>
      <w:tr w:rsidR="00282E18" w:rsidRPr="00347CA2" w14:paraId="7145FEAE" w14:textId="77777777" w:rsidTr="00C303BD">
        <w:trPr>
          <w:trHeight w:val="170"/>
        </w:trPr>
        <w:tc>
          <w:tcPr>
            <w:tcW w:w="900" w:type="dxa"/>
            <w:vMerge/>
            <w:vAlign w:val="center"/>
          </w:tcPr>
          <w:p w14:paraId="32D40293" w14:textId="77777777" w:rsidR="00282E18" w:rsidRPr="00347CA2" w:rsidRDefault="00282E18" w:rsidP="00C303BD">
            <w:pPr>
              <w:jc w:val="center"/>
              <w:rPr>
                <w:bCs/>
                <w:szCs w:val="21"/>
              </w:rPr>
            </w:pPr>
          </w:p>
        </w:tc>
        <w:tc>
          <w:tcPr>
            <w:tcW w:w="1980" w:type="dxa"/>
            <w:vMerge/>
          </w:tcPr>
          <w:p w14:paraId="0A73A0A4" w14:textId="77777777" w:rsidR="00282E18" w:rsidRPr="00347CA2" w:rsidRDefault="00282E18" w:rsidP="00C303BD">
            <w:pPr>
              <w:rPr>
                <w:bCs/>
                <w:szCs w:val="21"/>
              </w:rPr>
            </w:pPr>
          </w:p>
        </w:tc>
        <w:tc>
          <w:tcPr>
            <w:tcW w:w="5580" w:type="dxa"/>
          </w:tcPr>
          <w:p w14:paraId="10E661E3" w14:textId="77777777" w:rsidR="00282E18" w:rsidRPr="00347CA2" w:rsidRDefault="00282E18" w:rsidP="00C303BD">
            <w:pPr>
              <w:jc w:val="left"/>
              <w:rPr>
                <w:color w:val="000000"/>
                <w:szCs w:val="21"/>
              </w:rPr>
            </w:pPr>
            <w:r w:rsidRPr="00347CA2">
              <w:rPr>
                <w:color w:val="000000"/>
                <w:szCs w:val="21"/>
              </w:rPr>
              <w:t>20.7</w:t>
            </w:r>
            <w:r w:rsidRPr="00347CA2">
              <w:rPr>
                <w:color w:val="000000"/>
                <w:szCs w:val="21"/>
              </w:rPr>
              <w:t>带</w:t>
            </w:r>
            <w:r w:rsidRPr="00347CA2">
              <w:rPr>
                <w:color w:val="000000"/>
                <w:szCs w:val="21"/>
              </w:rPr>
              <w:t>“</w:t>
            </w:r>
            <w:r w:rsidRPr="00347CA2">
              <w:rPr>
                <w:color w:val="000000"/>
                <w:szCs w:val="21"/>
              </w:rPr>
              <w:t>动态温度</w:t>
            </w:r>
            <w:r w:rsidRPr="00347CA2">
              <w:rPr>
                <w:color w:val="000000"/>
                <w:szCs w:val="21"/>
              </w:rPr>
              <w:t>”</w:t>
            </w:r>
            <w:r w:rsidRPr="00347CA2">
              <w:rPr>
                <w:color w:val="000000"/>
                <w:szCs w:val="21"/>
              </w:rPr>
              <w:t>梯度功能；可同时优化</w:t>
            </w:r>
            <w:r w:rsidRPr="00347CA2">
              <w:rPr>
                <w:color w:val="000000"/>
                <w:szCs w:val="21"/>
              </w:rPr>
              <w:t>8</w:t>
            </w:r>
            <w:r w:rsidRPr="00347CA2">
              <w:rPr>
                <w:color w:val="000000"/>
                <w:szCs w:val="21"/>
              </w:rPr>
              <w:t>个不同的温度，可用于快速优化实验条件；</w:t>
            </w:r>
          </w:p>
        </w:tc>
      </w:tr>
      <w:tr w:rsidR="00282E18" w:rsidRPr="00347CA2" w14:paraId="4C4B9C6C" w14:textId="77777777" w:rsidTr="00C303BD">
        <w:trPr>
          <w:trHeight w:val="170"/>
        </w:trPr>
        <w:tc>
          <w:tcPr>
            <w:tcW w:w="900" w:type="dxa"/>
            <w:vMerge/>
            <w:vAlign w:val="center"/>
          </w:tcPr>
          <w:p w14:paraId="2548426A" w14:textId="77777777" w:rsidR="00282E18" w:rsidRPr="00347CA2" w:rsidRDefault="00282E18" w:rsidP="00C303BD">
            <w:pPr>
              <w:jc w:val="center"/>
              <w:rPr>
                <w:bCs/>
                <w:szCs w:val="21"/>
              </w:rPr>
            </w:pPr>
          </w:p>
        </w:tc>
        <w:tc>
          <w:tcPr>
            <w:tcW w:w="1980" w:type="dxa"/>
            <w:vMerge/>
          </w:tcPr>
          <w:p w14:paraId="602890E2" w14:textId="77777777" w:rsidR="00282E18" w:rsidRPr="00347CA2" w:rsidRDefault="00282E18" w:rsidP="00C303BD">
            <w:pPr>
              <w:rPr>
                <w:bCs/>
                <w:szCs w:val="21"/>
              </w:rPr>
            </w:pPr>
          </w:p>
        </w:tc>
        <w:tc>
          <w:tcPr>
            <w:tcW w:w="5580" w:type="dxa"/>
          </w:tcPr>
          <w:p w14:paraId="0F4B06AC" w14:textId="77777777" w:rsidR="00282E18" w:rsidRPr="00347CA2" w:rsidRDefault="00282E18" w:rsidP="00C303BD">
            <w:pPr>
              <w:jc w:val="left"/>
              <w:rPr>
                <w:color w:val="000000"/>
                <w:szCs w:val="21"/>
              </w:rPr>
            </w:pPr>
            <w:r w:rsidRPr="00347CA2">
              <w:rPr>
                <w:color w:val="000000"/>
                <w:szCs w:val="21"/>
              </w:rPr>
              <w:t>20.8</w:t>
            </w:r>
            <w:r w:rsidRPr="00347CA2">
              <w:rPr>
                <w:color w:val="000000"/>
                <w:szCs w:val="21"/>
              </w:rPr>
              <w:t>温度梯度选择范围：</w:t>
            </w:r>
            <w:r w:rsidRPr="00347CA2">
              <w:rPr>
                <w:color w:val="000000"/>
                <w:szCs w:val="21"/>
              </w:rPr>
              <w:t>30</w:t>
            </w:r>
            <w:r w:rsidRPr="00347CA2">
              <w:rPr>
                <w:color w:val="000000"/>
                <w:szCs w:val="21"/>
              </w:rPr>
              <w:t>－</w:t>
            </w:r>
            <w:r w:rsidRPr="00347CA2">
              <w:rPr>
                <w:color w:val="000000"/>
                <w:szCs w:val="21"/>
              </w:rPr>
              <w:t>100</w:t>
            </w:r>
            <w:r w:rsidRPr="00347CA2">
              <w:rPr>
                <w:rFonts w:ascii="宋体" w:hAnsi="宋体" w:cs="宋体" w:hint="eastAsia"/>
                <w:color w:val="000000"/>
                <w:szCs w:val="21"/>
              </w:rPr>
              <w:t>℃</w:t>
            </w:r>
            <w:r w:rsidRPr="00347CA2">
              <w:rPr>
                <w:color w:val="000000"/>
                <w:szCs w:val="21"/>
              </w:rPr>
              <w:t>，温度梯度范围</w:t>
            </w:r>
            <w:r w:rsidRPr="00347CA2">
              <w:rPr>
                <w:color w:val="000000"/>
                <w:szCs w:val="21"/>
              </w:rPr>
              <w:t>: 1</w:t>
            </w:r>
            <w:r w:rsidRPr="00347CA2">
              <w:rPr>
                <w:color w:val="000000"/>
                <w:szCs w:val="21"/>
              </w:rPr>
              <w:t>－</w:t>
            </w:r>
            <w:r w:rsidRPr="00347CA2">
              <w:rPr>
                <w:color w:val="000000"/>
                <w:szCs w:val="21"/>
              </w:rPr>
              <w:t>24</w:t>
            </w:r>
            <w:r w:rsidRPr="00347CA2">
              <w:rPr>
                <w:rFonts w:ascii="宋体" w:hAnsi="宋体" w:cs="宋体" w:hint="eastAsia"/>
                <w:color w:val="000000"/>
                <w:szCs w:val="21"/>
              </w:rPr>
              <w:t>℃</w:t>
            </w:r>
            <w:r w:rsidRPr="00347CA2">
              <w:rPr>
                <w:color w:val="000000"/>
                <w:szCs w:val="21"/>
              </w:rPr>
              <w:t>；温度梯度控温准确性：</w:t>
            </w:r>
            <w:r w:rsidRPr="00347CA2">
              <w:rPr>
                <w:color w:val="000000"/>
                <w:szCs w:val="21"/>
              </w:rPr>
              <w:t>≤±0.2</w:t>
            </w:r>
            <w:r w:rsidRPr="00347CA2">
              <w:rPr>
                <w:rFonts w:ascii="宋体" w:hAnsi="宋体" w:cs="宋体" w:hint="eastAsia"/>
                <w:color w:val="000000"/>
                <w:szCs w:val="21"/>
              </w:rPr>
              <w:t>℃</w:t>
            </w:r>
            <w:r w:rsidRPr="00347CA2">
              <w:rPr>
                <w:color w:val="000000"/>
                <w:szCs w:val="21"/>
              </w:rPr>
              <w:t>；温度梯度控温均一性：</w:t>
            </w:r>
            <w:r w:rsidRPr="00347CA2">
              <w:rPr>
                <w:color w:val="000000"/>
                <w:szCs w:val="21"/>
              </w:rPr>
              <w:t>≤±0.4</w:t>
            </w:r>
            <w:r w:rsidRPr="00347CA2">
              <w:rPr>
                <w:rFonts w:ascii="宋体" w:hAnsi="宋体" w:cs="宋体" w:hint="eastAsia"/>
                <w:color w:val="000000"/>
                <w:szCs w:val="21"/>
              </w:rPr>
              <w:t>℃</w:t>
            </w:r>
            <w:r w:rsidRPr="00347CA2">
              <w:rPr>
                <w:color w:val="000000"/>
                <w:szCs w:val="21"/>
              </w:rPr>
              <w:t xml:space="preserve"> (10</w:t>
            </w:r>
            <w:r w:rsidRPr="00347CA2">
              <w:rPr>
                <w:color w:val="000000"/>
                <w:szCs w:val="21"/>
              </w:rPr>
              <w:t>秒内达到</w:t>
            </w:r>
            <w:r w:rsidRPr="00347CA2">
              <w:rPr>
                <w:color w:val="000000"/>
                <w:szCs w:val="21"/>
              </w:rPr>
              <w:t>90</w:t>
            </w:r>
            <w:r w:rsidRPr="00347CA2">
              <w:rPr>
                <w:rFonts w:ascii="宋体" w:hAnsi="宋体" w:cs="宋体" w:hint="eastAsia"/>
                <w:color w:val="000000"/>
                <w:szCs w:val="21"/>
              </w:rPr>
              <w:t>℃</w:t>
            </w:r>
            <w:r w:rsidRPr="00347CA2">
              <w:rPr>
                <w:color w:val="000000"/>
                <w:szCs w:val="21"/>
              </w:rPr>
              <w:t>)</w:t>
            </w:r>
            <w:r w:rsidRPr="00347CA2">
              <w:rPr>
                <w:color w:val="000000"/>
                <w:szCs w:val="21"/>
              </w:rPr>
              <w:t>；</w:t>
            </w:r>
          </w:p>
        </w:tc>
      </w:tr>
      <w:tr w:rsidR="00282E18" w:rsidRPr="00347CA2" w14:paraId="67AAD9B5" w14:textId="77777777" w:rsidTr="00C303BD">
        <w:trPr>
          <w:trHeight w:val="170"/>
        </w:trPr>
        <w:tc>
          <w:tcPr>
            <w:tcW w:w="900" w:type="dxa"/>
            <w:vMerge/>
            <w:vAlign w:val="center"/>
          </w:tcPr>
          <w:p w14:paraId="0BBCADF5" w14:textId="77777777" w:rsidR="00282E18" w:rsidRPr="00347CA2" w:rsidRDefault="00282E18" w:rsidP="00C303BD">
            <w:pPr>
              <w:jc w:val="center"/>
              <w:rPr>
                <w:bCs/>
                <w:szCs w:val="21"/>
              </w:rPr>
            </w:pPr>
          </w:p>
        </w:tc>
        <w:tc>
          <w:tcPr>
            <w:tcW w:w="1980" w:type="dxa"/>
            <w:vMerge/>
          </w:tcPr>
          <w:p w14:paraId="606A57DC" w14:textId="77777777" w:rsidR="00282E18" w:rsidRPr="00347CA2" w:rsidRDefault="00282E18" w:rsidP="00C303BD">
            <w:pPr>
              <w:rPr>
                <w:bCs/>
                <w:szCs w:val="21"/>
              </w:rPr>
            </w:pPr>
          </w:p>
        </w:tc>
        <w:tc>
          <w:tcPr>
            <w:tcW w:w="5580" w:type="dxa"/>
          </w:tcPr>
          <w:p w14:paraId="6AB9742D" w14:textId="77777777" w:rsidR="00282E18" w:rsidRPr="00347CA2" w:rsidRDefault="00282E18" w:rsidP="00C303BD">
            <w:pPr>
              <w:jc w:val="left"/>
              <w:rPr>
                <w:color w:val="000000"/>
                <w:szCs w:val="21"/>
              </w:rPr>
            </w:pPr>
            <w:r w:rsidRPr="00347CA2">
              <w:rPr>
                <w:color w:val="000000"/>
                <w:szCs w:val="21"/>
              </w:rPr>
              <w:t>20.9</w:t>
            </w:r>
            <w:r w:rsidRPr="00347CA2">
              <w:rPr>
                <w:color w:val="000000"/>
                <w:szCs w:val="21"/>
              </w:rPr>
              <w:t>半导体加热模块具有</w:t>
            </w:r>
            <w:r w:rsidRPr="00347CA2">
              <w:rPr>
                <w:color w:val="000000"/>
                <w:szCs w:val="21"/>
              </w:rPr>
              <w:t>”O</w:t>
            </w:r>
            <w:r w:rsidRPr="00347CA2">
              <w:rPr>
                <w:color w:val="000000"/>
                <w:szCs w:val="21"/>
              </w:rPr>
              <w:t>型圈</w:t>
            </w:r>
            <w:r w:rsidRPr="00347CA2">
              <w:rPr>
                <w:color w:val="000000"/>
                <w:szCs w:val="21"/>
              </w:rPr>
              <w:t>”</w:t>
            </w:r>
            <w:r w:rsidRPr="00347CA2">
              <w:rPr>
                <w:color w:val="000000"/>
                <w:szCs w:val="21"/>
              </w:rPr>
              <w:t>保护：防止低温保存中形成的冷凝水对电路板的短路。提高半导体使用寿命；</w:t>
            </w:r>
          </w:p>
        </w:tc>
      </w:tr>
      <w:tr w:rsidR="00282E18" w:rsidRPr="00347CA2" w14:paraId="45FAB945" w14:textId="77777777" w:rsidTr="00C303BD">
        <w:trPr>
          <w:trHeight w:val="170"/>
        </w:trPr>
        <w:tc>
          <w:tcPr>
            <w:tcW w:w="900" w:type="dxa"/>
            <w:vMerge/>
            <w:vAlign w:val="center"/>
          </w:tcPr>
          <w:p w14:paraId="206EDC28" w14:textId="77777777" w:rsidR="00282E18" w:rsidRPr="00347CA2" w:rsidRDefault="00282E18" w:rsidP="00C303BD">
            <w:pPr>
              <w:jc w:val="center"/>
              <w:rPr>
                <w:bCs/>
                <w:szCs w:val="21"/>
              </w:rPr>
            </w:pPr>
          </w:p>
        </w:tc>
        <w:tc>
          <w:tcPr>
            <w:tcW w:w="1980" w:type="dxa"/>
            <w:vMerge/>
          </w:tcPr>
          <w:p w14:paraId="5800B77B" w14:textId="77777777" w:rsidR="00282E18" w:rsidRPr="00347CA2" w:rsidRDefault="00282E18" w:rsidP="00C303BD">
            <w:pPr>
              <w:rPr>
                <w:bCs/>
                <w:szCs w:val="21"/>
              </w:rPr>
            </w:pPr>
          </w:p>
        </w:tc>
        <w:tc>
          <w:tcPr>
            <w:tcW w:w="5580" w:type="dxa"/>
          </w:tcPr>
          <w:p w14:paraId="2E8BD86E" w14:textId="77777777" w:rsidR="00282E18" w:rsidRPr="00347CA2" w:rsidRDefault="00282E18" w:rsidP="00C303BD">
            <w:pPr>
              <w:jc w:val="left"/>
              <w:rPr>
                <w:color w:val="000000"/>
                <w:szCs w:val="21"/>
              </w:rPr>
            </w:pPr>
            <w:r w:rsidRPr="00347CA2">
              <w:rPr>
                <w:color w:val="000000"/>
                <w:szCs w:val="21"/>
              </w:rPr>
              <w:t>20.10</w:t>
            </w:r>
            <w:r w:rsidRPr="00347CA2">
              <w:rPr>
                <w:color w:val="000000"/>
                <w:szCs w:val="21"/>
              </w:rPr>
              <w:t>热盖高度可调节，最大限度的满足不同高度和不同规格的耗材使用</w:t>
            </w:r>
          </w:p>
        </w:tc>
      </w:tr>
      <w:tr w:rsidR="00282E18" w:rsidRPr="00347CA2" w14:paraId="6ADD4B1B" w14:textId="77777777" w:rsidTr="00C303BD">
        <w:trPr>
          <w:trHeight w:val="170"/>
        </w:trPr>
        <w:tc>
          <w:tcPr>
            <w:tcW w:w="900" w:type="dxa"/>
            <w:vMerge/>
            <w:vAlign w:val="center"/>
          </w:tcPr>
          <w:p w14:paraId="3EA26695" w14:textId="77777777" w:rsidR="00282E18" w:rsidRPr="00347CA2" w:rsidRDefault="00282E18" w:rsidP="00C303BD">
            <w:pPr>
              <w:jc w:val="center"/>
              <w:rPr>
                <w:bCs/>
                <w:szCs w:val="21"/>
              </w:rPr>
            </w:pPr>
          </w:p>
        </w:tc>
        <w:tc>
          <w:tcPr>
            <w:tcW w:w="1980" w:type="dxa"/>
            <w:vMerge/>
          </w:tcPr>
          <w:p w14:paraId="774625C9" w14:textId="77777777" w:rsidR="00282E18" w:rsidRPr="00347CA2" w:rsidRDefault="00282E18" w:rsidP="00C303BD">
            <w:pPr>
              <w:rPr>
                <w:bCs/>
                <w:szCs w:val="21"/>
              </w:rPr>
            </w:pPr>
          </w:p>
        </w:tc>
        <w:tc>
          <w:tcPr>
            <w:tcW w:w="5580" w:type="dxa"/>
          </w:tcPr>
          <w:p w14:paraId="5924910B" w14:textId="77777777" w:rsidR="00282E18" w:rsidRPr="00347CA2" w:rsidRDefault="00282E18" w:rsidP="00C303BD">
            <w:pPr>
              <w:jc w:val="left"/>
              <w:rPr>
                <w:color w:val="000000"/>
                <w:szCs w:val="21"/>
              </w:rPr>
            </w:pPr>
            <w:r w:rsidRPr="00347CA2">
              <w:rPr>
                <w:color w:val="000000"/>
                <w:szCs w:val="21"/>
              </w:rPr>
              <w:t>20.11</w:t>
            </w:r>
            <w:r w:rsidRPr="00347CA2">
              <w:rPr>
                <w:color w:val="000000"/>
                <w:szCs w:val="21"/>
              </w:rPr>
              <w:t>带有程序自动编写功能，输入退火温度和扩增片断长度等信息可自动生成扩增程序</w:t>
            </w:r>
          </w:p>
        </w:tc>
      </w:tr>
      <w:tr w:rsidR="00282E18" w:rsidRPr="00347CA2" w14:paraId="0DF558D3" w14:textId="77777777" w:rsidTr="00C303BD">
        <w:trPr>
          <w:trHeight w:val="170"/>
        </w:trPr>
        <w:tc>
          <w:tcPr>
            <w:tcW w:w="900" w:type="dxa"/>
            <w:vMerge/>
            <w:vAlign w:val="center"/>
          </w:tcPr>
          <w:p w14:paraId="46972B2B" w14:textId="77777777" w:rsidR="00282E18" w:rsidRPr="00347CA2" w:rsidRDefault="00282E18" w:rsidP="00C303BD">
            <w:pPr>
              <w:jc w:val="center"/>
              <w:rPr>
                <w:bCs/>
                <w:szCs w:val="21"/>
              </w:rPr>
            </w:pPr>
          </w:p>
        </w:tc>
        <w:tc>
          <w:tcPr>
            <w:tcW w:w="1980" w:type="dxa"/>
            <w:vMerge/>
          </w:tcPr>
          <w:p w14:paraId="305FDAE0" w14:textId="77777777" w:rsidR="00282E18" w:rsidRPr="00347CA2" w:rsidRDefault="00282E18" w:rsidP="00C303BD">
            <w:pPr>
              <w:rPr>
                <w:bCs/>
                <w:szCs w:val="21"/>
              </w:rPr>
            </w:pPr>
          </w:p>
        </w:tc>
        <w:tc>
          <w:tcPr>
            <w:tcW w:w="5580" w:type="dxa"/>
          </w:tcPr>
          <w:p w14:paraId="685C9D70" w14:textId="77777777" w:rsidR="00282E18" w:rsidRPr="00347CA2" w:rsidRDefault="00282E18" w:rsidP="00C303BD">
            <w:pPr>
              <w:autoSpaceDE w:val="0"/>
              <w:autoSpaceDN w:val="0"/>
              <w:adjustRightInd w:val="0"/>
              <w:ind w:right="-20"/>
              <w:rPr>
                <w:color w:val="000000"/>
                <w:szCs w:val="21"/>
              </w:rPr>
            </w:pPr>
            <w:r w:rsidRPr="00347CA2">
              <w:rPr>
                <w:b/>
                <w:color w:val="000000"/>
                <w:szCs w:val="21"/>
              </w:rPr>
              <w:t>二十一、配置清单</w:t>
            </w:r>
            <w:r w:rsidRPr="00347CA2">
              <w:rPr>
                <w:color w:val="000000"/>
                <w:szCs w:val="21"/>
              </w:rPr>
              <w:t>：</w:t>
            </w:r>
          </w:p>
          <w:p w14:paraId="4410B844" w14:textId="77777777" w:rsidR="00282E18" w:rsidRPr="00347CA2" w:rsidRDefault="00282E18" w:rsidP="00282E18">
            <w:pPr>
              <w:pStyle w:val="aff3"/>
              <w:numPr>
                <w:ilvl w:val="0"/>
                <w:numId w:val="15"/>
              </w:numPr>
              <w:autoSpaceDE w:val="0"/>
              <w:autoSpaceDN w:val="0"/>
              <w:adjustRightInd w:val="0"/>
              <w:spacing w:before="120" w:after="120"/>
              <w:ind w:right="-20" w:firstLineChars="0"/>
              <w:rPr>
                <w:rFonts w:eastAsiaTheme="minorEastAsia"/>
                <w:color w:val="000000"/>
                <w:szCs w:val="21"/>
              </w:rPr>
            </w:pPr>
            <w:r w:rsidRPr="00347CA2">
              <w:rPr>
                <w:rFonts w:eastAsiaTheme="minorEastAsia"/>
                <w:szCs w:val="21"/>
              </w:rPr>
              <w:t>膜片钳放大器</w:t>
            </w:r>
            <w:r w:rsidRPr="00347CA2">
              <w:rPr>
                <w:rFonts w:eastAsiaTheme="minorEastAsia"/>
                <w:szCs w:val="21"/>
              </w:rPr>
              <w:t xml:space="preserve"> </w:t>
            </w:r>
            <w:r w:rsidRPr="00347CA2">
              <w:rPr>
                <w:rFonts w:eastAsiaTheme="minorEastAsia"/>
                <w:szCs w:val="21"/>
              </w:rPr>
              <w:t>一套</w:t>
            </w:r>
          </w:p>
          <w:p w14:paraId="5079D5BB" w14:textId="77777777" w:rsidR="00282E18" w:rsidRPr="00347CA2" w:rsidRDefault="00282E18" w:rsidP="00282E18">
            <w:pPr>
              <w:pStyle w:val="aff3"/>
              <w:numPr>
                <w:ilvl w:val="0"/>
                <w:numId w:val="15"/>
              </w:numPr>
              <w:autoSpaceDE w:val="0"/>
              <w:autoSpaceDN w:val="0"/>
              <w:adjustRightInd w:val="0"/>
              <w:spacing w:before="120" w:after="120"/>
              <w:ind w:right="-20" w:firstLineChars="0"/>
              <w:rPr>
                <w:rFonts w:eastAsiaTheme="minorEastAsia"/>
                <w:color w:val="000000"/>
                <w:szCs w:val="21"/>
              </w:rPr>
            </w:pPr>
            <w:r w:rsidRPr="00347CA2">
              <w:rPr>
                <w:rFonts w:eastAsiaTheme="minorEastAsia"/>
                <w:szCs w:val="21"/>
              </w:rPr>
              <w:t>数模转换器</w:t>
            </w:r>
            <w:r w:rsidRPr="00347CA2">
              <w:rPr>
                <w:rFonts w:eastAsiaTheme="minorEastAsia"/>
                <w:szCs w:val="21"/>
              </w:rPr>
              <w:t xml:space="preserve"> </w:t>
            </w:r>
            <w:r w:rsidRPr="00347CA2">
              <w:rPr>
                <w:rFonts w:eastAsiaTheme="minorEastAsia"/>
                <w:szCs w:val="21"/>
              </w:rPr>
              <w:t>一套</w:t>
            </w:r>
          </w:p>
          <w:p w14:paraId="6D093648" w14:textId="77777777" w:rsidR="00282E18" w:rsidRPr="00347CA2" w:rsidRDefault="00282E18" w:rsidP="00282E18">
            <w:pPr>
              <w:pStyle w:val="aff3"/>
              <w:numPr>
                <w:ilvl w:val="0"/>
                <w:numId w:val="15"/>
              </w:numPr>
              <w:autoSpaceDE w:val="0"/>
              <w:autoSpaceDN w:val="0"/>
              <w:adjustRightInd w:val="0"/>
              <w:spacing w:before="120" w:after="120"/>
              <w:ind w:right="-20" w:firstLineChars="0"/>
              <w:rPr>
                <w:rFonts w:eastAsiaTheme="minorEastAsia"/>
                <w:color w:val="000000"/>
                <w:szCs w:val="21"/>
              </w:rPr>
            </w:pPr>
            <w:r w:rsidRPr="00347CA2">
              <w:rPr>
                <w:rFonts w:eastAsiaTheme="minorEastAsia"/>
                <w:szCs w:val="21"/>
              </w:rPr>
              <w:t>数据采集分析软件</w:t>
            </w:r>
            <w:r w:rsidRPr="00347CA2">
              <w:rPr>
                <w:rFonts w:eastAsiaTheme="minorEastAsia"/>
                <w:szCs w:val="21"/>
              </w:rPr>
              <w:t xml:space="preserve"> </w:t>
            </w:r>
            <w:r w:rsidRPr="00347CA2">
              <w:rPr>
                <w:rFonts w:eastAsiaTheme="minorEastAsia"/>
                <w:szCs w:val="21"/>
              </w:rPr>
              <w:t>一套</w:t>
            </w:r>
          </w:p>
          <w:p w14:paraId="15744FB6" w14:textId="77777777" w:rsidR="00282E18" w:rsidRPr="00347CA2" w:rsidRDefault="00282E18" w:rsidP="00282E18">
            <w:pPr>
              <w:pStyle w:val="aff3"/>
              <w:numPr>
                <w:ilvl w:val="0"/>
                <w:numId w:val="15"/>
              </w:numPr>
              <w:autoSpaceDE w:val="0"/>
              <w:autoSpaceDN w:val="0"/>
              <w:adjustRightInd w:val="0"/>
              <w:spacing w:before="120" w:after="120"/>
              <w:ind w:right="-20" w:firstLineChars="0"/>
              <w:rPr>
                <w:rFonts w:eastAsiaTheme="minorEastAsia"/>
                <w:color w:val="000000"/>
                <w:szCs w:val="21"/>
              </w:rPr>
            </w:pPr>
            <w:r w:rsidRPr="00347CA2">
              <w:rPr>
                <w:rFonts w:eastAsiaTheme="minorEastAsia"/>
                <w:szCs w:val="21"/>
              </w:rPr>
              <w:t>双臂电动微操</w:t>
            </w:r>
            <w:r w:rsidRPr="00347CA2">
              <w:rPr>
                <w:rFonts w:eastAsiaTheme="minorEastAsia"/>
                <w:szCs w:val="21"/>
              </w:rPr>
              <w:t xml:space="preserve">  </w:t>
            </w:r>
            <w:r w:rsidRPr="00347CA2">
              <w:rPr>
                <w:rFonts w:eastAsiaTheme="minorEastAsia"/>
                <w:szCs w:val="21"/>
              </w:rPr>
              <w:t>一套</w:t>
            </w:r>
          </w:p>
          <w:p w14:paraId="2A22ADCB" w14:textId="77777777" w:rsidR="00282E18" w:rsidRPr="00347CA2" w:rsidRDefault="00282E18" w:rsidP="00282E18">
            <w:pPr>
              <w:pStyle w:val="aff3"/>
              <w:numPr>
                <w:ilvl w:val="0"/>
                <w:numId w:val="15"/>
              </w:numPr>
              <w:autoSpaceDE w:val="0"/>
              <w:autoSpaceDN w:val="0"/>
              <w:adjustRightInd w:val="0"/>
              <w:spacing w:before="120" w:after="120"/>
              <w:ind w:right="-20" w:firstLineChars="0"/>
              <w:rPr>
                <w:rFonts w:eastAsiaTheme="minorEastAsia"/>
                <w:color w:val="000000"/>
                <w:szCs w:val="21"/>
              </w:rPr>
            </w:pPr>
            <w:r w:rsidRPr="00347CA2">
              <w:rPr>
                <w:rFonts w:eastAsiaTheme="minorEastAsia"/>
                <w:szCs w:val="21"/>
              </w:rPr>
              <w:t>记录槽温控仪</w:t>
            </w:r>
            <w:r w:rsidRPr="00347CA2">
              <w:rPr>
                <w:rFonts w:eastAsiaTheme="minorEastAsia"/>
                <w:szCs w:val="21"/>
              </w:rPr>
              <w:t xml:space="preserve">  </w:t>
            </w:r>
            <w:r w:rsidRPr="00347CA2">
              <w:rPr>
                <w:rFonts w:eastAsiaTheme="minorEastAsia"/>
                <w:szCs w:val="21"/>
              </w:rPr>
              <w:t>一套</w:t>
            </w:r>
          </w:p>
          <w:p w14:paraId="0F7212D3" w14:textId="77777777" w:rsidR="00282E18" w:rsidRPr="00347CA2" w:rsidRDefault="00282E18" w:rsidP="00282E18">
            <w:pPr>
              <w:pStyle w:val="aff3"/>
              <w:numPr>
                <w:ilvl w:val="0"/>
                <w:numId w:val="15"/>
              </w:numPr>
              <w:autoSpaceDE w:val="0"/>
              <w:autoSpaceDN w:val="0"/>
              <w:adjustRightInd w:val="0"/>
              <w:spacing w:before="120" w:after="120"/>
              <w:ind w:right="-20" w:firstLineChars="0"/>
              <w:rPr>
                <w:rFonts w:eastAsiaTheme="minorEastAsia"/>
                <w:color w:val="000000"/>
                <w:szCs w:val="21"/>
              </w:rPr>
            </w:pPr>
            <w:r w:rsidRPr="00347CA2">
              <w:rPr>
                <w:rFonts w:eastAsiaTheme="minorEastAsia"/>
                <w:szCs w:val="21"/>
              </w:rPr>
              <w:t>给药系统</w:t>
            </w:r>
            <w:r w:rsidRPr="00347CA2">
              <w:rPr>
                <w:rFonts w:eastAsiaTheme="minorEastAsia"/>
                <w:szCs w:val="21"/>
              </w:rPr>
              <w:t xml:space="preserve"> </w:t>
            </w:r>
            <w:r w:rsidRPr="00347CA2">
              <w:rPr>
                <w:rFonts w:eastAsiaTheme="minorEastAsia"/>
                <w:szCs w:val="21"/>
              </w:rPr>
              <w:t>一套</w:t>
            </w:r>
          </w:p>
          <w:p w14:paraId="2648E678" w14:textId="77777777" w:rsidR="00282E18" w:rsidRPr="00347CA2" w:rsidRDefault="00282E18" w:rsidP="00282E18">
            <w:pPr>
              <w:pStyle w:val="aff3"/>
              <w:numPr>
                <w:ilvl w:val="0"/>
                <w:numId w:val="15"/>
              </w:numPr>
              <w:autoSpaceDE w:val="0"/>
              <w:autoSpaceDN w:val="0"/>
              <w:adjustRightInd w:val="0"/>
              <w:spacing w:before="120" w:after="120"/>
              <w:ind w:right="-20" w:firstLineChars="0"/>
              <w:rPr>
                <w:rFonts w:eastAsiaTheme="minorEastAsia"/>
                <w:color w:val="000000"/>
                <w:szCs w:val="21"/>
              </w:rPr>
            </w:pPr>
            <w:r w:rsidRPr="00347CA2">
              <w:rPr>
                <w:rFonts w:eastAsiaTheme="minorEastAsia"/>
                <w:szCs w:val="21"/>
              </w:rPr>
              <w:lastRenderedPageBreak/>
              <w:t>手动微操</w:t>
            </w:r>
            <w:r w:rsidRPr="00347CA2">
              <w:rPr>
                <w:rFonts w:eastAsiaTheme="minorEastAsia"/>
                <w:szCs w:val="21"/>
              </w:rPr>
              <w:t xml:space="preserve"> </w:t>
            </w:r>
            <w:r w:rsidRPr="00347CA2">
              <w:rPr>
                <w:rFonts w:eastAsiaTheme="minorEastAsia"/>
                <w:szCs w:val="21"/>
              </w:rPr>
              <w:t>一套</w:t>
            </w:r>
          </w:p>
          <w:p w14:paraId="55BE5DD0" w14:textId="77777777" w:rsidR="00282E18" w:rsidRPr="00347CA2" w:rsidRDefault="00282E18" w:rsidP="00282E18">
            <w:pPr>
              <w:pStyle w:val="aff3"/>
              <w:numPr>
                <w:ilvl w:val="0"/>
                <w:numId w:val="15"/>
              </w:numPr>
              <w:autoSpaceDE w:val="0"/>
              <w:autoSpaceDN w:val="0"/>
              <w:adjustRightInd w:val="0"/>
              <w:spacing w:before="120" w:after="120"/>
              <w:ind w:right="-20" w:firstLineChars="0"/>
              <w:rPr>
                <w:rFonts w:eastAsiaTheme="minorEastAsia"/>
                <w:color w:val="000000"/>
                <w:szCs w:val="21"/>
              </w:rPr>
            </w:pPr>
            <w:r w:rsidRPr="00347CA2">
              <w:rPr>
                <w:rFonts w:eastAsiaTheme="minorEastAsia"/>
                <w:szCs w:val="21"/>
              </w:rPr>
              <w:t>渗透压仪</w:t>
            </w:r>
            <w:r w:rsidRPr="00347CA2">
              <w:rPr>
                <w:rFonts w:eastAsiaTheme="minorEastAsia"/>
                <w:szCs w:val="21"/>
              </w:rPr>
              <w:t xml:space="preserve"> </w:t>
            </w:r>
            <w:r w:rsidRPr="00347CA2">
              <w:rPr>
                <w:rFonts w:eastAsiaTheme="minorEastAsia"/>
                <w:szCs w:val="21"/>
              </w:rPr>
              <w:t>一套</w:t>
            </w:r>
          </w:p>
          <w:p w14:paraId="0321D4B3" w14:textId="77777777" w:rsidR="00282E18" w:rsidRPr="00347CA2" w:rsidRDefault="00282E18" w:rsidP="00282E18">
            <w:pPr>
              <w:pStyle w:val="aff3"/>
              <w:numPr>
                <w:ilvl w:val="0"/>
                <w:numId w:val="15"/>
              </w:numPr>
              <w:autoSpaceDE w:val="0"/>
              <w:autoSpaceDN w:val="0"/>
              <w:adjustRightInd w:val="0"/>
              <w:spacing w:before="120" w:after="120"/>
              <w:ind w:right="-20" w:firstLineChars="0"/>
              <w:rPr>
                <w:rFonts w:eastAsiaTheme="minorEastAsia"/>
                <w:color w:val="000000"/>
                <w:szCs w:val="21"/>
              </w:rPr>
            </w:pPr>
            <w:r w:rsidRPr="00347CA2">
              <w:rPr>
                <w:rFonts w:eastAsiaTheme="minorEastAsia"/>
                <w:szCs w:val="21"/>
              </w:rPr>
              <w:t>扩展平台</w:t>
            </w:r>
            <w:r w:rsidRPr="00347CA2">
              <w:rPr>
                <w:rFonts w:eastAsiaTheme="minorEastAsia"/>
                <w:szCs w:val="21"/>
              </w:rPr>
              <w:t xml:space="preserve"> </w:t>
            </w:r>
            <w:r w:rsidRPr="00347CA2">
              <w:rPr>
                <w:rFonts w:eastAsiaTheme="minorEastAsia"/>
                <w:szCs w:val="21"/>
              </w:rPr>
              <w:t>一套</w:t>
            </w:r>
          </w:p>
          <w:p w14:paraId="43E98C3A" w14:textId="77777777" w:rsidR="00282E18" w:rsidRPr="00347CA2" w:rsidRDefault="00282E18" w:rsidP="00282E18">
            <w:pPr>
              <w:pStyle w:val="aff3"/>
              <w:numPr>
                <w:ilvl w:val="0"/>
                <w:numId w:val="15"/>
              </w:numPr>
              <w:autoSpaceDE w:val="0"/>
              <w:autoSpaceDN w:val="0"/>
              <w:adjustRightInd w:val="0"/>
              <w:spacing w:before="120" w:after="120"/>
              <w:ind w:right="-20" w:firstLineChars="0"/>
              <w:rPr>
                <w:rFonts w:eastAsiaTheme="minorEastAsia"/>
                <w:color w:val="000000"/>
                <w:szCs w:val="21"/>
              </w:rPr>
            </w:pPr>
            <w:r w:rsidRPr="00347CA2">
              <w:rPr>
                <w:rFonts w:eastAsiaTheme="minorEastAsia"/>
                <w:szCs w:val="21"/>
              </w:rPr>
              <w:t>倒置荧光显微镜</w:t>
            </w:r>
            <w:r w:rsidRPr="00347CA2">
              <w:rPr>
                <w:rFonts w:eastAsiaTheme="minorEastAsia"/>
                <w:szCs w:val="21"/>
              </w:rPr>
              <w:t xml:space="preserve"> </w:t>
            </w:r>
            <w:r w:rsidRPr="00347CA2">
              <w:rPr>
                <w:rFonts w:eastAsiaTheme="minorEastAsia"/>
                <w:szCs w:val="21"/>
              </w:rPr>
              <w:t>一套</w:t>
            </w:r>
          </w:p>
          <w:p w14:paraId="71B5658F" w14:textId="77777777" w:rsidR="00282E18" w:rsidRPr="00347CA2" w:rsidRDefault="00282E18" w:rsidP="00282E18">
            <w:pPr>
              <w:pStyle w:val="aff3"/>
              <w:numPr>
                <w:ilvl w:val="0"/>
                <w:numId w:val="15"/>
              </w:numPr>
              <w:autoSpaceDE w:val="0"/>
              <w:autoSpaceDN w:val="0"/>
              <w:adjustRightInd w:val="0"/>
              <w:spacing w:before="120" w:after="120"/>
              <w:ind w:right="-20" w:firstLineChars="0"/>
              <w:rPr>
                <w:rFonts w:eastAsiaTheme="minorEastAsia"/>
                <w:color w:val="000000"/>
                <w:szCs w:val="21"/>
              </w:rPr>
            </w:pPr>
            <w:r w:rsidRPr="00347CA2">
              <w:rPr>
                <w:rFonts w:eastAsiaTheme="minorEastAsia"/>
                <w:szCs w:val="21"/>
              </w:rPr>
              <w:t>科研相机</w:t>
            </w:r>
            <w:r w:rsidRPr="00347CA2">
              <w:rPr>
                <w:rFonts w:eastAsiaTheme="minorEastAsia"/>
                <w:szCs w:val="21"/>
              </w:rPr>
              <w:t xml:space="preserve"> </w:t>
            </w:r>
            <w:r w:rsidRPr="00347CA2">
              <w:rPr>
                <w:rFonts w:eastAsiaTheme="minorEastAsia"/>
                <w:szCs w:val="21"/>
              </w:rPr>
              <w:t>一套</w:t>
            </w:r>
          </w:p>
          <w:p w14:paraId="570623A5" w14:textId="77777777" w:rsidR="00282E18" w:rsidRPr="00347CA2" w:rsidRDefault="00282E18" w:rsidP="00282E18">
            <w:pPr>
              <w:pStyle w:val="aff3"/>
              <w:numPr>
                <w:ilvl w:val="0"/>
                <w:numId w:val="15"/>
              </w:numPr>
              <w:autoSpaceDE w:val="0"/>
              <w:autoSpaceDN w:val="0"/>
              <w:adjustRightInd w:val="0"/>
              <w:spacing w:before="120" w:after="120"/>
              <w:ind w:right="-20" w:firstLineChars="0"/>
              <w:rPr>
                <w:rFonts w:eastAsiaTheme="minorEastAsia"/>
                <w:color w:val="000000"/>
                <w:szCs w:val="21"/>
              </w:rPr>
            </w:pPr>
            <w:r w:rsidRPr="00347CA2">
              <w:rPr>
                <w:rFonts w:eastAsiaTheme="minorEastAsia"/>
                <w:szCs w:val="21"/>
              </w:rPr>
              <w:t>定点光刺激器</w:t>
            </w:r>
            <w:r w:rsidRPr="00347CA2">
              <w:rPr>
                <w:rFonts w:eastAsiaTheme="minorEastAsia"/>
                <w:szCs w:val="21"/>
              </w:rPr>
              <w:t xml:space="preserve"> </w:t>
            </w:r>
            <w:r w:rsidRPr="00347CA2">
              <w:rPr>
                <w:rFonts w:eastAsiaTheme="minorEastAsia"/>
                <w:szCs w:val="21"/>
              </w:rPr>
              <w:t>一套</w:t>
            </w:r>
          </w:p>
          <w:p w14:paraId="21926528" w14:textId="77777777" w:rsidR="00282E18" w:rsidRPr="00347CA2" w:rsidRDefault="00282E18" w:rsidP="00282E18">
            <w:pPr>
              <w:pStyle w:val="aff3"/>
              <w:numPr>
                <w:ilvl w:val="0"/>
                <w:numId w:val="15"/>
              </w:numPr>
              <w:autoSpaceDE w:val="0"/>
              <w:autoSpaceDN w:val="0"/>
              <w:adjustRightInd w:val="0"/>
              <w:spacing w:before="120" w:after="120"/>
              <w:ind w:right="-20" w:firstLineChars="0"/>
              <w:rPr>
                <w:rFonts w:eastAsiaTheme="minorEastAsia"/>
                <w:color w:val="000000"/>
                <w:szCs w:val="21"/>
              </w:rPr>
            </w:pPr>
            <w:r w:rsidRPr="00347CA2">
              <w:rPr>
                <w:rFonts w:eastAsiaTheme="minorEastAsia"/>
                <w:szCs w:val="21"/>
              </w:rPr>
              <w:t>防震台</w:t>
            </w:r>
            <w:r w:rsidRPr="00347CA2">
              <w:rPr>
                <w:rFonts w:eastAsiaTheme="minorEastAsia"/>
                <w:szCs w:val="21"/>
              </w:rPr>
              <w:t xml:space="preserve"> </w:t>
            </w:r>
            <w:r w:rsidRPr="00347CA2">
              <w:rPr>
                <w:rFonts w:eastAsiaTheme="minorEastAsia"/>
                <w:szCs w:val="21"/>
              </w:rPr>
              <w:t>一套</w:t>
            </w:r>
          </w:p>
          <w:p w14:paraId="083F7ECF" w14:textId="77777777" w:rsidR="00282E18" w:rsidRPr="00347CA2" w:rsidRDefault="00282E18" w:rsidP="00282E18">
            <w:pPr>
              <w:pStyle w:val="aff3"/>
              <w:numPr>
                <w:ilvl w:val="0"/>
                <w:numId w:val="15"/>
              </w:numPr>
              <w:autoSpaceDE w:val="0"/>
              <w:autoSpaceDN w:val="0"/>
              <w:adjustRightInd w:val="0"/>
              <w:spacing w:before="120" w:after="120"/>
              <w:ind w:right="-20" w:firstLineChars="0"/>
              <w:rPr>
                <w:rFonts w:eastAsiaTheme="minorEastAsia"/>
                <w:color w:val="000000"/>
                <w:szCs w:val="21"/>
              </w:rPr>
            </w:pPr>
            <w:r w:rsidRPr="00347CA2">
              <w:rPr>
                <w:rFonts w:eastAsiaTheme="minorEastAsia"/>
                <w:szCs w:val="21"/>
              </w:rPr>
              <w:t>蠕动泵</w:t>
            </w:r>
            <w:r w:rsidRPr="00347CA2">
              <w:rPr>
                <w:rFonts w:eastAsiaTheme="minorEastAsia"/>
                <w:szCs w:val="21"/>
              </w:rPr>
              <w:t xml:space="preserve"> </w:t>
            </w:r>
            <w:r w:rsidRPr="00347CA2">
              <w:rPr>
                <w:rFonts w:eastAsiaTheme="minorEastAsia"/>
                <w:szCs w:val="21"/>
              </w:rPr>
              <w:t>一套</w:t>
            </w:r>
          </w:p>
          <w:p w14:paraId="06F0856C" w14:textId="77777777" w:rsidR="00282E18" w:rsidRPr="00347CA2" w:rsidRDefault="00282E18" w:rsidP="00282E18">
            <w:pPr>
              <w:pStyle w:val="aff3"/>
              <w:numPr>
                <w:ilvl w:val="0"/>
                <w:numId w:val="15"/>
              </w:numPr>
              <w:autoSpaceDE w:val="0"/>
              <w:autoSpaceDN w:val="0"/>
              <w:adjustRightInd w:val="0"/>
              <w:spacing w:before="120" w:after="120"/>
              <w:ind w:right="-20" w:firstLineChars="0"/>
              <w:rPr>
                <w:rFonts w:eastAsiaTheme="minorEastAsia"/>
                <w:color w:val="000000"/>
                <w:szCs w:val="21"/>
              </w:rPr>
            </w:pPr>
            <w:r w:rsidRPr="00347CA2">
              <w:rPr>
                <w:rFonts w:eastAsiaTheme="minorEastAsia"/>
                <w:szCs w:val="21"/>
              </w:rPr>
              <w:t>仪器架</w:t>
            </w:r>
            <w:r w:rsidRPr="00347CA2">
              <w:rPr>
                <w:rFonts w:eastAsiaTheme="minorEastAsia"/>
                <w:szCs w:val="21"/>
              </w:rPr>
              <w:t xml:space="preserve"> </w:t>
            </w:r>
            <w:r w:rsidRPr="00347CA2">
              <w:rPr>
                <w:rFonts w:eastAsiaTheme="minorEastAsia"/>
                <w:szCs w:val="21"/>
              </w:rPr>
              <w:t>一套</w:t>
            </w:r>
          </w:p>
          <w:p w14:paraId="543B38E1" w14:textId="77777777" w:rsidR="00282E18" w:rsidRPr="00347CA2" w:rsidRDefault="00282E18" w:rsidP="00282E18">
            <w:pPr>
              <w:pStyle w:val="aff3"/>
              <w:numPr>
                <w:ilvl w:val="0"/>
                <w:numId w:val="15"/>
              </w:numPr>
              <w:autoSpaceDE w:val="0"/>
              <w:autoSpaceDN w:val="0"/>
              <w:adjustRightInd w:val="0"/>
              <w:spacing w:before="120" w:after="120"/>
              <w:ind w:right="-20" w:firstLineChars="0"/>
              <w:rPr>
                <w:rFonts w:eastAsiaTheme="minorEastAsia"/>
                <w:color w:val="000000"/>
                <w:szCs w:val="21"/>
              </w:rPr>
            </w:pPr>
            <w:r w:rsidRPr="00347CA2">
              <w:rPr>
                <w:rFonts w:eastAsiaTheme="minorEastAsia"/>
                <w:color w:val="000000"/>
                <w:szCs w:val="21"/>
              </w:rPr>
              <w:t>电脑</w:t>
            </w:r>
            <w:r w:rsidRPr="00347CA2">
              <w:rPr>
                <w:rFonts w:eastAsiaTheme="minorEastAsia"/>
                <w:color w:val="000000"/>
                <w:szCs w:val="21"/>
              </w:rPr>
              <w:t xml:space="preserve"> </w:t>
            </w:r>
            <w:r w:rsidRPr="00347CA2">
              <w:rPr>
                <w:rFonts w:eastAsiaTheme="minorEastAsia"/>
                <w:color w:val="000000"/>
                <w:szCs w:val="21"/>
              </w:rPr>
              <w:t>一套</w:t>
            </w:r>
          </w:p>
          <w:p w14:paraId="7F01F5DD" w14:textId="77777777" w:rsidR="00282E18" w:rsidRPr="00347CA2" w:rsidRDefault="00282E18" w:rsidP="00282E18">
            <w:pPr>
              <w:pStyle w:val="aff3"/>
              <w:numPr>
                <w:ilvl w:val="0"/>
                <w:numId w:val="15"/>
              </w:numPr>
              <w:autoSpaceDE w:val="0"/>
              <w:autoSpaceDN w:val="0"/>
              <w:adjustRightInd w:val="0"/>
              <w:spacing w:before="120" w:after="120"/>
              <w:ind w:right="-20" w:firstLineChars="0"/>
              <w:rPr>
                <w:rFonts w:eastAsiaTheme="minorEastAsia"/>
                <w:color w:val="000000"/>
                <w:szCs w:val="21"/>
              </w:rPr>
            </w:pPr>
            <w:r w:rsidRPr="00347CA2">
              <w:rPr>
                <w:rFonts w:eastAsiaTheme="minorEastAsia"/>
                <w:szCs w:val="21"/>
              </w:rPr>
              <w:t>屏蔽网</w:t>
            </w:r>
            <w:r w:rsidRPr="00347CA2">
              <w:rPr>
                <w:rFonts w:eastAsiaTheme="minorEastAsia"/>
                <w:szCs w:val="21"/>
              </w:rPr>
              <w:t xml:space="preserve"> </w:t>
            </w:r>
            <w:r w:rsidRPr="00347CA2">
              <w:rPr>
                <w:rFonts w:eastAsiaTheme="minorEastAsia"/>
                <w:szCs w:val="21"/>
              </w:rPr>
              <w:t>一套</w:t>
            </w:r>
          </w:p>
          <w:p w14:paraId="09420F3B" w14:textId="77777777" w:rsidR="00282E18" w:rsidRPr="00347CA2" w:rsidRDefault="00282E18" w:rsidP="00282E18">
            <w:pPr>
              <w:pStyle w:val="aff3"/>
              <w:numPr>
                <w:ilvl w:val="0"/>
                <w:numId w:val="15"/>
              </w:numPr>
              <w:autoSpaceDE w:val="0"/>
              <w:autoSpaceDN w:val="0"/>
              <w:adjustRightInd w:val="0"/>
              <w:spacing w:before="120" w:after="120"/>
              <w:ind w:right="-20" w:firstLineChars="0"/>
              <w:rPr>
                <w:rFonts w:eastAsiaTheme="minorEastAsia"/>
                <w:color w:val="000000"/>
                <w:szCs w:val="21"/>
              </w:rPr>
            </w:pPr>
            <w:r w:rsidRPr="00347CA2">
              <w:rPr>
                <w:rFonts w:eastAsiaTheme="minorEastAsia"/>
                <w:szCs w:val="21"/>
              </w:rPr>
              <w:t>PCR</w:t>
            </w:r>
            <w:r w:rsidRPr="00347CA2">
              <w:rPr>
                <w:rFonts w:eastAsiaTheme="minorEastAsia"/>
                <w:szCs w:val="21"/>
              </w:rPr>
              <w:t>仪</w:t>
            </w:r>
            <w:r w:rsidRPr="00347CA2">
              <w:rPr>
                <w:rFonts w:eastAsiaTheme="minorEastAsia"/>
                <w:szCs w:val="21"/>
              </w:rPr>
              <w:t xml:space="preserve"> </w:t>
            </w:r>
            <w:r w:rsidRPr="00347CA2">
              <w:rPr>
                <w:rFonts w:eastAsiaTheme="minorEastAsia"/>
                <w:szCs w:val="21"/>
              </w:rPr>
              <w:t>一套</w:t>
            </w:r>
          </w:p>
          <w:p w14:paraId="464F0C4C" w14:textId="77777777" w:rsidR="00282E18" w:rsidRPr="00347CA2" w:rsidRDefault="00282E18" w:rsidP="00282E18">
            <w:pPr>
              <w:pStyle w:val="aff3"/>
              <w:numPr>
                <w:ilvl w:val="0"/>
                <w:numId w:val="15"/>
              </w:numPr>
              <w:autoSpaceDE w:val="0"/>
              <w:autoSpaceDN w:val="0"/>
              <w:adjustRightInd w:val="0"/>
              <w:spacing w:before="120" w:after="120"/>
              <w:ind w:right="-20" w:firstLineChars="0"/>
              <w:rPr>
                <w:rFonts w:eastAsiaTheme="minorEastAsia"/>
                <w:color w:val="000000"/>
                <w:szCs w:val="21"/>
              </w:rPr>
            </w:pPr>
            <w:r w:rsidRPr="00347CA2">
              <w:rPr>
                <w:rFonts w:eastAsiaTheme="minorEastAsia"/>
                <w:szCs w:val="21"/>
              </w:rPr>
              <w:t>冷冻离心机</w:t>
            </w:r>
            <w:r w:rsidRPr="00347CA2">
              <w:rPr>
                <w:rFonts w:eastAsiaTheme="minorEastAsia"/>
                <w:szCs w:val="21"/>
              </w:rPr>
              <w:t xml:space="preserve"> </w:t>
            </w:r>
            <w:r w:rsidRPr="00347CA2">
              <w:rPr>
                <w:rFonts w:eastAsiaTheme="minorEastAsia"/>
                <w:szCs w:val="21"/>
              </w:rPr>
              <w:t>一套</w:t>
            </w:r>
          </w:p>
          <w:p w14:paraId="61978C7C" w14:textId="77777777" w:rsidR="00282E18" w:rsidRPr="00347CA2" w:rsidRDefault="00282E18" w:rsidP="00282E18">
            <w:pPr>
              <w:pStyle w:val="aff3"/>
              <w:numPr>
                <w:ilvl w:val="0"/>
                <w:numId w:val="15"/>
              </w:numPr>
              <w:autoSpaceDE w:val="0"/>
              <w:autoSpaceDN w:val="0"/>
              <w:adjustRightInd w:val="0"/>
              <w:spacing w:before="120" w:after="120"/>
              <w:ind w:right="-20" w:firstLineChars="0"/>
              <w:rPr>
                <w:rFonts w:eastAsiaTheme="minorEastAsia"/>
                <w:color w:val="000000"/>
                <w:szCs w:val="21"/>
              </w:rPr>
            </w:pPr>
            <w:r w:rsidRPr="00347CA2">
              <w:rPr>
                <w:rFonts w:eastAsiaTheme="minorEastAsia"/>
                <w:szCs w:val="21"/>
              </w:rPr>
              <w:t>三色多通道光纤记录系统</w:t>
            </w:r>
            <w:r w:rsidRPr="00347CA2">
              <w:rPr>
                <w:rFonts w:eastAsiaTheme="minorEastAsia"/>
                <w:szCs w:val="21"/>
              </w:rPr>
              <w:t xml:space="preserve"> </w:t>
            </w:r>
            <w:r w:rsidRPr="00347CA2">
              <w:rPr>
                <w:rFonts w:eastAsiaTheme="minorEastAsia"/>
                <w:szCs w:val="21"/>
              </w:rPr>
              <w:t>一套</w:t>
            </w:r>
          </w:p>
        </w:tc>
      </w:tr>
      <w:tr w:rsidR="00282E18" w:rsidRPr="00347CA2" w14:paraId="204C4E72" w14:textId="77777777" w:rsidTr="00C303BD">
        <w:trPr>
          <w:trHeight w:val="170"/>
        </w:trPr>
        <w:tc>
          <w:tcPr>
            <w:tcW w:w="900" w:type="dxa"/>
            <w:vMerge w:val="restart"/>
            <w:vAlign w:val="center"/>
          </w:tcPr>
          <w:p w14:paraId="185D6016" w14:textId="77777777" w:rsidR="00282E18" w:rsidRPr="00347CA2" w:rsidRDefault="00282E18" w:rsidP="00C303BD">
            <w:pPr>
              <w:jc w:val="center"/>
              <w:rPr>
                <w:bCs/>
                <w:szCs w:val="21"/>
              </w:rPr>
            </w:pPr>
          </w:p>
          <w:p w14:paraId="513BDFC4" w14:textId="77777777" w:rsidR="00282E18" w:rsidRPr="00347CA2" w:rsidRDefault="00282E18" w:rsidP="00C303BD">
            <w:pPr>
              <w:jc w:val="center"/>
              <w:rPr>
                <w:bCs/>
                <w:szCs w:val="21"/>
              </w:rPr>
            </w:pPr>
          </w:p>
          <w:p w14:paraId="01044FC1" w14:textId="77777777" w:rsidR="00282E18" w:rsidRPr="00347CA2" w:rsidRDefault="00282E18" w:rsidP="00C303BD">
            <w:pPr>
              <w:jc w:val="center"/>
              <w:rPr>
                <w:bCs/>
                <w:szCs w:val="21"/>
              </w:rPr>
            </w:pPr>
          </w:p>
          <w:p w14:paraId="1D7441A8" w14:textId="77777777" w:rsidR="00282E18" w:rsidRPr="00347CA2" w:rsidRDefault="00282E18" w:rsidP="00C303BD">
            <w:pPr>
              <w:jc w:val="center"/>
              <w:rPr>
                <w:bCs/>
                <w:szCs w:val="21"/>
              </w:rPr>
            </w:pPr>
          </w:p>
          <w:p w14:paraId="100799C2" w14:textId="77777777" w:rsidR="00282E18" w:rsidRPr="00347CA2" w:rsidRDefault="00282E18" w:rsidP="00C303BD">
            <w:pPr>
              <w:jc w:val="center"/>
              <w:rPr>
                <w:bCs/>
                <w:szCs w:val="21"/>
              </w:rPr>
            </w:pPr>
          </w:p>
          <w:p w14:paraId="0EA270A6" w14:textId="77777777" w:rsidR="00282E18" w:rsidRPr="00347CA2" w:rsidRDefault="00282E18" w:rsidP="00C303BD">
            <w:pPr>
              <w:jc w:val="center"/>
              <w:rPr>
                <w:bCs/>
                <w:szCs w:val="21"/>
              </w:rPr>
            </w:pPr>
          </w:p>
          <w:p w14:paraId="08C83EE0" w14:textId="77777777" w:rsidR="00282E18" w:rsidRPr="00347CA2" w:rsidRDefault="00282E18" w:rsidP="00C303BD">
            <w:pPr>
              <w:jc w:val="center"/>
              <w:rPr>
                <w:bCs/>
                <w:szCs w:val="21"/>
              </w:rPr>
            </w:pPr>
          </w:p>
          <w:p w14:paraId="0520D9CE" w14:textId="77777777" w:rsidR="00282E18" w:rsidRPr="00347CA2" w:rsidRDefault="00282E18" w:rsidP="00C303BD">
            <w:pPr>
              <w:jc w:val="center"/>
              <w:rPr>
                <w:bCs/>
                <w:szCs w:val="21"/>
              </w:rPr>
            </w:pPr>
            <w:r w:rsidRPr="00347CA2">
              <w:rPr>
                <w:bCs/>
                <w:szCs w:val="21"/>
              </w:rPr>
              <w:t>2</w:t>
            </w:r>
          </w:p>
          <w:p w14:paraId="58505511" w14:textId="77777777" w:rsidR="00282E18" w:rsidRPr="00347CA2" w:rsidRDefault="00282E18" w:rsidP="00C303BD">
            <w:pPr>
              <w:jc w:val="center"/>
              <w:rPr>
                <w:bCs/>
                <w:szCs w:val="21"/>
              </w:rPr>
            </w:pPr>
          </w:p>
        </w:tc>
        <w:tc>
          <w:tcPr>
            <w:tcW w:w="1980" w:type="dxa"/>
            <w:vMerge w:val="restart"/>
          </w:tcPr>
          <w:p w14:paraId="1CDC493A" w14:textId="77777777" w:rsidR="00282E18" w:rsidRPr="00347CA2" w:rsidRDefault="00282E18" w:rsidP="00C303BD">
            <w:pPr>
              <w:rPr>
                <w:bCs/>
                <w:szCs w:val="21"/>
              </w:rPr>
            </w:pPr>
          </w:p>
          <w:p w14:paraId="49F20259" w14:textId="77777777" w:rsidR="00282E18" w:rsidRPr="00347CA2" w:rsidRDefault="00282E18" w:rsidP="00C303BD">
            <w:pPr>
              <w:rPr>
                <w:bCs/>
                <w:szCs w:val="21"/>
              </w:rPr>
            </w:pPr>
          </w:p>
          <w:p w14:paraId="6450E6B9" w14:textId="77777777" w:rsidR="00282E18" w:rsidRPr="00347CA2" w:rsidRDefault="00282E18" w:rsidP="00C303BD">
            <w:pPr>
              <w:rPr>
                <w:bCs/>
                <w:szCs w:val="21"/>
              </w:rPr>
            </w:pPr>
          </w:p>
          <w:p w14:paraId="0EB0319C" w14:textId="77777777" w:rsidR="00282E18" w:rsidRPr="00347CA2" w:rsidRDefault="00282E18" w:rsidP="00C303BD">
            <w:pPr>
              <w:rPr>
                <w:bCs/>
                <w:szCs w:val="21"/>
              </w:rPr>
            </w:pPr>
          </w:p>
          <w:p w14:paraId="186BDE74" w14:textId="77777777" w:rsidR="00282E18" w:rsidRPr="00347CA2" w:rsidRDefault="00282E18" w:rsidP="00C303BD">
            <w:pPr>
              <w:rPr>
                <w:bCs/>
                <w:szCs w:val="21"/>
              </w:rPr>
            </w:pPr>
          </w:p>
          <w:p w14:paraId="7D41C521" w14:textId="77777777" w:rsidR="00282E18" w:rsidRPr="00347CA2" w:rsidRDefault="00282E18" w:rsidP="00C303BD">
            <w:pPr>
              <w:rPr>
                <w:bCs/>
                <w:szCs w:val="21"/>
              </w:rPr>
            </w:pPr>
          </w:p>
          <w:p w14:paraId="5F347DA5" w14:textId="77777777" w:rsidR="00282E18" w:rsidRPr="00347CA2" w:rsidRDefault="00282E18" w:rsidP="00C303BD">
            <w:pPr>
              <w:rPr>
                <w:bCs/>
                <w:szCs w:val="21"/>
              </w:rPr>
            </w:pPr>
          </w:p>
          <w:p w14:paraId="7BC50A1D" w14:textId="77777777" w:rsidR="00282E18" w:rsidRPr="00347CA2" w:rsidRDefault="00282E18" w:rsidP="00C303BD">
            <w:pPr>
              <w:rPr>
                <w:bCs/>
                <w:szCs w:val="21"/>
              </w:rPr>
            </w:pPr>
            <w:r w:rsidRPr="00347CA2">
              <w:rPr>
                <w:bCs/>
                <w:szCs w:val="21"/>
              </w:rPr>
              <w:t>脑片膜片钳</w:t>
            </w:r>
          </w:p>
        </w:tc>
        <w:tc>
          <w:tcPr>
            <w:tcW w:w="5580" w:type="dxa"/>
          </w:tcPr>
          <w:p w14:paraId="5121FF4F" w14:textId="77777777" w:rsidR="00282E18" w:rsidRPr="00347CA2" w:rsidRDefault="00282E18" w:rsidP="00C303BD">
            <w:pPr>
              <w:autoSpaceDE w:val="0"/>
              <w:autoSpaceDN w:val="0"/>
              <w:adjustRightInd w:val="0"/>
              <w:ind w:right="-20"/>
              <w:rPr>
                <w:b/>
                <w:color w:val="000000"/>
                <w:szCs w:val="21"/>
              </w:rPr>
            </w:pPr>
            <w:r w:rsidRPr="00347CA2">
              <w:rPr>
                <w:b/>
                <w:color w:val="000000"/>
                <w:szCs w:val="21"/>
              </w:rPr>
              <w:t>一、膜片钳放大器</w:t>
            </w:r>
          </w:p>
        </w:tc>
      </w:tr>
      <w:tr w:rsidR="00282E18" w:rsidRPr="00347CA2" w14:paraId="17C7D346" w14:textId="77777777" w:rsidTr="00C303BD">
        <w:trPr>
          <w:trHeight w:val="170"/>
        </w:trPr>
        <w:tc>
          <w:tcPr>
            <w:tcW w:w="900" w:type="dxa"/>
            <w:vMerge/>
            <w:vAlign w:val="center"/>
          </w:tcPr>
          <w:p w14:paraId="2A6A2F9A" w14:textId="77777777" w:rsidR="00282E18" w:rsidRPr="00347CA2" w:rsidRDefault="00282E18" w:rsidP="00C303BD">
            <w:pPr>
              <w:jc w:val="center"/>
              <w:rPr>
                <w:bCs/>
                <w:szCs w:val="21"/>
              </w:rPr>
            </w:pPr>
          </w:p>
        </w:tc>
        <w:tc>
          <w:tcPr>
            <w:tcW w:w="1980" w:type="dxa"/>
            <w:vMerge/>
          </w:tcPr>
          <w:p w14:paraId="46B0E5A9" w14:textId="77777777" w:rsidR="00282E18" w:rsidRPr="00347CA2" w:rsidRDefault="00282E18" w:rsidP="00C303BD">
            <w:pPr>
              <w:rPr>
                <w:bCs/>
                <w:szCs w:val="21"/>
              </w:rPr>
            </w:pPr>
          </w:p>
        </w:tc>
        <w:tc>
          <w:tcPr>
            <w:tcW w:w="5580" w:type="dxa"/>
          </w:tcPr>
          <w:p w14:paraId="0B675F83" w14:textId="77777777" w:rsidR="00282E18" w:rsidRPr="00347CA2" w:rsidRDefault="00282E18" w:rsidP="00C303BD">
            <w:pPr>
              <w:autoSpaceDE w:val="0"/>
              <w:autoSpaceDN w:val="0"/>
              <w:adjustRightInd w:val="0"/>
              <w:ind w:right="-20"/>
              <w:rPr>
                <w:color w:val="000000"/>
                <w:szCs w:val="21"/>
              </w:rPr>
            </w:pPr>
            <w:r w:rsidRPr="00347CA2">
              <w:rPr>
                <w:color w:val="000000"/>
                <w:szCs w:val="21"/>
              </w:rPr>
              <w:t>1.1</w:t>
            </w:r>
            <w:r w:rsidRPr="00347CA2">
              <w:rPr>
                <w:color w:val="000000"/>
                <w:spacing w:val="6"/>
                <w:szCs w:val="21"/>
              </w:rPr>
              <w:t>具有两个相同且独立的探头，相当于两台放大器，其探头内有两个电路设置，一个用于电压钳记录</w:t>
            </w:r>
            <w:r w:rsidRPr="00347CA2">
              <w:rPr>
                <w:color w:val="000000"/>
                <w:szCs w:val="21"/>
              </w:rPr>
              <w:t>模式，一个用于电流钳记录模式；</w:t>
            </w:r>
          </w:p>
        </w:tc>
      </w:tr>
      <w:tr w:rsidR="00282E18" w:rsidRPr="00347CA2" w14:paraId="6CD4B3F5" w14:textId="77777777" w:rsidTr="00C303BD">
        <w:trPr>
          <w:trHeight w:val="170"/>
        </w:trPr>
        <w:tc>
          <w:tcPr>
            <w:tcW w:w="900" w:type="dxa"/>
            <w:vMerge/>
            <w:vAlign w:val="center"/>
          </w:tcPr>
          <w:p w14:paraId="6800DE1F" w14:textId="77777777" w:rsidR="00282E18" w:rsidRPr="00347CA2" w:rsidRDefault="00282E18" w:rsidP="00C303BD">
            <w:pPr>
              <w:jc w:val="center"/>
              <w:rPr>
                <w:bCs/>
                <w:szCs w:val="21"/>
              </w:rPr>
            </w:pPr>
          </w:p>
        </w:tc>
        <w:tc>
          <w:tcPr>
            <w:tcW w:w="1980" w:type="dxa"/>
            <w:vMerge/>
          </w:tcPr>
          <w:p w14:paraId="04564639" w14:textId="77777777" w:rsidR="00282E18" w:rsidRPr="00347CA2" w:rsidRDefault="00282E18" w:rsidP="00C303BD">
            <w:pPr>
              <w:rPr>
                <w:bCs/>
                <w:szCs w:val="21"/>
              </w:rPr>
            </w:pPr>
          </w:p>
        </w:tc>
        <w:tc>
          <w:tcPr>
            <w:tcW w:w="5580" w:type="dxa"/>
          </w:tcPr>
          <w:p w14:paraId="7CD0AEF4" w14:textId="77777777" w:rsidR="00282E18" w:rsidRPr="00347CA2" w:rsidRDefault="00282E18" w:rsidP="00C303BD">
            <w:pPr>
              <w:autoSpaceDE w:val="0"/>
              <w:autoSpaceDN w:val="0"/>
              <w:adjustRightInd w:val="0"/>
              <w:ind w:right="-20"/>
              <w:rPr>
                <w:color w:val="000000"/>
                <w:spacing w:val="6"/>
                <w:szCs w:val="21"/>
              </w:rPr>
            </w:pPr>
            <w:r w:rsidRPr="00347CA2">
              <w:rPr>
                <w:color w:val="000000"/>
                <w:spacing w:val="6"/>
                <w:szCs w:val="21"/>
              </w:rPr>
              <w:t>▲1.2</w:t>
            </w:r>
            <w:r w:rsidRPr="00347CA2">
              <w:rPr>
                <w:color w:val="000000"/>
                <w:szCs w:val="21"/>
              </w:rPr>
              <w:t>电压钳模式下提供</w:t>
            </w:r>
            <w:r w:rsidRPr="00347CA2">
              <w:rPr>
                <w:color w:val="000000"/>
                <w:szCs w:val="21"/>
              </w:rPr>
              <w:t>4</w:t>
            </w:r>
            <w:r w:rsidRPr="00347CA2">
              <w:rPr>
                <w:color w:val="000000"/>
                <w:szCs w:val="21"/>
              </w:rPr>
              <w:t>种反馈电阻（</w:t>
            </w:r>
            <w:r w:rsidRPr="00347CA2">
              <w:rPr>
                <w:color w:val="000000"/>
                <w:szCs w:val="21"/>
              </w:rPr>
              <w:t>50 MΩ</w:t>
            </w:r>
            <w:r w:rsidRPr="00347CA2">
              <w:rPr>
                <w:color w:val="000000"/>
                <w:szCs w:val="21"/>
              </w:rPr>
              <w:t>、</w:t>
            </w:r>
            <w:r w:rsidRPr="00347CA2">
              <w:rPr>
                <w:color w:val="000000"/>
                <w:szCs w:val="21"/>
              </w:rPr>
              <w:t>500 MΩ</w:t>
            </w:r>
            <w:r w:rsidRPr="00347CA2">
              <w:rPr>
                <w:color w:val="000000"/>
                <w:szCs w:val="21"/>
              </w:rPr>
              <w:t>、</w:t>
            </w:r>
            <w:r w:rsidRPr="00347CA2">
              <w:rPr>
                <w:color w:val="000000"/>
                <w:szCs w:val="21"/>
              </w:rPr>
              <w:t>5 GΩ</w:t>
            </w:r>
            <w:r w:rsidRPr="00347CA2">
              <w:rPr>
                <w:color w:val="000000"/>
                <w:szCs w:val="21"/>
              </w:rPr>
              <w:t>、</w:t>
            </w:r>
            <w:r w:rsidRPr="00347CA2">
              <w:rPr>
                <w:color w:val="000000"/>
                <w:szCs w:val="21"/>
              </w:rPr>
              <w:t>50 GΩ</w:t>
            </w:r>
            <w:r w:rsidRPr="00347CA2">
              <w:rPr>
                <w:color w:val="000000"/>
                <w:szCs w:val="21"/>
              </w:rPr>
              <w:t>），可以测定至少</w:t>
            </w:r>
            <w:r w:rsidRPr="00347CA2">
              <w:rPr>
                <w:color w:val="000000"/>
                <w:szCs w:val="21"/>
              </w:rPr>
              <w:t>0.2 pA</w:t>
            </w:r>
            <w:r w:rsidRPr="00347CA2">
              <w:rPr>
                <w:color w:val="000000"/>
                <w:szCs w:val="21"/>
              </w:rPr>
              <w:t>～</w:t>
            </w:r>
            <w:r w:rsidRPr="00347CA2">
              <w:rPr>
                <w:color w:val="000000"/>
                <w:szCs w:val="21"/>
              </w:rPr>
              <w:t>200 nA</w:t>
            </w:r>
            <w:r w:rsidRPr="00347CA2">
              <w:rPr>
                <w:color w:val="000000"/>
                <w:szCs w:val="21"/>
              </w:rPr>
              <w:t>范围的电流。电流钳模式下提供</w:t>
            </w:r>
            <w:r w:rsidRPr="00347CA2">
              <w:rPr>
                <w:color w:val="000000"/>
                <w:szCs w:val="21"/>
              </w:rPr>
              <w:t>3</w:t>
            </w:r>
            <w:r w:rsidRPr="00347CA2">
              <w:rPr>
                <w:color w:val="000000"/>
                <w:szCs w:val="21"/>
              </w:rPr>
              <w:t>种反馈电阻（</w:t>
            </w:r>
            <w:r w:rsidRPr="00347CA2">
              <w:rPr>
                <w:color w:val="000000"/>
                <w:szCs w:val="21"/>
              </w:rPr>
              <w:t>50 MΩ</w:t>
            </w:r>
            <w:r w:rsidRPr="00347CA2">
              <w:rPr>
                <w:color w:val="000000"/>
                <w:szCs w:val="21"/>
              </w:rPr>
              <w:t>、</w:t>
            </w:r>
            <w:r w:rsidRPr="00347CA2">
              <w:rPr>
                <w:color w:val="000000"/>
                <w:szCs w:val="21"/>
              </w:rPr>
              <w:t>500 MΩ</w:t>
            </w:r>
            <w:r w:rsidRPr="00347CA2">
              <w:rPr>
                <w:color w:val="000000"/>
                <w:szCs w:val="21"/>
              </w:rPr>
              <w:t>、</w:t>
            </w:r>
            <w:r w:rsidRPr="00347CA2">
              <w:rPr>
                <w:color w:val="000000"/>
                <w:szCs w:val="21"/>
              </w:rPr>
              <w:t>5 GΩ</w:t>
            </w:r>
            <w:r w:rsidRPr="00347CA2">
              <w:rPr>
                <w:color w:val="000000"/>
                <w:szCs w:val="21"/>
              </w:rPr>
              <w:t>），可以测定至少</w:t>
            </w:r>
            <w:r w:rsidRPr="00347CA2">
              <w:rPr>
                <w:color w:val="000000"/>
                <w:szCs w:val="21"/>
              </w:rPr>
              <w:t>2 nA</w:t>
            </w:r>
            <w:r w:rsidRPr="00347CA2">
              <w:rPr>
                <w:color w:val="000000"/>
                <w:szCs w:val="21"/>
              </w:rPr>
              <w:t>～</w:t>
            </w:r>
            <w:r w:rsidRPr="00347CA2">
              <w:rPr>
                <w:color w:val="000000"/>
                <w:szCs w:val="21"/>
              </w:rPr>
              <w:t>200 nA</w:t>
            </w:r>
            <w:r w:rsidRPr="00347CA2">
              <w:rPr>
                <w:color w:val="000000"/>
                <w:szCs w:val="21"/>
              </w:rPr>
              <w:t>范围的电流；</w:t>
            </w:r>
          </w:p>
        </w:tc>
      </w:tr>
      <w:tr w:rsidR="00282E18" w:rsidRPr="00347CA2" w14:paraId="084A4627" w14:textId="77777777" w:rsidTr="00C303BD">
        <w:trPr>
          <w:trHeight w:val="170"/>
        </w:trPr>
        <w:tc>
          <w:tcPr>
            <w:tcW w:w="900" w:type="dxa"/>
            <w:vMerge/>
            <w:vAlign w:val="center"/>
          </w:tcPr>
          <w:p w14:paraId="3708BECE" w14:textId="77777777" w:rsidR="00282E18" w:rsidRPr="00347CA2" w:rsidRDefault="00282E18" w:rsidP="00C303BD">
            <w:pPr>
              <w:jc w:val="center"/>
              <w:rPr>
                <w:bCs/>
                <w:szCs w:val="21"/>
              </w:rPr>
            </w:pPr>
          </w:p>
        </w:tc>
        <w:tc>
          <w:tcPr>
            <w:tcW w:w="1980" w:type="dxa"/>
            <w:vMerge/>
          </w:tcPr>
          <w:p w14:paraId="658CC7F7" w14:textId="77777777" w:rsidR="00282E18" w:rsidRPr="00347CA2" w:rsidRDefault="00282E18" w:rsidP="00C303BD">
            <w:pPr>
              <w:rPr>
                <w:bCs/>
                <w:szCs w:val="21"/>
              </w:rPr>
            </w:pPr>
          </w:p>
        </w:tc>
        <w:tc>
          <w:tcPr>
            <w:tcW w:w="5580" w:type="dxa"/>
          </w:tcPr>
          <w:p w14:paraId="64E0347B" w14:textId="77777777" w:rsidR="00282E18" w:rsidRPr="00347CA2" w:rsidRDefault="00282E18" w:rsidP="00C303BD">
            <w:pPr>
              <w:autoSpaceDE w:val="0"/>
              <w:autoSpaceDN w:val="0"/>
              <w:adjustRightInd w:val="0"/>
              <w:ind w:right="-20"/>
              <w:rPr>
                <w:color w:val="000000"/>
                <w:spacing w:val="6"/>
                <w:szCs w:val="21"/>
              </w:rPr>
            </w:pPr>
            <w:r w:rsidRPr="00347CA2">
              <w:rPr>
                <w:color w:val="000000"/>
                <w:spacing w:val="6"/>
                <w:szCs w:val="21"/>
              </w:rPr>
              <w:t>1.3</w:t>
            </w:r>
            <w:r w:rsidRPr="00347CA2">
              <w:rPr>
                <w:color w:val="000000"/>
                <w:szCs w:val="21"/>
              </w:rPr>
              <w:t>膜片钳放大器可用于细胞内和细胞外记录、膜片钳记录（全细胞、巨膜片、游离膜片）、电流测定法</w:t>
            </w:r>
            <w:r w:rsidRPr="00347CA2">
              <w:rPr>
                <w:color w:val="000000"/>
                <w:szCs w:val="21"/>
              </w:rPr>
              <w:t>/</w:t>
            </w:r>
            <w:r w:rsidRPr="00347CA2">
              <w:rPr>
                <w:color w:val="000000"/>
                <w:szCs w:val="21"/>
              </w:rPr>
              <w:t>伏安法、离子选择电极的测量、人工脂双层记录；</w:t>
            </w:r>
          </w:p>
        </w:tc>
      </w:tr>
      <w:tr w:rsidR="00282E18" w:rsidRPr="00347CA2" w14:paraId="7B6C4A4A" w14:textId="77777777" w:rsidTr="00C303BD">
        <w:trPr>
          <w:trHeight w:val="170"/>
        </w:trPr>
        <w:tc>
          <w:tcPr>
            <w:tcW w:w="900" w:type="dxa"/>
            <w:vMerge/>
            <w:vAlign w:val="center"/>
          </w:tcPr>
          <w:p w14:paraId="2471F620" w14:textId="77777777" w:rsidR="00282E18" w:rsidRPr="00347CA2" w:rsidRDefault="00282E18" w:rsidP="00C303BD">
            <w:pPr>
              <w:jc w:val="center"/>
              <w:rPr>
                <w:bCs/>
                <w:szCs w:val="21"/>
              </w:rPr>
            </w:pPr>
          </w:p>
        </w:tc>
        <w:tc>
          <w:tcPr>
            <w:tcW w:w="1980" w:type="dxa"/>
            <w:vMerge/>
          </w:tcPr>
          <w:p w14:paraId="42FBE6B1" w14:textId="77777777" w:rsidR="00282E18" w:rsidRPr="00347CA2" w:rsidRDefault="00282E18" w:rsidP="00C303BD">
            <w:pPr>
              <w:rPr>
                <w:bCs/>
                <w:szCs w:val="21"/>
              </w:rPr>
            </w:pPr>
          </w:p>
        </w:tc>
        <w:tc>
          <w:tcPr>
            <w:tcW w:w="5580" w:type="dxa"/>
          </w:tcPr>
          <w:p w14:paraId="54CDEF90" w14:textId="77777777" w:rsidR="00282E18" w:rsidRPr="00347CA2" w:rsidRDefault="00282E18" w:rsidP="00C303BD">
            <w:pPr>
              <w:autoSpaceDE w:val="0"/>
              <w:autoSpaceDN w:val="0"/>
              <w:adjustRightInd w:val="0"/>
              <w:ind w:right="-20"/>
              <w:rPr>
                <w:color w:val="000000"/>
                <w:spacing w:val="6"/>
                <w:szCs w:val="21"/>
              </w:rPr>
            </w:pPr>
            <w:r w:rsidRPr="00347CA2">
              <w:rPr>
                <w:color w:val="000000"/>
                <w:spacing w:val="6"/>
                <w:szCs w:val="21"/>
              </w:rPr>
              <w:t xml:space="preserve">1.4 </w:t>
            </w:r>
            <w:r w:rsidRPr="00347CA2">
              <w:rPr>
                <w:color w:val="000000"/>
                <w:spacing w:val="1"/>
                <w:szCs w:val="21"/>
              </w:rPr>
              <w:t>仪器面板完全由计算机控制，高自动化。多数功能可通过点击鼠标而自动完成。其面板程序</w:t>
            </w:r>
            <w:r w:rsidRPr="00347CA2">
              <w:rPr>
                <w:color w:val="000000"/>
                <w:szCs w:val="21"/>
              </w:rPr>
              <w:t>可在</w:t>
            </w:r>
            <w:r w:rsidRPr="00347CA2">
              <w:rPr>
                <w:color w:val="000000"/>
                <w:szCs w:val="21"/>
              </w:rPr>
              <w:t>PC</w:t>
            </w:r>
            <w:r w:rsidRPr="00347CA2">
              <w:rPr>
                <w:color w:val="000000"/>
                <w:szCs w:val="21"/>
              </w:rPr>
              <w:t>机（</w:t>
            </w:r>
            <w:r w:rsidRPr="00347CA2">
              <w:rPr>
                <w:color w:val="000000"/>
                <w:szCs w:val="21"/>
              </w:rPr>
              <w:t>Windows</w:t>
            </w:r>
            <w:r w:rsidRPr="00347CA2">
              <w:rPr>
                <w:color w:val="000000"/>
                <w:spacing w:val="9"/>
                <w:szCs w:val="21"/>
              </w:rPr>
              <w:t>7/10</w:t>
            </w:r>
            <w:r w:rsidRPr="00347CA2">
              <w:rPr>
                <w:color w:val="000000"/>
                <w:szCs w:val="21"/>
              </w:rPr>
              <w:t>操作系统、</w:t>
            </w:r>
            <w:r w:rsidRPr="00347CA2">
              <w:rPr>
                <w:color w:val="000000"/>
                <w:szCs w:val="21"/>
              </w:rPr>
              <w:t>OS10.2</w:t>
            </w:r>
            <w:r w:rsidRPr="00347CA2">
              <w:rPr>
                <w:color w:val="000000"/>
                <w:szCs w:val="21"/>
              </w:rPr>
              <w:t>及以上版本操作系统）上运行；</w:t>
            </w:r>
          </w:p>
        </w:tc>
      </w:tr>
      <w:tr w:rsidR="00282E18" w:rsidRPr="00347CA2" w14:paraId="437E87D8" w14:textId="77777777" w:rsidTr="00C303BD">
        <w:trPr>
          <w:trHeight w:val="170"/>
        </w:trPr>
        <w:tc>
          <w:tcPr>
            <w:tcW w:w="900" w:type="dxa"/>
            <w:vMerge/>
            <w:vAlign w:val="center"/>
          </w:tcPr>
          <w:p w14:paraId="046AF711" w14:textId="77777777" w:rsidR="00282E18" w:rsidRPr="00347CA2" w:rsidRDefault="00282E18" w:rsidP="00C303BD">
            <w:pPr>
              <w:jc w:val="center"/>
              <w:rPr>
                <w:bCs/>
                <w:szCs w:val="21"/>
              </w:rPr>
            </w:pPr>
          </w:p>
        </w:tc>
        <w:tc>
          <w:tcPr>
            <w:tcW w:w="1980" w:type="dxa"/>
            <w:vMerge/>
          </w:tcPr>
          <w:p w14:paraId="1694F629" w14:textId="77777777" w:rsidR="00282E18" w:rsidRPr="00347CA2" w:rsidRDefault="00282E18" w:rsidP="00C303BD">
            <w:pPr>
              <w:rPr>
                <w:bCs/>
                <w:szCs w:val="21"/>
              </w:rPr>
            </w:pPr>
          </w:p>
        </w:tc>
        <w:tc>
          <w:tcPr>
            <w:tcW w:w="5580" w:type="dxa"/>
          </w:tcPr>
          <w:p w14:paraId="6BB43219" w14:textId="77777777" w:rsidR="00282E18" w:rsidRPr="00347CA2" w:rsidRDefault="00282E18" w:rsidP="00C303BD">
            <w:pPr>
              <w:autoSpaceDE w:val="0"/>
              <w:autoSpaceDN w:val="0"/>
              <w:adjustRightInd w:val="0"/>
              <w:ind w:right="-20"/>
              <w:rPr>
                <w:color w:val="000000"/>
                <w:spacing w:val="3"/>
                <w:szCs w:val="21"/>
              </w:rPr>
            </w:pPr>
            <w:r w:rsidRPr="00347CA2">
              <w:rPr>
                <w:color w:val="000000"/>
                <w:spacing w:val="6"/>
                <w:szCs w:val="21"/>
              </w:rPr>
              <w:t>1.5</w:t>
            </w:r>
            <w:r w:rsidRPr="00347CA2">
              <w:rPr>
                <w:color w:val="000000"/>
                <w:spacing w:val="3"/>
                <w:szCs w:val="21"/>
              </w:rPr>
              <w:t>全细胞膜电容补偿范围：</w:t>
            </w:r>
          </w:p>
          <w:p w14:paraId="7AF2D38D" w14:textId="77777777" w:rsidR="00282E18" w:rsidRPr="00347CA2" w:rsidRDefault="00282E18" w:rsidP="00C303BD">
            <w:pPr>
              <w:autoSpaceDE w:val="0"/>
              <w:autoSpaceDN w:val="0"/>
              <w:adjustRightInd w:val="0"/>
              <w:ind w:right="-20"/>
              <w:rPr>
                <w:color w:val="000000"/>
                <w:spacing w:val="3"/>
                <w:szCs w:val="21"/>
              </w:rPr>
            </w:pPr>
            <w:r w:rsidRPr="00347CA2">
              <w:rPr>
                <w:color w:val="000000"/>
                <w:spacing w:val="3"/>
                <w:szCs w:val="21"/>
              </w:rPr>
              <w:t>a)Rf=500M</w:t>
            </w:r>
            <w:r w:rsidRPr="00347CA2">
              <w:rPr>
                <w:color w:val="000000"/>
                <w:spacing w:val="3"/>
                <w:szCs w:val="21"/>
              </w:rPr>
              <w:t>时，</w:t>
            </w:r>
            <w:r w:rsidRPr="00347CA2">
              <w:rPr>
                <w:color w:val="000000"/>
                <w:spacing w:val="3"/>
                <w:szCs w:val="21"/>
              </w:rPr>
              <w:t xml:space="preserve">Cm 1-100pF/Rs 400k-1000M  </w:t>
            </w:r>
          </w:p>
          <w:p w14:paraId="50AACCC5" w14:textId="77777777" w:rsidR="00282E18" w:rsidRPr="00347CA2" w:rsidRDefault="00282E18" w:rsidP="00C303BD">
            <w:pPr>
              <w:autoSpaceDE w:val="0"/>
              <w:autoSpaceDN w:val="0"/>
              <w:adjustRightInd w:val="0"/>
              <w:ind w:right="-20"/>
              <w:rPr>
                <w:color w:val="000000"/>
                <w:spacing w:val="6"/>
                <w:szCs w:val="21"/>
              </w:rPr>
            </w:pPr>
            <w:r w:rsidRPr="00347CA2">
              <w:rPr>
                <w:color w:val="000000"/>
                <w:spacing w:val="3"/>
                <w:szCs w:val="21"/>
              </w:rPr>
              <w:t>b)Rf=50M</w:t>
            </w:r>
            <w:r w:rsidRPr="00347CA2">
              <w:rPr>
                <w:color w:val="000000"/>
                <w:spacing w:val="3"/>
                <w:szCs w:val="21"/>
              </w:rPr>
              <w:t>时，</w:t>
            </w:r>
            <w:r w:rsidRPr="00347CA2">
              <w:rPr>
                <w:color w:val="000000"/>
                <w:spacing w:val="3"/>
                <w:szCs w:val="21"/>
              </w:rPr>
              <w:t>Cm 2.5-1000pF/Rs 100k-100M</w:t>
            </w:r>
            <w:r w:rsidRPr="00347CA2">
              <w:rPr>
                <w:color w:val="000000"/>
                <w:spacing w:val="3"/>
                <w:szCs w:val="21"/>
              </w:rPr>
              <w:t>；</w:t>
            </w:r>
          </w:p>
        </w:tc>
      </w:tr>
      <w:tr w:rsidR="00282E18" w:rsidRPr="00347CA2" w14:paraId="53EE2F0A" w14:textId="77777777" w:rsidTr="00C303BD">
        <w:trPr>
          <w:trHeight w:val="170"/>
        </w:trPr>
        <w:tc>
          <w:tcPr>
            <w:tcW w:w="900" w:type="dxa"/>
            <w:vMerge/>
            <w:vAlign w:val="center"/>
          </w:tcPr>
          <w:p w14:paraId="682E40FC" w14:textId="77777777" w:rsidR="00282E18" w:rsidRPr="00347CA2" w:rsidRDefault="00282E18" w:rsidP="00C303BD">
            <w:pPr>
              <w:jc w:val="center"/>
              <w:rPr>
                <w:bCs/>
                <w:szCs w:val="21"/>
              </w:rPr>
            </w:pPr>
          </w:p>
        </w:tc>
        <w:tc>
          <w:tcPr>
            <w:tcW w:w="1980" w:type="dxa"/>
            <w:vMerge/>
          </w:tcPr>
          <w:p w14:paraId="517FE361" w14:textId="77777777" w:rsidR="00282E18" w:rsidRPr="00347CA2" w:rsidRDefault="00282E18" w:rsidP="00C303BD">
            <w:pPr>
              <w:rPr>
                <w:bCs/>
                <w:szCs w:val="21"/>
              </w:rPr>
            </w:pPr>
          </w:p>
        </w:tc>
        <w:tc>
          <w:tcPr>
            <w:tcW w:w="5580" w:type="dxa"/>
          </w:tcPr>
          <w:p w14:paraId="3242E64B" w14:textId="77777777" w:rsidR="00282E18" w:rsidRPr="00347CA2" w:rsidRDefault="00282E18" w:rsidP="00C303BD">
            <w:pPr>
              <w:autoSpaceDE w:val="0"/>
              <w:autoSpaceDN w:val="0"/>
              <w:adjustRightInd w:val="0"/>
              <w:ind w:right="-20"/>
              <w:rPr>
                <w:color w:val="000000"/>
                <w:szCs w:val="21"/>
              </w:rPr>
            </w:pPr>
            <w:r w:rsidRPr="00347CA2">
              <w:rPr>
                <w:color w:val="000000"/>
                <w:spacing w:val="6"/>
                <w:szCs w:val="21"/>
              </w:rPr>
              <w:t>1.6</w:t>
            </w:r>
            <w:r w:rsidRPr="00347CA2">
              <w:rPr>
                <w:color w:val="000000"/>
                <w:szCs w:val="21"/>
              </w:rPr>
              <w:t>串联电阻补偿范围：</w:t>
            </w:r>
            <w:r w:rsidRPr="00347CA2">
              <w:rPr>
                <w:color w:val="000000"/>
                <w:szCs w:val="21"/>
              </w:rPr>
              <w:t xml:space="preserve"> </w:t>
            </w:r>
          </w:p>
          <w:p w14:paraId="4B898DDB" w14:textId="77777777" w:rsidR="00282E18" w:rsidRPr="00347CA2" w:rsidRDefault="00282E18" w:rsidP="00C303BD">
            <w:pPr>
              <w:autoSpaceDE w:val="0"/>
              <w:autoSpaceDN w:val="0"/>
              <w:adjustRightInd w:val="0"/>
              <w:ind w:right="-20"/>
              <w:rPr>
                <w:color w:val="000000"/>
                <w:szCs w:val="21"/>
              </w:rPr>
            </w:pPr>
            <w:r w:rsidRPr="00347CA2">
              <w:rPr>
                <w:color w:val="000000"/>
                <w:szCs w:val="21"/>
              </w:rPr>
              <w:t>A.</w:t>
            </w:r>
            <w:r w:rsidRPr="00347CA2">
              <w:rPr>
                <w:color w:val="000000"/>
                <w:szCs w:val="21"/>
              </w:rPr>
              <w:t>带宽：</w:t>
            </w:r>
            <w:r w:rsidRPr="00347CA2">
              <w:rPr>
                <w:color w:val="000000"/>
                <w:szCs w:val="21"/>
              </w:rPr>
              <w:t xml:space="preserve">0.32-16kHz;  </w:t>
            </w:r>
          </w:p>
          <w:p w14:paraId="7713F6C1" w14:textId="77777777" w:rsidR="00282E18" w:rsidRPr="00347CA2" w:rsidRDefault="00282E18" w:rsidP="00C303BD">
            <w:pPr>
              <w:autoSpaceDE w:val="0"/>
              <w:autoSpaceDN w:val="0"/>
              <w:adjustRightInd w:val="0"/>
              <w:ind w:right="-20"/>
              <w:rPr>
                <w:color w:val="000000"/>
                <w:spacing w:val="6"/>
                <w:szCs w:val="21"/>
              </w:rPr>
            </w:pPr>
            <w:r w:rsidRPr="00347CA2">
              <w:rPr>
                <w:color w:val="000000"/>
                <w:szCs w:val="21"/>
              </w:rPr>
              <w:t>B.</w:t>
            </w:r>
            <w:r w:rsidRPr="00347CA2">
              <w:rPr>
                <w:color w:val="000000"/>
                <w:szCs w:val="21"/>
              </w:rPr>
              <w:t>校正值：</w:t>
            </w:r>
            <w:r w:rsidRPr="00347CA2">
              <w:rPr>
                <w:color w:val="000000"/>
                <w:szCs w:val="21"/>
              </w:rPr>
              <w:t>0.4-1000M(500M</w:t>
            </w:r>
            <w:r w:rsidRPr="00347CA2">
              <w:rPr>
                <w:color w:val="000000"/>
                <w:szCs w:val="21"/>
              </w:rPr>
              <w:t>时</w:t>
            </w:r>
            <w:r w:rsidRPr="00347CA2">
              <w:rPr>
                <w:color w:val="000000"/>
                <w:szCs w:val="21"/>
              </w:rPr>
              <w:t>)</w:t>
            </w:r>
            <w:r w:rsidRPr="00347CA2">
              <w:rPr>
                <w:color w:val="000000"/>
                <w:szCs w:val="21"/>
              </w:rPr>
              <w:t>，</w:t>
            </w:r>
            <w:r w:rsidRPr="00347CA2">
              <w:rPr>
                <w:color w:val="000000"/>
                <w:szCs w:val="21"/>
              </w:rPr>
              <w:t>0.1-100M(50M</w:t>
            </w:r>
            <w:r w:rsidRPr="00347CA2">
              <w:rPr>
                <w:color w:val="000000"/>
                <w:szCs w:val="21"/>
              </w:rPr>
              <w:t>时</w:t>
            </w:r>
            <w:r w:rsidRPr="00347CA2">
              <w:rPr>
                <w:color w:val="000000"/>
                <w:szCs w:val="21"/>
              </w:rPr>
              <w:t>)</w:t>
            </w:r>
            <w:r w:rsidRPr="00347CA2">
              <w:rPr>
                <w:color w:val="000000"/>
                <w:szCs w:val="21"/>
              </w:rPr>
              <w:t>。</w:t>
            </w:r>
          </w:p>
        </w:tc>
      </w:tr>
      <w:tr w:rsidR="00282E18" w:rsidRPr="00347CA2" w14:paraId="3C17EDE5" w14:textId="77777777" w:rsidTr="00C303BD">
        <w:trPr>
          <w:trHeight w:val="170"/>
        </w:trPr>
        <w:tc>
          <w:tcPr>
            <w:tcW w:w="900" w:type="dxa"/>
            <w:vMerge/>
            <w:vAlign w:val="center"/>
          </w:tcPr>
          <w:p w14:paraId="738F863F" w14:textId="77777777" w:rsidR="00282E18" w:rsidRPr="00347CA2" w:rsidRDefault="00282E18" w:rsidP="00C303BD">
            <w:pPr>
              <w:jc w:val="center"/>
              <w:rPr>
                <w:bCs/>
                <w:szCs w:val="21"/>
              </w:rPr>
            </w:pPr>
          </w:p>
        </w:tc>
        <w:tc>
          <w:tcPr>
            <w:tcW w:w="1980" w:type="dxa"/>
            <w:vMerge/>
          </w:tcPr>
          <w:p w14:paraId="641E0324" w14:textId="77777777" w:rsidR="00282E18" w:rsidRPr="00347CA2" w:rsidRDefault="00282E18" w:rsidP="00C303BD">
            <w:pPr>
              <w:rPr>
                <w:bCs/>
                <w:szCs w:val="21"/>
              </w:rPr>
            </w:pPr>
          </w:p>
        </w:tc>
        <w:tc>
          <w:tcPr>
            <w:tcW w:w="5580" w:type="dxa"/>
          </w:tcPr>
          <w:p w14:paraId="6E6B576A" w14:textId="77777777" w:rsidR="00282E18" w:rsidRPr="00347CA2" w:rsidRDefault="00282E18" w:rsidP="00C303BD">
            <w:pPr>
              <w:autoSpaceDE w:val="0"/>
              <w:autoSpaceDN w:val="0"/>
              <w:adjustRightInd w:val="0"/>
              <w:ind w:right="-20"/>
              <w:rPr>
                <w:color w:val="000000"/>
                <w:position w:val="-1"/>
                <w:szCs w:val="21"/>
              </w:rPr>
            </w:pPr>
            <w:r w:rsidRPr="00347CA2">
              <w:rPr>
                <w:color w:val="000000"/>
                <w:spacing w:val="6"/>
                <w:szCs w:val="21"/>
              </w:rPr>
              <w:t>1.7</w:t>
            </w:r>
            <w:r w:rsidRPr="00347CA2">
              <w:rPr>
                <w:color w:val="000000"/>
                <w:position w:val="-1"/>
                <w:szCs w:val="21"/>
              </w:rPr>
              <w:t>主输出滤波频率范围：</w:t>
            </w:r>
            <w:r w:rsidRPr="00347CA2">
              <w:rPr>
                <w:color w:val="000000"/>
                <w:position w:val="-1"/>
                <w:szCs w:val="21"/>
              </w:rPr>
              <w:t xml:space="preserve"> </w:t>
            </w:r>
          </w:p>
          <w:p w14:paraId="27056775" w14:textId="77777777" w:rsidR="00282E18" w:rsidRPr="00347CA2" w:rsidRDefault="00282E18" w:rsidP="00C303BD">
            <w:pPr>
              <w:autoSpaceDE w:val="0"/>
              <w:autoSpaceDN w:val="0"/>
              <w:adjustRightInd w:val="0"/>
              <w:ind w:right="-20"/>
              <w:rPr>
                <w:color w:val="000000"/>
                <w:position w:val="-1"/>
                <w:szCs w:val="21"/>
              </w:rPr>
            </w:pPr>
            <w:r w:rsidRPr="00347CA2">
              <w:rPr>
                <w:color w:val="000000"/>
                <w:position w:val="-1"/>
                <w:szCs w:val="21"/>
              </w:rPr>
              <w:t>A.  4</w:t>
            </w:r>
            <w:r w:rsidRPr="00347CA2">
              <w:rPr>
                <w:color w:val="000000"/>
                <w:position w:val="-1"/>
                <w:szCs w:val="21"/>
              </w:rPr>
              <w:t>－极</w:t>
            </w:r>
            <w:r w:rsidRPr="00347CA2">
              <w:rPr>
                <w:color w:val="000000"/>
                <w:position w:val="-1"/>
                <w:szCs w:val="21"/>
              </w:rPr>
              <w:t>Bessel</w:t>
            </w:r>
            <w:r w:rsidRPr="00347CA2">
              <w:rPr>
                <w:color w:val="000000"/>
                <w:position w:val="-1"/>
                <w:szCs w:val="21"/>
              </w:rPr>
              <w:t>低通滤波</w:t>
            </w:r>
            <w:r w:rsidRPr="00347CA2">
              <w:rPr>
                <w:color w:val="000000"/>
                <w:position w:val="-1"/>
                <w:szCs w:val="21"/>
              </w:rPr>
              <w:t>(Hz)</w:t>
            </w:r>
            <w:r w:rsidRPr="00347CA2">
              <w:rPr>
                <w:color w:val="000000"/>
                <w:position w:val="-1"/>
                <w:szCs w:val="21"/>
              </w:rPr>
              <w:t>：</w:t>
            </w:r>
            <w:r w:rsidRPr="00347CA2">
              <w:rPr>
                <w:color w:val="000000"/>
                <w:position w:val="-1"/>
                <w:szCs w:val="21"/>
              </w:rPr>
              <w:t xml:space="preserve">2Hz-30kHz </w:t>
            </w:r>
            <w:r w:rsidRPr="00347CA2">
              <w:rPr>
                <w:color w:val="000000"/>
                <w:position w:val="-1"/>
                <w:szCs w:val="21"/>
              </w:rPr>
              <w:t>；</w:t>
            </w:r>
            <w:r w:rsidRPr="00347CA2">
              <w:rPr>
                <w:color w:val="000000"/>
                <w:position w:val="-1"/>
                <w:szCs w:val="21"/>
              </w:rPr>
              <w:t xml:space="preserve"> </w:t>
            </w:r>
          </w:p>
          <w:p w14:paraId="155EC75A" w14:textId="77777777" w:rsidR="00282E18" w:rsidRPr="00347CA2" w:rsidRDefault="00282E18" w:rsidP="00C303BD">
            <w:pPr>
              <w:autoSpaceDE w:val="0"/>
              <w:autoSpaceDN w:val="0"/>
              <w:adjustRightInd w:val="0"/>
              <w:ind w:right="-20"/>
              <w:rPr>
                <w:color w:val="000000"/>
                <w:position w:val="-1"/>
                <w:szCs w:val="21"/>
              </w:rPr>
            </w:pPr>
            <w:r w:rsidRPr="00347CA2">
              <w:rPr>
                <w:color w:val="000000"/>
                <w:position w:val="-1"/>
                <w:szCs w:val="21"/>
              </w:rPr>
              <w:t>B.  4</w:t>
            </w:r>
            <w:r w:rsidRPr="00347CA2">
              <w:rPr>
                <w:color w:val="000000"/>
                <w:position w:val="-1"/>
                <w:szCs w:val="21"/>
              </w:rPr>
              <w:t>－极</w:t>
            </w:r>
            <w:r w:rsidRPr="00347CA2">
              <w:rPr>
                <w:color w:val="000000"/>
                <w:position w:val="-1"/>
                <w:szCs w:val="21"/>
              </w:rPr>
              <w:t>Butterworth</w:t>
            </w:r>
            <w:r w:rsidRPr="00347CA2">
              <w:rPr>
                <w:color w:val="000000"/>
                <w:position w:val="-1"/>
                <w:szCs w:val="21"/>
              </w:rPr>
              <w:t>低通滤波</w:t>
            </w:r>
            <w:r w:rsidRPr="00347CA2">
              <w:rPr>
                <w:color w:val="000000"/>
                <w:position w:val="-1"/>
                <w:szCs w:val="21"/>
              </w:rPr>
              <w:t>(Hz)</w:t>
            </w:r>
            <w:r w:rsidRPr="00347CA2">
              <w:rPr>
                <w:color w:val="000000"/>
                <w:position w:val="-1"/>
                <w:szCs w:val="21"/>
              </w:rPr>
              <w:t>：</w:t>
            </w:r>
            <w:r w:rsidRPr="00347CA2">
              <w:rPr>
                <w:color w:val="000000"/>
                <w:position w:val="-1"/>
                <w:szCs w:val="21"/>
              </w:rPr>
              <w:t xml:space="preserve">3Hz-45kHz </w:t>
            </w:r>
            <w:r w:rsidRPr="00347CA2">
              <w:rPr>
                <w:color w:val="000000"/>
                <w:position w:val="-1"/>
                <w:szCs w:val="21"/>
              </w:rPr>
              <w:t>；</w:t>
            </w:r>
          </w:p>
          <w:p w14:paraId="701284FC" w14:textId="77777777" w:rsidR="00282E18" w:rsidRPr="00347CA2" w:rsidRDefault="00282E18" w:rsidP="00C303BD">
            <w:pPr>
              <w:autoSpaceDE w:val="0"/>
              <w:autoSpaceDN w:val="0"/>
              <w:adjustRightInd w:val="0"/>
              <w:ind w:right="-20"/>
              <w:rPr>
                <w:color w:val="000000"/>
                <w:position w:val="-1"/>
                <w:szCs w:val="21"/>
              </w:rPr>
            </w:pPr>
            <w:r w:rsidRPr="00347CA2">
              <w:rPr>
                <w:color w:val="000000"/>
                <w:position w:val="-1"/>
                <w:szCs w:val="21"/>
              </w:rPr>
              <w:t xml:space="preserve">C. </w:t>
            </w:r>
            <w:r w:rsidRPr="00347CA2">
              <w:rPr>
                <w:color w:val="000000"/>
                <w:position w:val="-1"/>
                <w:szCs w:val="21"/>
              </w:rPr>
              <w:t>单极</w:t>
            </w:r>
            <w:r w:rsidRPr="00347CA2">
              <w:rPr>
                <w:color w:val="000000"/>
                <w:position w:val="-1"/>
                <w:szCs w:val="21"/>
              </w:rPr>
              <w:t>Bessel</w:t>
            </w:r>
            <w:r w:rsidRPr="00347CA2">
              <w:rPr>
                <w:color w:val="000000"/>
                <w:position w:val="-1"/>
                <w:szCs w:val="21"/>
              </w:rPr>
              <w:t>高通滤波</w:t>
            </w:r>
            <w:r w:rsidRPr="00347CA2">
              <w:rPr>
                <w:color w:val="000000"/>
                <w:position w:val="-1"/>
                <w:szCs w:val="21"/>
              </w:rPr>
              <w:t>(Hz)</w:t>
            </w:r>
            <w:r w:rsidRPr="00347CA2">
              <w:rPr>
                <w:color w:val="000000"/>
                <w:position w:val="-1"/>
                <w:szCs w:val="21"/>
              </w:rPr>
              <w:t>：</w:t>
            </w:r>
            <w:r w:rsidRPr="00347CA2">
              <w:rPr>
                <w:color w:val="000000"/>
                <w:position w:val="-1"/>
                <w:szCs w:val="21"/>
              </w:rPr>
              <w:t>DC-300Hz ;</w:t>
            </w:r>
          </w:p>
          <w:p w14:paraId="1184A7B8" w14:textId="77777777" w:rsidR="00282E18" w:rsidRPr="00347CA2" w:rsidRDefault="00282E18" w:rsidP="00C303BD">
            <w:pPr>
              <w:autoSpaceDE w:val="0"/>
              <w:autoSpaceDN w:val="0"/>
              <w:adjustRightInd w:val="0"/>
              <w:ind w:right="-20"/>
              <w:rPr>
                <w:color w:val="000000"/>
                <w:position w:val="-1"/>
                <w:szCs w:val="21"/>
              </w:rPr>
            </w:pPr>
            <w:r w:rsidRPr="00347CA2">
              <w:rPr>
                <w:color w:val="000000"/>
                <w:position w:val="-1"/>
                <w:szCs w:val="21"/>
              </w:rPr>
              <w:t xml:space="preserve">D. </w:t>
            </w:r>
            <w:r w:rsidRPr="00347CA2">
              <w:rPr>
                <w:color w:val="000000"/>
                <w:position w:val="-1"/>
                <w:szCs w:val="21"/>
              </w:rPr>
              <w:t>噪声：</w:t>
            </w:r>
            <w:r w:rsidRPr="00347CA2">
              <w:rPr>
                <w:color w:val="000000"/>
                <w:position w:val="-1"/>
                <w:szCs w:val="21"/>
              </w:rPr>
              <w:t xml:space="preserve"> 8</w:t>
            </w:r>
            <w:r w:rsidRPr="00347CA2">
              <w:rPr>
                <w:color w:val="000000"/>
                <w:position w:val="-1"/>
                <w:szCs w:val="21"/>
              </w:rPr>
              <w:t>－极</w:t>
            </w:r>
            <w:r w:rsidRPr="00347CA2">
              <w:rPr>
                <w:color w:val="000000"/>
                <w:position w:val="-1"/>
                <w:szCs w:val="21"/>
              </w:rPr>
              <w:t>Bessel</w:t>
            </w:r>
            <w:r w:rsidRPr="00347CA2">
              <w:rPr>
                <w:color w:val="000000"/>
                <w:position w:val="-1"/>
                <w:szCs w:val="21"/>
              </w:rPr>
              <w:t>滤波</w:t>
            </w:r>
            <w:r w:rsidRPr="00347CA2">
              <w:rPr>
                <w:color w:val="000000"/>
                <w:position w:val="-1"/>
                <w:szCs w:val="21"/>
              </w:rPr>
              <w:t>(10kHz)</w:t>
            </w:r>
            <w:r w:rsidRPr="00347CA2">
              <w:rPr>
                <w:color w:val="000000"/>
                <w:position w:val="-1"/>
                <w:szCs w:val="21"/>
              </w:rPr>
              <w:t>：</w:t>
            </w:r>
            <w:r w:rsidRPr="00347CA2">
              <w:rPr>
                <w:color w:val="000000"/>
                <w:position w:val="-1"/>
                <w:szCs w:val="21"/>
              </w:rPr>
              <w:t>0.28-3.0 pA rms</w:t>
            </w:r>
            <w:r w:rsidRPr="00347CA2">
              <w:rPr>
                <w:color w:val="000000"/>
                <w:position w:val="-1"/>
                <w:szCs w:val="21"/>
              </w:rPr>
              <w:t>；</w:t>
            </w:r>
            <w:r w:rsidRPr="00347CA2">
              <w:rPr>
                <w:color w:val="000000"/>
                <w:position w:val="-1"/>
                <w:szCs w:val="21"/>
              </w:rPr>
              <w:t xml:space="preserve">  </w:t>
            </w:r>
          </w:p>
          <w:p w14:paraId="2922EE2D" w14:textId="77777777" w:rsidR="00282E18" w:rsidRPr="00347CA2" w:rsidRDefault="00282E18" w:rsidP="00C303BD">
            <w:pPr>
              <w:autoSpaceDE w:val="0"/>
              <w:autoSpaceDN w:val="0"/>
              <w:adjustRightInd w:val="0"/>
              <w:ind w:right="-20" w:firstLineChars="500" w:firstLine="1050"/>
              <w:rPr>
                <w:color w:val="000000"/>
                <w:spacing w:val="6"/>
                <w:szCs w:val="21"/>
              </w:rPr>
            </w:pPr>
            <w:r w:rsidRPr="00347CA2">
              <w:rPr>
                <w:color w:val="000000"/>
                <w:position w:val="-1"/>
                <w:szCs w:val="21"/>
              </w:rPr>
              <w:t>4</w:t>
            </w:r>
            <w:r w:rsidRPr="00347CA2">
              <w:rPr>
                <w:color w:val="000000"/>
                <w:position w:val="-1"/>
                <w:szCs w:val="21"/>
              </w:rPr>
              <w:t>－极</w:t>
            </w:r>
            <w:r w:rsidRPr="00347CA2">
              <w:rPr>
                <w:color w:val="000000"/>
                <w:position w:val="-1"/>
                <w:szCs w:val="21"/>
              </w:rPr>
              <w:t>Butterworth</w:t>
            </w:r>
            <w:r w:rsidRPr="00347CA2">
              <w:rPr>
                <w:color w:val="000000"/>
                <w:position w:val="-1"/>
                <w:szCs w:val="21"/>
              </w:rPr>
              <w:t>滤波</w:t>
            </w:r>
            <w:r w:rsidRPr="00347CA2">
              <w:rPr>
                <w:color w:val="000000"/>
                <w:position w:val="-1"/>
                <w:szCs w:val="21"/>
              </w:rPr>
              <w:t>(5kHz)</w:t>
            </w:r>
            <w:r w:rsidRPr="00347CA2">
              <w:rPr>
                <w:color w:val="000000"/>
                <w:position w:val="-1"/>
                <w:szCs w:val="21"/>
              </w:rPr>
              <w:t>：</w:t>
            </w:r>
            <w:r w:rsidRPr="00347CA2">
              <w:rPr>
                <w:color w:val="000000"/>
                <w:position w:val="-1"/>
                <w:szCs w:val="21"/>
              </w:rPr>
              <w:t>0.15-2.0 pA rms</w:t>
            </w:r>
            <w:r w:rsidRPr="00347CA2">
              <w:rPr>
                <w:color w:val="000000"/>
                <w:position w:val="-1"/>
                <w:szCs w:val="21"/>
              </w:rPr>
              <w:t>。</w:t>
            </w:r>
          </w:p>
        </w:tc>
      </w:tr>
      <w:tr w:rsidR="00282E18" w:rsidRPr="00347CA2" w14:paraId="12E85B98" w14:textId="77777777" w:rsidTr="00C303BD">
        <w:trPr>
          <w:trHeight w:val="170"/>
        </w:trPr>
        <w:tc>
          <w:tcPr>
            <w:tcW w:w="900" w:type="dxa"/>
            <w:vMerge/>
            <w:vAlign w:val="center"/>
          </w:tcPr>
          <w:p w14:paraId="7D0E30D8" w14:textId="77777777" w:rsidR="00282E18" w:rsidRPr="00347CA2" w:rsidRDefault="00282E18" w:rsidP="00C303BD">
            <w:pPr>
              <w:jc w:val="center"/>
              <w:rPr>
                <w:bCs/>
                <w:szCs w:val="21"/>
              </w:rPr>
            </w:pPr>
          </w:p>
        </w:tc>
        <w:tc>
          <w:tcPr>
            <w:tcW w:w="1980" w:type="dxa"/>
            <w:vMerge/>
          </w:tcPr>
          <w:p w14:paraId="2474D9B0" w14:textId="77777777" w:rsidR="00282E18" w:rsidRPr="00347CA2" w:rsidRDefault="00282E18" w:rsidP="00C303BD">
            <w:pPr>
              <w:rPr>
                <w:bCs/>
                <w:szCs w:val="21"/>
              </w:rPr>
            </w:pPr>
          </w:p>
        </w:tc>
        <w:tc>
          <w:tcPr>
            <w:tcW w:w="5580" w:type="dxa"/>
          </w:tcPr>
          <w:p w14:paraId="31CFFB4C" w14:textId="77777777" w:rsidR="00282E18" w:rsidRPr="00347CA2" w:rsidRDefault="00282E18" w:rsidP="00C303BD">
            <w:pPr>
              <w:autoSpaceDE w:val="0"/>
              <w:autoSpaceDN w:val="0"/>
              <w:adjustRightInd w:val="0"/>
              <w:ind w:right="-20"/>
              <w:rPr>
                <w:b/>
                <w:color w:val="000000"/>
                <w:spacing w:val="6"/>
                <w:szCs w:val="21"/>
              </w:rPr>
            </w:pPr>
            <w:r w:rsidRPr="00347CA2">
              <w:rPr>
                <w:b/>
                <w:color w:val="000000"/>
                <w:spacing w:val="6"/>
                <w:szCs w:val="21"/>
              </w:rPr>
              <w:t>二、数模转换器</w:t>
            </w:r>
          </w:p>
        </w:tc>
      </w:tr>
      <w:tr w:rsidR="00282E18" w:rsidRPr="00347CA2" w14:paraId="5039D390" w14:textId="77777777" w:rsidTr="00C303BD">
        <w:trPr>
          <w:trHeight w:val="170"/>
        </w:trPr>
        <w:tc>
          <w:tcPr>
            <w:tcW w:w="900" w:type="dxa"/>
            <w:vMerge/>
            <w:vAlign w:val="center"/>
          </w:tcPr>
          <w:p w14:paraId="770E868B" w14:textId="77777777" w:rsidR="00282E18" w:rsidRPr="00347CA2" w:rsidRDefault="00282E18" w:rsidP="00C303BD">
            <w:pPr>
              <w:jc w:val="center"/>
              <w:rPr>
                <w:bCs/>
                <w:szCs w:val="21"/>
              </w:rPr>
            </w:pPr>
          </w:p>
        </w:tc>
        <w:tc>
          <w:tcPr>
            <w:tcW w:w="1980" w:type="dxa"/>
            <w:vMerge/>
          </w:tcPr>
          <w:p w14:paraId="034C88C6" w14:textId="77777777" w:rsidR="00282E18" w:rsidRPr="00347CA2" w:rsidRDefault="00282E18" w:rsidP="00C303BD">
            <w:pPr>
              <w:rPr>
                <w:bCs/>
                <w:szCs w:val="21"/>
              </w:rPr>
            </w:pPr>
          </w:p>
        </w:tc>
        <w:tc>
          <w:tcPr>
            <w:tcW w:w="5580" w:type="dxa"/>
          </w:tcPr>
          <w:p w14:paraId="2A27B43A" w14:textId="77777777" w:rsidR="00282E18" w:rsidRPr="00347CA2" w:rsidRDefault="00282E18" w:rsidP="00C303BD">
            <w:pPr>
              <w:autoSpaceDE w:val="0"/>
              <w:autoSpaceDN w:val="0"/>
              <w:adjustRightInd w:val="0"/>
              <w:ind w:right="-20"/>
              <w:rPr>
                <w:color w:val="000000"/>
                <w:spacing w:val="6"/>
                <w:szCs w:val="21"/>
              </w:rPr>
            </w:pPr>
            <w:r w:rsidRPr="00347CA2">
              <w:rPr>
                <w:color w:val="000000"/>
                <w:spacing w:val="6"/>
                <w:szCs w:val="21"/>
              </w:rPr>
              <w:t>▲2.1</w:t>
            </w:r>
            <w:r w:rsidRPr="00347CA2">
              <w:rPr>
                <w:color w:val="000000"/>
                <w:spacing w:val="6"/>
                <w:szCs w:val="21"/>
              </w:rPr>
              <w:t>至少</w:t>
            </w:r>
            <w:r w:rsidRPr="00347CA2">
              <w:rPr>
                <w:color w:val="000000"/>
                <w:spacing w:val="6"/>
                <w:szCs w:val="21"/>
              </w:rPr>
              <w:t>8</w:t>
            </w:r>
            <w:r w:rsidRPr="00347CA2">
              <w:rPr>
                <w:color w:val="000000"/>
                <w:spacing w:val="6"/>
                <w:szCs w:val="21"/>
              </w:rPr>
              <w:t>个独立的模拟输入</w:t>
            </w:r>
            <w:r w:rsidRPr="00347CA2">
              <w:rPr>
                <w:color w:val="000000"/>
                <w:spacing w:val="6"/>
                <w:szCs w:val="21"/>
              </w:rPr>
              <w:t>/</w:t>
            </w:r>
            <w:r w:rsidRPr="00347CA2">
              <w:rPr>
                <w:color w:val="000000"/>
                <w:spacing w:val="6"/>
                <w:szCs w:val="21"/>
              </w:rPr>
              <w:t>输出通道，分辨率</w:t>
            </w:r>
            <w:r w:rsidRPr="00347CA2">
              <w:rPr>
                <w:color w:val="000000"/>
                <w:spacing w:val="6"/>
                <w:szCs w:val="21"/>
              </w:rPr>
              <w:t>≥16</w:t>
            </w:r>
            <w:r w:rsidRPr="00347CA2">
              <w:rPr>
                <w:color w:val="000000"/>
                <w:spacing w:val="6"/>
                <w:szCs w:val="21"/>
              </w:rPr>
              <w:t>，采样率</w:t>
            </w:r>
            <w:r w:rsidRPr="00347CA2">
              <w:rPr>
                <w:color w:val="000000"/>
                <w:spacing w:val="6"/>
                <w:szCs w:val="21"/>
              </w:rPr>
              <w:t>≥500 kHz</w:t>
            </w:r>
            <w:r w:rsidRPr="00347CA2">
              <w:rPr>
                <w:color w:val="000000"/>
                <w:spacing w:val="6"/>
                <w:szCs w:val="21"/>
              </w:rPr>
              <w:t>；</w:t>
            </w:r>
          </w:p>
        </w:tc>
      </w:tr>
      <w:tr w:rsidR="00282E18" w:rsidRPr="00347CA2" w14:paraId="1991367D" w14:textId="77777777" w:rsidTr="00C303BD">
        <w:trPr>
          <w:trHeight w:val="170"/>
        </w:trPr>
        <w:tc>
          <w:tcPr>
            <w:tcW w:w="900" w:type="dxa"/>
            <w:vMerge/>
            <w:vAlign w:val="center"/>
          </w:tcPr>
          <w:p w14:paraId="55761886" w14:textId="77777777" w:rsidR="00282E18" w:rsidRPr="00347CA2" w:rsidRDefault="00282E18" w:rsidP="00C303BD">
            <w:pPr>
              <w:jc w:val="center"/>
              <w:rPr>
                <w:bCs/>
                <w:szCs w:val="21"/>
              </w:rPr>
            </w:pPr>
          </w:p>
        </w:tc>
        <w:tc>
          <w:tcPr>
            <w:tcW w:w="1980" w:type="dxa"/>
            <w:vMerge/>
          </w:tcPr>
          <w:p w14:paraId="2E97A506" w14:textId="77777777" w:rsidR="00282E18" w:rsidRPr="00347CA2" w:rsidRDefault="00282E18" w:rsidP="00C303BD">
            <w:pPr>
              <w:rPr>
                <w:bCs/>
                <w:szCs w:val="21"/>
              </w:rPr>
            </w:pPr>
          </w:p>
        </w:tc>
        <w:tc>
          <w:tcPr>
            <w:tcW w:w="5580" w:type="dxa"/>
          </w:tcPr>
          <w:p w14:paraId="0AA29094" w14:textId="77777777" w:rsidR="00282E18" w:rsidRPr="00347CA2" w:rsidRDefault="00282E18" w:rsidP="00C303BD">
            <w:pPr>
              <w:autoSpaceDE w:val="0"/>
              <w:autoSpaceDN w:val="0"/>
              <w:adjustRightInd w:val="0"/>
              <w:ind w:right="-20"/>
              <w:rPr>
                <w:color w:val="000000"/>
                <w:spacing w:val="6"/>
                <w:szCs w:val="21"/>
              </w:rPr>
            </w:pPr>
            <w:r w:rsidRPr="00347CA2">
              <w:rPr>
                <w:color w:val="000000"/>
                <w:spacing w:val="6"/>
                <w:szCs w:val="21"/>
              </w:rPr>
              <w:t xml:space="preserve">2.2 </w:t>
            </w:r>
            <w:r w:rsidRPr="00347CA2">
              <w:rPr>
                <w:color w:val="000000"/>
                <w:spacing w:val="6"/>
                <w:szCs w:val="21"/>
              </w:rPr>
              <w:t>至少</w:t>
            </w:r>
            <w:r w:rsidRPr="00347CA2">
              <w:rPr>
                <w:color w:val="000000"/>
                <w:spacing w:val="6"/>
                <w:szCs w:val="21"/>
              </w:rPr>
              <w:t>8</w:t>
            </w:r>
            <w:r w:rsidRPr="00347CA2">
              <w:rPr>
                <w:color w:val="000000"/>
                <w:spacing w:val="6"/>
                <w:szCs w:val="21"/>
              </w:rPr>
              <w:t>个数字输出通道可控制外部设备；</w:t>
            </w:r>
          </w:p>
        </w:tc>
      </w:tr>
      <w:tr w:rsidR="00282E18" w:rsidRPr="00347CA2" w14:paraId="516B3804" w14:textId="77777777" w:rsidTr="00C303BD">
        <w:trPr>
          <w:trHeight w:val="170"/>
        </w:trPr>
        <w:tc>
          <w:tcPr>
            <w:tcW w:w="900" w:type="dxa"/>
            <w:vMerge/>
            <w:vAlign w:val="center"/>
          </w:tcPr>
          <w:p w14:paraId="72E42024" w14:textId="77777777" w:rsidR="00282E18" w:rsidRPr="00347CA2" w:rsidRDefault="00282E18" w:rsidP="00C303BD">
            <w:pPr>
              <w:jc w:val="center"/>
              <w:rPr>
                <w:bCs/>
                <w:szCs w:val="21"/>
              </w:rPr>
            </w:pPr>
          </w:p>
        </w:tc>
        <w:tc>
          <w:tcPr>
            <w:tcW w:w="1980" w:type="dxa"/>
            <w:vMerge/>
          </w:tcPr>
          <w:p w14:paraId="34B1F0E7" w14:textId="77777777" w:rsidR="00282E18" w:rsidRPr="00347CA2" w:rsidRDefault="00282E18" w:rsidP="00C303BD">
            <w:pPr>
              <w:rPr>
                <w:bCs/>
                <w:szCs w:val="21"/>
              </w:rPr>
            </w:pPr>
          </w:p>
        </w:tc>
        <w:tc>
          <w:tcPr>
            <w:tcW w:w="5580" w:type="dxa"/>
          </w:tcPr>
          <w:p w14:paraId="29739015" w14:textId="77777777" w:rsidR="00282E18" w:rsidRPr="00347CA2" w:rsidRDefault="00282E18" w:rsidP="00C303BD">
            <w:pPr>
              <w:autoSpaceDE w:val="0"/>
              <w:autoSpaceDN w:val="0"/>
              <w:adjustRightInd w:val="0"/>
              <w:ind w:right="-20"/>
              <w:rPr>
                <w:color w:val="000000"/>
                <w:spacing w:val="6"/>
                <w:szCs w:val="21"/>
              </w:rPr>
            </w:pPr>
            <w:r w:rsidRPr="00347CA2">
              <w:rPr>
                <w:color w:val="000000"/>
                <w:spacing w:val="6"/>
                <w:szCs w:val="21"/>
              </w:rPr>
              <w:t xml:space="preserve">2.3 </w:t>
            </w:r>
            <w:r w:rsidRPr="00347CA2">
              <w:rPr>
                <w:color w:val="000000"/>
                <w:spacing w:val="6"/>
                <w:szCs w:val="21"/>
              </w:rPr>
              <w:t>独立的模数转换器确保每个输入通道低噪声水平和高数据采集率；</w:t>
            </w:r>
          </w:p>
        </w:tc>
      </w:tr>
      <w:tr w:rsidR="00282E18" w:rsidRPr="00347CA2" w14:paraId="1642252C" w14:textId="77777777" w:rsidTr="00C303BD">
        <w:trPr>
          <w:trHeight w:val="170"/>
        </w:trPr>
        <w:tc>
          <w:tcPr>
            <w:tcW w:w="900" w:type="dxa"/>
            <w:vMerge/>
            <w:vAlign w:val="center"/>
          </w:tcPr>
          <w:p w14:paraId="1950C8BF" w14:textId="77777777" w:rsidR="00282E18" w:rsidRPr="00347CA2" w:rsidRDefault="00282E18" w:rsidP="00C303BD">
            <w:pPr>
              <w:jc w:val="center"/>
              <w:rPr>
                <w:bCs/>
                <w:szCs w:val="21"/>
              </w:rPr>
            </w:pPr>
          </w:p>
        </w:tc>
        <w:tc>
          <w:tcPr>
            <w:tcW w:w="1980" w:type="dxa"/>
            <w:vMerge/>
          </w:tcPr>
          <w:p w14:paraId="4B321251" w14:textId="77777777" w:rsidR="00282E18" w:rsidRPr="00347CA2" w:rsidRDefault="00282E18" w:rsidP="00C303BD">
            <w:pPr>
              <w:rPr>
                <w:bCs/>
                <w:szCs w:val="21"/>
              </w:rPr>
            </w:pPr>
          </w:p>
        </w:tc>
        <w:tc>
          <w:tcPr>
            <w:tcW w:w="5580" w:type="dxa"/>
          </w:tcPr>
          <w:p w14:paraId="5AF5797A" w14:textId="77777777" w:rsidR="00282E18" w:rsidRPr="00347CA2" w:rsidRDefault="00282E18" w:rsidP="00C303BD">
            <w:pPr>
              <w:autoSpaceDE w:val="0"/>
              <w:autoSpaceDN w:val="0"/>
              <w:adjustRightInd w:val="0"/>
              <w:ind w:right="-20"/>
              <w:rPr>
                <w:color w:val="000000"/>
                <w:spacing w:val="6"/>
                <w:szCs w:val="21"/>
              </w:rPr>
            </w:pPr>
            <w:r w:rsidRPr="00347CA2">
              <w:rPr>
                <w:color w:val="000000"/>
                <w:spacing w:val="6"/>
                <w:szCs w:val="21"/>
              </w:rPr>
              <w:t xml:space="preserve">2.4 </w:t>
            </w:r>
            <w:r w:rsidRPr="00347CA2">
              <w:rPr>
                <w:color w:val="000000"/>
                <w:spacing w:val="6"/>
                <w:szCs w:val="21"/>
              </w:rPr>
              <w:t>具有至少</w:t>
            </w:r>
            <w:r w:rsidRPr="00347CA2">
              <w:rPr>
                <w:color w:val="000000"/>
                <w:spacing w:val="6"/>
                <w:szCs w:val="21"/>
              </w:rPr>
              <w:t>4</w:t>
            </w:r>
            <w:r w:rsidRPr="00347CA2">
              <w:rPr>
                <w:color w:val="000000"/>
                <w:spacing w:val="6"/>
                <w:szCs w:val="21"/>
              </w:rPr>
              <w:t>个通道</w:t>
            </w:r>
            <w:r w:rsidRPr="00347CA2">
              <w:rPr>
                <w:color w:val="000000"/>
                <w:spacing w:val="6"/>
                <w:szCs w:val="21"/>
              </w:rPr>
              <w:t>50/60HZ</w:t>
            </w:r>
            <w:r w:rsidRPr="00347CA2">
              <w:rPr>
                <w:color w:val="000000"/>
                <w:spacing w:val="6"/>
                <w:szCs w:val="21"/>
              </w:rPr>
              <w:t>噪音清除功能，可通过软件勾选框快速启用；</w:t>
            </w:r>
          </w:p>
        </w:tc>
      </w:tr>
      <w:tr w:rsidR="00282E18" w:rsidRPr="00347CA2" w14:paraId="0CB81F2E" w14:textId="77777777" w:rsidTr="00C303BD">
        <w:trPr>
          <w:trHeight w:val="170"/>
        </w:trPr>
        <w:tc>
          <w:tcPr>
            <w:tcW w:w="900" w:type="dxa"/>
            <w:vMerge/>
            <w:vAlign w:val="center"/>
          </w:tcPr>
          <w:p w14:paraId="0298D963" w14:textId="77777777" w:rsidR="00282E18" w:rsidRPr="00347CA2" w:rsidRDefault="00282E18" w:rsidP="00C303BD">
            <w:pPr>
              <w:jc w:val="center"/>
              <w:rPr>
                <w:bCs/>
                <w:szCs w:val="21"/>
              </w:rPr>
            </w:pPr>
          </w:p>
        </w:tc>
        <w:tc>
          <w:tcPr>
            <w:tcW w:w="1980" w:type="dxa"/>
            <w:vMerge/>
          </w:tcPr>
          <w:p w14:paraId="3CD85A9F" w14:textId="77777777" w:rsidR="00282E18" w:rsidRPr="00347CA2" w:rsidRDefault="00282E18" w:rsidP="00C303BD">
            <w:pPr>
              <w:rPr>
                <w:bCs/>
                <w:szCs w:val="21"/>
              </w:rPr>
            </w:pPr>
          </w:p>
        </w:tc>
        <w:tc>
          <w:tcPr>
            <w:tcW w:w="5580" w:type="dxa"/>
          </w:tcPr>
          <w:p w14:paraId="53194D52" w14:textId="77777777" w:rsidR="00282E18" w:rsidRPr="00347CA2" w:rsidRDefault="00282E18" w:rsidP="00C303BD">
            <w:pPr>
              <w:autoSpaceDE w:val="0"/>
              <w:autoSpaceDN w:val="0"/>
              <w:adjustRightInd w:val="0"/>
              <w:ind w:right="-20"/>
              <w:rPr>
                <w:color w:val="000000"/>
                <w:spacing w:val="6"/>
                <w:szCs w:val="21"/>
              </w:rPr>
            </w:pPr>
            <w:r w:rsidRPr="00347CA2">
              <w:rPr>
                <w:color w:val="000000"/>
                <w:spacing w:val="6"/>
                <w:szCs w:val="21"/>
              </w:rPr>
              <w:t xml:space="preserve">2.5 </w:t>
            </w:r>
            <w:r w:rsidRPr="00347CA2">
              <w:rPr>
                <w:szCs w:val="21"/>
              </w:rPr>
              <w:t>有</w:t>
            </w:r>
            <w:r w:rsidRPr="00347CA2">
              <w:rPr>
                <w:szCs w:val="21"/>
              </w:rPr>
              <w:t>8</w:t>
            </w:r>
            <w:r w:rsidRPr="00347CA2">
              <w:rPr>
                <w:szCs w:val="21"/>
              </w:rPr>
              <w:t>极</w:t>
            </w:r>
            <w:r w:rsidRPr="00347CA2">
              <w:rPr>
                <w:szCs w:val="21"/>
              </w:rPr>
              <w:t xml:space="preserve">Bessel </w:t>
            </w:r>
            <w:r w:rsidRPr="00347CA2">
              <w:rPr>
                <w:szCs w:val="21"/>
              </w:rPr>
              <w:t>预滤波功能，信号保真度更高；</w:t>
            </w:r>
          </w:p>
        </w:tc>
      </w:tr>
      <w:tr w:rsidR="00282E18" w:rsidRPr="00347CA2" w14:paraId="74250FAF" w14:textId="77777777" w:rsidTr="00C303BD">
        <w:trPr>
          <w:trHeight w:val="170"/>
        </w:trPr>
        <w:tc>
          <w:tcPr>
            <w:tcW w:w="900" w:type="dxa"/>
            <w:vMerge/>
            <w:vAlign w:val="center"/>
          </w:tcPr>
          <w:p w14:paraId="0E90D9C4" w14:textId="77777777" w:rsidR="00282E18" w:rsidRPr="00347CA2" w:rsidRDefault="00282E18" w:rsidP="00C303BD">
            <w:pPr>
              <w:jc w:val="center"/>
              <w:rPr>
                <w:bCs/>
                <w:szCs w:val="21"/>
              </w:rPr>
            </w:pPr>
          </w:p>
        </w:tc>
        <w:tc>
          <w:tcPr>
            <w:tcW w:w="1980" w:type="dxa"/>
            <w:vMerge/>
          </w:tcPr>
          <w:p w14:paraId="65FEF491" w14:textId="77777777" w:rsidR="00282E18" w:rsidRPr="00347CA2" w:rsidRDefault="00282E18" w:rsidP="00C303BD">
            <w:pPr>
              <w:rPr>
                <w:bCs/>
                <w:szCs w:val="21"/>
              </w:rPr>
            </w:pPr>
          </w:p>
        </w:tc>
        <w:tc>
          <w:tcPr>
            <w:tcW w:w="5580" w:type="dxa"/>
          </w:tcPr>
          <w:p w14:paraId="00F939A5" w14:textId="77777777" w:rsidR="00282E18" w:rsidRPr="00347CA2" w:rsidRDefault="00282E18" w:rsidP="00C303BD">
            <w:pPr>
              <w:rPr>
                <w:szCs w:val="21"/>
              </w:rPr>
            </w:pPr>
            <w:r w:rsidRPr="00347CA2">
              <w:rPr>
                <w:color w:val="000000"/>
                <w:spacing w:val="6"/>
                <w:szCs w:val="21"/>
              </w:rPr>
              <w:t>2.6</w:t>
            </w:r>
            <w:r w:rsidRPr="00347CA2">
              <w:rPr>
                <w:szCs w:val="21"/>
              </w:rPr>
              <w:t>支持第三方品牌放大器外接设备，扩展空间大，节约升级经费。</w:t>
            </w:r>
          </w:p>
        </w:tc>
      </w:tr>
      <w:tr w:rsidR="00282E18" w:rsidRPr="00347CA2" w14:paraId="4BA7D5F7" w14:textId="77777777" w:rsidTr="00C303BD">
        <w:trPr>
          <w:trHeight w:val="170"/>
        </w:trPr>
        <w:tc>
          <w:tcPr>
            <w:tcW w:w="900" w:type="dxa"/>
            <w:vMerge/>
            <w:vAlign w:val="center"/>
          </w:tcPr>
          <w:p w14:paraId="4CD794E0" w14:textId="77777777" w:rsidR="00282E18" w:rsidRPr="00347CA2" w:rsidRDefault="00282E18" w:rsidP="00C303BD">
            <w:pPr>
              <w:jc w:val="center"/>
              <w:rPr>
                <w:bCs/>
                <w:szCs w:val="21"/>
              </w:rPr>
            </w:pPr>
          </w:p>
        </w:tc>
        <w:tc>
          <w:tcPr>
            <w:tcW w:w="1980" w:type="dxa"/>
            <w:vMerge/>
          </w:tcPr>
          <w:p w14:paraId="057734C3" w14:textId="77777777" w:rsidR="00282E18" w:rsidRPr="00347CA2" w:rsidRDefault="00282E18" w:rsidP="00C303BD">
            <w:pPr>
              <w:rPr>
                <w:bCs/>
                <w:szCs w:val="21"/>
              </w:rPr>
            </w:pPr>
          </w:p>
        </w:tc>
        <w:tc>
          <w:tcPr>
            <w:tcW w:w="5580" w:type="dxa"/>
          </w:tcPr>
          <w:p w14:paraId="492FD915" w14:textId="77777777" w:rsidR="00282E18" w:rsidRPr="00347CA2" w:rsidRDefault="00282E18" w:rsidP="00C303BD">
            <w:pPr>
              <w:autoSpaceDE w:val="0"/>
              <w:autoSpaceDN w:val="0"/>
              <w:adjustRightInd w:val="0"/>
              <w:ind w:right="-20"/>
              <w:rPr>
                <w:b/>
                <w:color w:val="000000"/>
                <w:spacing w:val="6"/>
                <w:szCs w:val="21"/>
              </w:rPr>
            </w:pPr>
            <w:r w:rsidRPr="00347CA2">
              <w:rPr>
                <w:b/>
                <w:color w:val="000000"/>
                <w:spacing w:val="6"/>
                <w:szCs w:val="21"/>
              </w:rPr>
              <w:t>三、数据采集分析软件</w:t>
            </w:r>
          </w:p>
        </w:tc>
      </w:tr>
      <w:tr w:rsidR="00282E18" w:rsidRPr="00347CA2" w14:paraId="7A65EB8B" w14:textId="77777777" w:rsidTr="00C303BD">
        <w:trPr>
          <w:trHeight w:val="170"/>
        </w:trPr>
        <w:tc>
          <w:tcPr>
            <w:tcW w:w="900" w:type="dxa"/>
            <w:vMerge/>
            <w:vAlign w:val="center"/>
          </w:tcPr>
          <w:p w14:paraId="00C84EAF" w14:textId="77777777" w:rsidR="00282E18" w:rsidRPr="00347CA2" w:rsidRDefault="00282E18" w:rsidP="00C303BD">
            <w:pPr>
              <w:jc w:val="center"/>
              <w:rPr>
                <w:bCs/>
                <w:szCs w:val="21"/>
              </w:rPr>
            </w:pPr>
          </w:p>
        </w:tc>
        <w:tc>
          <w:tcPr>
            <w:tcW w:w="1980" w:type="dxa"/>
            <w:vMerge/>
          </w:tcPr>
          <w:p w14:paraId="1F7F3CE8" w14:textId="77777777" w:rsidR="00282E18" w:rsidRPr="00347CA2" w:rsidRDefault="00282E18" w:rsidP="00C303BD">
            <w:pPr>
              <w:rPr>
                <w:bCs/>
                <w:szCs w:val="21"/>
              </w:rPr>
            </w:pPr>
          </w:p>
        </w:tc>
        <w:tc>
          <w:tcPr>
            <w:tcW w:w="5580" w:type="dxa"/>
          </w:tcPr>
          <w:p w14:paraId="6F5065FF" w14:textId="77777777" w:rsidR="00282E18" w:rsidRPr="00347CA2" w:rsidRDefault="00282E18" w:rsidP="00C303BD">
            <w:pPr>
              <w:autoSpaceDE w:val="0"/>
              <w:autoSpaceDN w:val="0"/>
              <w:adjustRightInd w:val="0"/>
              <w:ind w:right="-20"/>
              <w:rPr>
                <w:color w:val="000000"/>
                <w:spacing w:val="6"/>
                <w:szCs w:val="21"/>
              </w:rPr>
            </w:pPr>
            <w:r w:rsidRPr="00347CA2">
              <w:rPr>
                <w:color w:val="000000"/>
                <w:spacing w:val="6"/>
                <w:szCs w:val="21"/>
              </w:rPr>
              <w:t xml:space="preserve">3.1 </w:t>
            </w:r>
            <w:r w:rsidRPr="00347CA2">
              <w:rPr>
                <w:color w:val="000000"/>
                <w:spacing w:val="6"/>
                <w:szCs w:val="21"/>
              </w:rPr>
              <w:t>既包含采样程序又包含分析程序，集采样、分析功能于一体；分析程序不需要使用密码锁，可装在任何计算机上使用；</w:t>
            </w:r>
          </w:p>
        </w:tc>
      </w:tr>
      <w:tr w:rsidR="00282E18" w:rsidRPr="00347CA2" w14:paraId="17809D30" w14:textId="77777777" w:rsidTr="00C303BD">
        <w:trPr>
          <w:trHeight w:val="170"/>
        </w:trPr>
        <w:tc>
          <w:tcPr>
            <w:tcW w:w="900" w:type="dxa"/>
            <w:vMerge/>
            <w:vAlign w:val="center"/>
          </w:tcPr>
          <w:p w14:paraId="330A3E7D" w14:textId="77777777" w:rsidR="00282E18" w:rsidRPr="00347CA2" w:rsidRDefault="00282E18" w:rsidP="00C303BD">
            <w:pPr>
              <w:jc w:val="center"/>
              <w:rPr>
                <w:bCs/>
                <w:szCs w:val="21"/>
              </w:rPr>
            </w:pPr>
          </w:p>
        </w:tc>
        <w:tc>
          <w:tcPr>
            <w:tcW w:w="1980" w:type="dxa"/>
            <w:vMerge/>
          </w:tcPr>
          <w:p w14:paraId="2B0C1927" w14:textId="77777777" w:rsidR="00282E18" w:rsidRPr="00347CA2" w:rsidRDefault="00282E18" w:rsidP="00C303BD">
            <w:pPr>
              <w:rPr>
                <w:bCs/>
                <w:szCs w:val="21"/>
              </w:rPr>
            </w:pPr>
          </w:p>
        </w:tc>
        <w:tc>
          <w:tcPr>
            <w:tcW w:w="5580" w:type="dxa"/>
          </w:tcPr>
          <w:p w14:paraId="0A2DBB8C" w14:textId="77777777" w:rsidR="00282E18" w:rsidRPr="00347CA2" w:rsidRDefault="00282E18" w:rsidP="00C303BD">
            <w:pPr>
              <w:autoSpaceDE w:val="0"/>
              <w:autoSpaceDN w:val="0"/>
              <w:adjustRightInd w:val="0"/>
              <w:ind w:right="-20"/>
              <w:rPr>
                <w:color w:val="000000"/>
                <w:spacing w:val="6"/>
                <w:szCs w:val="21"/>
              </w:rPr>
            </w:pPr>
            <w:r w:rsidRPr="00347CA2">
              <w:rPr>
                <w:color w:val="000000"/>
                <w:spacing w:val="6"/>
                <w:szCs w:val="21"/>
              </w:rPr>
              <w:t xml:space="preserve">3.2 </w:t>
            </w:r>
            <w:r w:rsidRPr="00347CA2">
              <w:rPr>
                <w:color w:val="000000"/>
                <w:spacing w:val="6"/>
                <w:szCs w:val="21"/>
              </w:rPr>
              <w:t>可对单细胞以及组织片进行如下模式的记录：（</w:t>
            </w:r>
            <w:r w:rsidRPr="00347CA2">
              <w:rPr>
                <w:color w:val="000000"/>
                <w:spacing w:val="6"/>
                <w:szCs w:val="21"/>
              </w:rPr>
              <w:t>1</w:t>
            </w:r>
            <w:r w:rsidRPr="00347CA2">
              <w:rPr>
                <w:color w:val="000000"/>
                <w:spacing w:val="6"/>
                <w:szCs w:val="21"/>
              </w:rPr>
              <w:t>）电压钳；（</w:t>
            </w:r>
            <w:r w:rsidRPr="00347CA2">
              <w:rPr>
                <w:color w:val="000000"/>
                <w:spacing w:val="6"/>
                <w:szCs w:val="21"/>
              </w:rPr>
              <w:t>2</w:t>
            </w:r>
            <w:r w:rsidRPr="00347CA2">
              <w:rPr>
                <w:color w:val="000000"/>
                <w:spacing w:val="6"/>
                <w:szCs w:val="21"/>
              </w:rPr>
              <w:t>）电流钳；（</w:t>
            </w:r>
            <w:r w:rsidRPr="00347CA2">
              <w:rPr>
                <w:color w:val="000000"/>
                <w:spacing w:val="6"/>
                <w:szCs w:val="21"/>
              </w:rPr>
              <w:t>3</w:t>
            </w:r>
            <w:r w:rsidRPr="00347CA2">
              <w:rPr>
                <w:color w:val="000000"/>
                <w:spacing w:val="6"/>
                <w:szCs w:val="21"/>
              </w:rPr>
              <w:t>）全细胞记录；（</w:t>
            </w:r>
            <w:r w:rsidRPr="00347CA2">
              <w:rPr>
                <w:color w:val="000000"/>
                <w:spacing w:val="6"/>
                <w:szCs w:val="21"/>
              </w:rPr>
              <w:t>4</w:t>
            </w:r>
            <w:r w:rsidRPr="00347CA2">
              <w:rPr>
                <w:color w:val="000000"/>
                <w:spacing w:val="6"/>
                <w:szCs w:val="21"/>
              </w:rPr>
              <w:t>）单通道记录；</w:t>
            </w:r>
          </w:p>
        </w:tc>
      </w:tr>
      <w:tr w:rsidR="00282E18" w:rsidRPr="00347CA2" w14:paraId="6820AD52" w14:textId="77777777" w:rsidTr="00C303BD">
        <w:trPr>
          <w:trHeight w:val="170"/>
        </w:trPr>
        <w:tc>
          <w:tcPr>
            <w:tcW w:w="900" w:type="dxa"/>
            <w:vMerge/>
            <w:vAlign w:val="center"/>
          </w:tcPr>
          <w:p w14:paraId="3C1AFE2C" w14:textId="77777777" w:rsidR="00282E18" w:rsidRPr="00347CA2" w:rsidRDefault="00282E18" w:rsidP="00C303BD">
            <w:pPr>
              <w:jc w:val="center"/>
              <w:rPr>
                <w:bCs/>
                <w:szCs w:val="21"/>
              </w:rPr>
            </w:pPr>
          </w:p>
        </w:tc>
        <w:tc>
          <w:tcPr>
            <w:tcW w:w="1980" w:type="dxa"/>
            <w:vMerge/>
          </w:tcPr>
          <w:p w14:paraId="7295BF9D" w14:textId="77777777" w:rsidR="00282E18" w:rsidRPr="00347CA2" w:rsidRDefault="00282E18" w:rsidP="00C303BD">
            <w:pPr>
              <w:rPr>
                <w:bCs/>
                <w:szCs w:val="21"/>
              </w:rPr>
            </w:pPr>
          </w:p>
        </w:tc>
        <w:tc>
          <w:tcPr>
            <w:tcW w:w="5580" w:type="dxa"/>
          </w:tcPr>
          <w:p w14:paraId="75E4DDDF" w14:textId="77777777" w:rsidR="00282E18" w:rsidRPr="00347CA2" w:rsidRDefault="00282E18" w:rsidP="00C303BD">
            <w:pPr>
              <w:autoSpaceDE w:val="0"/>
              <w:autoSpaceDN w:val="0"/>
              <w:adjustRightInd w:val="0"/>
              <w:ind w:right="-20"/>
              <w:rPr>
                <w:color w:val="000000"/>
                <w:spacing w:val="6"/>
                <w:szCs w:val="21"/>
              </w:rPr>
            </w:pPr>
            <w:r w:rsidRPr="00347CA2">
              <w:rPr>
                <w:color w:val="000000"/>
                <w:spacing w:val="6"/>
                <w:szCs w:val="21"/>
              </w:rPr>
              <w:t xml:space="preserve">3.3 </w:t>
            </w:r>
            <w:r w:rsidRPr="00347CA2">
              <w:rPr>
                <w:color w:val="000000"/>
                <w:spacing w:val="6"/>
                <w:szCs w:val="21"/>
              </w:rPr>
              <w:t>分析软件含有批处理分析宏，可自动批量分析使用相同实验方案下的大量数据，可自动分析类似数据集，无需使用第三方数据分析软件</w:t>
            </w:r>
          </w:p>
        </w:tc>
      </w:tr>
      <w:tr w:rsidR="00282E18" w:rsidRPr="00347CA2" w14:paraId="37687ADB" w14:textId="77777777" w:rsidTr="00C303BD">
        <w:trPr>
          <w:trHeight w:val="170"/>
        </w:trPr>
        <w:tc>
          <w:tcPr>
            <w:tcW w:w="900" w:type="dxa"/>
            <w:vMerge/>
            <w:vAlign w:val="center"/>
          </w:tcPr>
          <w:p w14:paraId="48A5FFA0" w14:textId="77777777" w:rsidR="00282E18" w:rsidRPr="00347CA2" w:rsidRDefault="00282E18" w:rsidP="00C303BD">
            <w:pPr>
              <w:jc w:val="center"/>
              <w:rPr>
                <w:bCs/>
                <w:szCs w:val="21"/>
              </w:rPr>
            </w:pPr>
          </w:p>
        </w:tc>
        <w:tc>
          <w:tcPr>
            <w:tcW w:w="1980" w:type="dxa"/>
            <w:vMerge/>
          </w:tcPr>
          <w:p w14:paraId="234C78FD" w14:textId="77777777" w:rsidR="00282E18" w:rsidRPr="00347CA2" w:rsidRDefault="00282E18" w:rsidP="00C303BD">
            <w:pPr>
              <w:rPr>
                <w:bCs/>
                <w:szCs w:val="21"/>
              </w:rPr>
            </w:pPr>
          </w:p>
        </w:tc>
        <w:tc>
          <w:tcPr>
            <w:tcW w:w="5580" w:type="dxa"/>
          </w:tcPr>
          <w:p w14:paraId="47CA4FE9" w14:textId="77777777" w:rsidR="00282E18" w:rsidRPr="00347CA2" w:rsidRDefault="00282E18" w:rsidP="00C303BD">
            <w:pPr>
              <w:autoSpaceDE w:val="0"/>
              <w:autoSpaceDN w:val="0"/>
              <w:adjustRightInd w:val="0"/>
              <w:ind w:right="-20"/>
              <w:rPr>
                <w:color w:val="000000"/>
                <w:spacing w:val="6"/>
                <w:szCs w:val="21"/>
              </w:rPr>
            </w:pPr>
            <w:r w:rsidRPr="00347CA2">
              <w:rPr>
                <w:color w:val="000000"/>
                <w:spacing w:val="6"/>
                <w:szCs w:val="21"/>
              </w:rPr>
              <w:t>3.4</w:t>
            </w:r>
            <w:r w:rsidRPr="00347CA2">
              <w:rPr>
                <w:color w:val="000000"/>
                <w:spacing w:val="6"/>
                <w:szCs w:val="21"/>
              </w:rPr>
              <w:t>可进行</w:t>
            </w:r>
            <w:r w:rsidRPr="00347CA2">
              <w:rPr>
                <w:color w:val="000000"/>
                <w:spacing w:val="6"/>
                <w:szCs w:val="21"/>
              </w:rPr>
              <w:t>Population Spike</w:t>
            </w:r>
            <w:r w:rsidRPr="00347CA2">
              <w:rPr>
                <w:color w:val="000000"/>
                <w:spacing w:val="6"/>
                <w:szCs w:val="21"/>
              </w:rPr>
              <w:t>分析，自动计算曲线下班面积，半高度，上升时间，衰弱时间等，避免人为计算误差</w:t>
            </w:r>
          </w:p>
        </w:tc>
      </w:tr>
      <w:tr w:rsidR="00282E18" w:rsidRPr="00347CA2" w14:paraId="5C769A9C" w14:textId="77777777" w:rsidTr="00C303BD">
        <w:trPr>
          <w:trHeight w:val="170"/>
        </w:trPr>
        <w:tc>
          <w:tcPr>
            <w:tcW w:w="900" w:type="dxa"/>
            <w:vMerge/>
            <w:vAlign w:val="center"/>
          </w:tcPr>
          <w:p w14:paraId="3E3DFBE6" w14:textId="77777777" w:rsidR="00282E18" w:rsidRPr="00347CA2" w:rsidRDefault="00282E18" w:rsidP="00C303BD">
            <w:pPr>
              <w:jc w:val="center"/>
              <w:rPr>
                <w:bCs/>
                <w:szCs w:val="21"/>
              </w:rPr>
            </w:pPr>
          </w:p>
        </w:tc>
        <w:tc>
          <w:tcPr>
            <w:tcW w:w="1980" w:type="dxa"/>
            <w:vMerge/>
          </w:tcPr>
          <w:p w14:paraId="6AF58650" w14:textId="77777777" w:rsidR="00282E18" w:rsidRPr="00347CA2" w:rsidRDefault="00282E18" w:rsidP="00C303BD">
            <w:pPr>
              <w:rPr>
                <w:bCs/>
                <w:szCs w:val="21"/>
              </w:rPr>
            </w:pPr>
          </w:p>
        </w:tc>
        <w:tc>
          <w:tcPr>
            <w:tcW w:w="5580" w:type="dxa"/>
          </w:tcPr>
          <w:p w14:paraId="682E8A25" w14:textId="77777777" w:rsidR="00282E18" w:rsidRPr="00347CA2" w:rsidRDefault="00282E18" w:rsidP="00C303BD">
            <w:pPr>
              <w:autoSpaceDE w:val="0"/>
              <w:autoSpaceDN w:val="0"/>
              <w:adjustRightInd w:val="0"/>
              <w:ind w:right="-20"/>
              <w:rPr>
                <w:color w:val="000000"/>
                <w:spacing w:val="6"/>
                <w:szCs w:val="21"/>
              </w:rPr>
            </w:pPr>
            <w:r w:rsidRPr="00347CA2">
              <w:rPr>
                <w:color w:val="000000"/>
                <w:spacing w:val="6"/>
                <w:szCs w:val="21"/>
              </w:rPr>
              <w:t xml:space="preserve">3.5 </w:t>
            </w:r>
            <w:r w:rsidRPr="00347CA2">
              <w:rPr>
                <w:color w:val="000000"/>
                <w:spacing w:val="6"/>
                <w:szCs w:val="21"/>
              </w:rPr>
              <w:t>动作电位自动分析，可自动分析数据幅度，</w:t>
            </w:r>
            <w:r w:rsidRPr="00347CA2">
              <w:rPr>
                <w:color w:val="000000"/>
                <w:spacing w:val="6"/>
                <w:szCs w:val="21"/>
              </w:rPr>
              <w:t>APD90</w:t>
            </w:r>
            <w:r w:rsidRPr="00347CA2">
              <w:rPr>
                <w:color w:val="000000"/>
                <w:spacing w:val="6"/>
                <w:szCs w:val="21"/>
              </w:rPr>
              <w:t>，上升时间，衰减时间，上升斜率，衰减斜率，峰峰频率，峰峰时间，每个峰的幅度变化，后电位幅度，后电位持续时间和阀值电位，可分析动作电位脉冲串。</w:t>
            </w:r>
          </w:p>
        </w:tc>
      </w:tr>
      <w:tr w:rsidR="00282E18" w:rsidRPr="00347CA2" w14:paraId="489FC5AE" w14:textId="77777777" w:rsidTr="00C303BD">
        <w:trPr>
          <w:trHeight w:val="170"/>
        </w:trPr>
        <w:tc>
          <w:tcPr>
            <w:tcW w:w="900" w:type="dxa"/>
            <w:vMerge/>
            <w:vAlign w:val="center"/>
          </w:tcPr>
          <w:p w14:paraId="4D164576" w14:textId="77777777" w:rsidR="00282E18" w:rsidRPr="00347CA2" w:rsidRDefault="00282E18" w:rsidP="00C303BD">
            <w:pPr>
              <w:jc w:val="center"/>
              <w:rPr>
                <w:bCs/>
                <w:szCs w:val="21"/>
              </w:rPr>
            </w:pPr>
          </w:p>
        </w:tc>
        <w:tc>
          <w:tcPr>
            <w:tcW w:w="1980" w:type="dxa"/>
            <w:vMerge/>
          </w:tcPr>
          <w:p w14:paraId="6A73A432" w14:textId="77777777" w:rsidR="00282E18" w:rsidRPr="00347CA2" w:rsidRDefault="00282E18" w:rsidP="00C303BD">
            <w:pPr>
              <w:rPr>
                <w:bCs/>
                <w:szCs w:val="21"/>
              </w:rPr>
            </w:pPr>
          </w:p>
        </w:tc>
        <w:tc>
          <w:tcPr>
            <w:tcW w:w="5580" w:type="dxa"/>
          </w:tcPr>
          <w:p w14:paraId="716EF451" w14:textId="77777777" w:rsidR="00282E18" w:rsidRPr="00347CA2" w:rsidRDefault="00282E18" w:rsidP="00C303BD">
            <w:pPr>
              <w:autoSpaceDE w:val="0"/>
              <w:autoSpaceDN w:val="0"/>
              <w:adjustRightInd w:val="0"/>
              <w:ind w:right="-20"/>
              <w:rPr>
                <w:b/>
                <w:color w:val="000000"/>
                <w:spacing w:val="6"/>
                <w:szCs w:val="21"/>
              </w:rPr>
            </w:pPr>
            <w:r w:rsidRPr="00347CA2">
              <w:rPr>
                <w:b/>
                <w:color w:val="000000"/>
                <w:spacing w:val="6"/>
                <w:szCs w:val="21"/>
              </w:rPr>
              <w:t>四、</w:t>
            </w:r>
            <w:r w:rsidRPr="00347CA2">
              <w:rPr>
                <w:b/>
                <w:bCs/>
                <w:szCs w:val="21"/>
              </w:rPr>
              <w:t>四臂电动微操</w:t>
            </w:r>
          </w:p>
        </w:tc>
      </w:tr>
      <w:tr w:rsidR="00282E18" w:rsidRPr="00347CA2" w14:paraId="67AE80BF" w14:textId="77777777" w:rsidTr="00C303BD">
        <w:trPr>
          <w:trHeight w:val="170"/>
        </w:trPr>
        <w:tc>
          <w:tcPr>
            <w:tcW w:w="900" w:type="dxa"/>
            <w:vMerge/>
            <w:vAlign w:val="center"/>
          </w:tcPr>
          <w:p w14:paraId="346F8099" w14:textId="77777777" w:rsidR="00282E18" w:rsidRPr="00347CA2" w:rsidRDefault="00282E18" w:rsidP="00C303BD">
            <w:pPr>
              <w:jc w:val="center"/>
              <w:rPr>
                <w:bCs/>
                <w:szCs w:val="21"/>
              </w:rPr>
            </w:pPr>
          </w:p>
        </w:tc>
        <w:tc>
          <w:tcPr>
            <w:tcW w:w="1980" w:type="dxa"/>
            <w:vMerge/>
          </w:tcPr>
          <w:p w14:paraId="34A54600" w14:textId="77777777" w:rsidR="00282E18" w:rsidRPr="00347CA2" w:rsidRDefault="00282E18" w:rsidP="00C303BD">
            <w:pPr>
              <w:rPr>
                <w:bCs/>
                <w:szCs w:val="21"/>
              </w:rPr>
            </w:pPr>
          </w:p>
        </w:tc>
        <w:tc>
          <w:tcPr>
            <w:tcW w:w="5580" w:type="dxa"/>
          </w:tcPr>
          <w:p w14:paraId="437B2E5D" w14:textId="77777777" w:rsidR="00282E18" w:rsidRPr="00347CA2" w:rsidRDefault="00282E18" w:rsidP="00C303BD">
            <w:pPr>
              <w:tabs>
                <w:tab w:val="left" w:pos="-3360"/>
              </w:tabs>
              <w:rPr>
                <w:szCs w:val="21"/>
              </w:rPr>
            </w:pPr>
            <w:r w:rsidRPr="00347CA2">
              <w:rPr>
                <w:color w:val="000000"/>
                <w:spacing w:val="6"/>
                <w:szCs w:val="21"/>
              </w:rPr>
              <w:t>4.1</w:t>
            </w:r>
            <w:r w:rsidRPr="00347CA2">
              <w:rPr>
                <w:szCs w:val="21"/>
              </w:rPr>
              <w:t>电机驱动，控制器最多可控制</w:t>
            </w:r>
            <w:r w:rsidRPr="00347CA2">
              <w:rPr>
                <w:szCs w:val="21"/>
              </w:rPr>
              <w:t>12</w:t>
            </w:r>
            <w:r w:rsidRPr="00347CA2">
              <w:rPr>
                <w:szCs w:val="21"/>
              </w:rPr>
              <w:t>个轴，控制器具有高度</w:t>
            </w:r>
            <w:r w:rsidRPr="00347CA2">
              <w:rPr>
                <w:szCs w:val="21"/>
              </w:rPr>
              <w:t>/</w:t>
            </w:r>
            <w:r w:rsidRPr="00347CA2">
              <w:rPr>
                <w:szCs w:val="21"/>
              </w:rPr>
              <w:t>低速：可以调节不同的速度，具有设置位置功能，</w:t>
            </w:r>
            <w:r w:rsidRPr="00347CA2">
              <w:rPr>
                <w:szCs w:val="21"/>
              </w:rPr>
              <w:t>Home</w:t>
            </w:r>
            <w:r w:rsidRPr="00347CA2">
              <w:rPr>
                <w:szCs w:val="21"/>
              </w:rPr>
              <w:t>功能，存储零点位置，驱动所有的轴；移动精度</w:t>
            </w:r>
            <w:r w:rsidRPr="00347CA2">
              <w:rPr>
                <w:szCs w:val="21"/>
              </w:rPr>
              <w:t>≥7.8nm</w:t>
            </w:r>
          </w:p>
        </w:tc>
      </w:tr>
      <w:tr w:rsidR="00282E18" w:rsidRPr="00347CA2" w14:paraId="22907EDC" w14:textId="77777777" w:rsidTr="00C303BD">
        <w:trPr>
          <w:trHeight w:val="170"/>
        </w:trPr>
        <w:tc>
          <w:tcPr>
            <w:tcW w:w="900" w:type="dxa"/>
            <w:vMerge/>
            <w:vAlign w:val="center"/>
          </w:tcPr>
          <w:p w14:paraId="2C8E0CDC" w14:textId="77777777" w:rsidR="00282E18" w:rsidRPr="00347CA2" w:rsidRDefault="00282E18" w:rsidP="00C303BD">
            <w:pPr>
              <w:jc w:val="center"/>
              <w:rPr>
                <w:bCs/>
                <w:szCs w:val="21"/>
              </w:rPr>
            </w:pPr>
          </w:p>
        </w:tc>
        <w:tc>
          <w:tcPr>
            <w:tcW w:w="1980" w:type="dxa"/>
            <w:vMerge/>
          </w:tcPr>
          <w:p w14:paraId="609015DB" w14:textId="77777777" w:rsidR="00282E18" w:rsidRPr="00347CA2" w:rsidRDefault="00282E18" w:rsidP="00C303BD">
            <w:pPr>
              <w:rPr>
                <w:bCs/>
                <w:szCs w:val="21"/>
              </w:rPr>
            </w:pPr>
          </w:p>
        </w:tc>
        <w:tc>
          <w:tcPr>
            <w:tcW w:w="5580" w:type="dxa"/>
          </w:tcPr>
          <w:p w14:paraId="12A36CC5" w14:textId="77777777" w:rsidR="00282E18" w:rsidRPr="00347CA2" w:rsidRDefault="00282E18" w:rsidP="00C303BD">
            <w:pPr>
              <w:autoSpaceDE w:val="0"/>
              <w:autoSpaceDN w:val="0"/>
              <w:adjustRightInd w:val="0"/>
              <w:ind w:right="-20"/>
              <w:rPr>
                <w:color w:val="000000"/>
                <w:spacing w:val="6"/>
                <w:szCs w:val="21"/>
              </w:rPr>
            </w:pPr>
            <w:r w:rsidRPr="00347CA2">
              <w:rPr>
                <w:color w:val="000000"/>
                <w:spacing w:val="6"/>
                <w:szCs w:val="21"/>
              </w:rPr>
              <w:t xml:space="preserve">▲4.2 </w:t>
            </w:r>
            <w:r w:rsidRPr="00347CA2">
              <w:rPr>
                <w:szCs w:val="21"/>
              </w:rPr>
              <w:t>含四个操作臂，</w:t>
            </w:r>
            <w:r w:rsidRPr="00347CA2">
              <w:rPr>
                <w:szCs w:val="21"/>
              </w:rPr>
              <w:t xml:space="preserve"> </w:t>
            </w:r>
            <w:r w:rsidRPr="00347CA2">
              <w:rPr>
                <w:szCs w:val="21"/>
              </w:rPr>
              <w:t>所有操作臂</w:t>
            </w:r>
            <w:r w:rsidRPr="00347CA2">
              <w:rPr>
                <w:szCs w:val="21"/>
              </w:rPr>
              <w:t>X</w:t>
            </w:r>
            <w:r w:rsidRPr="00347CA2">
              <w:rPr>
                <w:szCs w:val="21"/>
              </w:rPr>
              <w:t>、</w:t>
            </w:r>
            <w:r w:rsidRPr="00347CA2">
              <w:rPr>
                <w:szCs w:val="21"/>
              </w:rPr>
              <w:t xml:space="preserve">Z </w:t>
            </w:r>
            <w:r w:rsidRPr="00347CA2">
              <w:rPr>
                <w:szCs w:val="21"/>
              </w:rPr>
              <w:t>轴行程</w:t>
            </w:r>
            <w:r w:rsidRPr="00347CA2">
              <w:rPr>
                <w:szCs w:val="21"/>
              </w:rPr>
              <w:t>≥22mm, Y</w:t>
            </w:r>
            <w:r w:rsidRPr="00347CA2">
              <w:rPr>
                <w:szCs w:val="21"/>
              </w:rPr>
              <w:t>轴行程</w:t>
            </w:r>
            <w:r w:rsidRPr="00347CA2">
              <w:rPr>
                <w:szCs w:val="21"/>
              </w:rPr>
              <w:t>≥16 mm</w:t>
            </w:r>
          </w:p>
        </w:tc>
      </w:tr>
      <w:tr w:rsidR="00282E18" w:rsidRPr="00347CA2" w14:paraId="0A897F05" w14:textId="77777777" w:rsidTr="00C303BD">
        <w:trPr>
          <w:trHeight w:val="170"/>
        </w:trPr>
        <w:tc>
          <w:tcPr>
            <w:tcW w:w="900" w:type="dxa"/>
            <w:vMerge/>
            <w:vAlign w:val="center"/>
          </w:tcPr>
          <w:p w14:paraId="1C5F87BB" w14:textId="77777777" w:rsidR="00282E18" w:rsidRPr="00347CA2" w:rsidRDefault="00282E18" w:rsidP="00C303BD">
            <w:pPr>
              <w:jc w:val="center"/>
              <w:rPr>
                <w:bCs/>
                <w:szCs w:val="21"/>
              </w:rPr>
            </w:pPr>
          </w:p>
        </w:tc>
        <w:tc>
          <w:tcPr>
            <w:tcW w:w="1980" w:type="dxa"/>
            <w:vMerge/>
          </w:tcPr>
          <w:p w14:paraId="17E6C131" w14:textId="77777777" w:rsidR="00282E18" w:rsidRPr="00347CA2" w:rsidRDefault="00282E18" w:rsidP="00C303BD">
            <w:pPr>
              <w:rPr>
                <w:bCs/>
                <w:szCs w:val="21"/>
              </w:rPr>
            </w:pPr>
          </w:p>
        </w:tc>
        <w:tc>
          <w:tcPr>
            <w:tcW w:w="5580" w:type="dxa"/>
          </w:tcPr>
          <w:p w14:paraId="0A8E2762" w14:textId="77777777" w:rsidR="00282E18" w:rsidRPr="00347CA2" w:rsidRDefault="00282E18" w:rsidP="00C303BD">
            <w:pPr>
              <w:rPr>
                <w:bCs/>
                <w:szCs w:val="21"/>
              </w:rPr>
            </w:pPr>
            <w:r w:rsidRPr="00347CA2">
              <w:rPr>
                <w:b/>
                <w:bCs/>
                <w:szCs w:val="21"/>
              </w:rPr>
              <w:t>五、</w:t>
            </w:r>
            <w:r w:rsidRPr="00347CA2">
              <w:rPr>
                <w:b/>
                <w:color w:val="000000"/>
                <w:szCs w:val="21"/>
              </w:rPr>
              <w:t>记录槽温控仪</w:t>
            </w:r>
          </w:p>
        </w:tc>
      </w:tr>
      <w:tr w:rsidR="00282E18" w:rsidRPr="00347CA2" w14:paraId="0B023FF0" w14:textId="77777777" w:rsidTr="00C303BD">
        <w:trPr>
          <w:trHeight w:val="170"/>
        </w:trPr>
        <w:tc>
          <w:tcPr>
            <w:tcW w:w="900" w:type="dxa"/>
            <w:vMerge/>
            <w:vAlign w:val="center"/>
          </w:tcPr>
          <w:p w14:paraId="57DAA0EE" w14:textId="77777777" w:rsidR="00282E18" w:rsidRPr="00347CA2" w:rsidRDefault="00282E18" w:rsidP="00C303BD">
            <w:pPr>
              <w:jc w:val="center"/>
              <w:rPr>
                <w:bCs/>
                <w:szCs w:val="21"/>
              </w:rPr>
            </w:pPr>
          </w:p>
        </w:tc>
        <w:tc>
          <w:tcPr>
            <w:tcW w:w="1980" w:type="dxa"/>
            <w:vMerge/>
          </w:tcPr>
          <w:p w14:paraId="795CBA8D" w14:textId="77777777" w:rsidR="00282E18" w:rsidRPr="00347CA2" w:rsidRDefault="00282E18" w:rsidP="00C303BD">
            <w:pPr>
              <w:rPr>
                <w:bCs/>
                <w:szCs w:val="21"/>
              </w:rPr>
            </w:pPr>
          </w:p>
        </w:tc>
        <w:tc>
          <w:tcPr>
            <w:tcW w:w="5580" w:type="dxa"/>
          </w:tcPr>
          <w:p w14:paraId="756DA93B" w14:textId="77777777" w:rsidR="00282E18" w:rsidRPr="00347CA2" w:rsidRDefault="00282E18" w:rsidP="00C303BD">
            <w:pPr>
              <w:rPr>
                <w:bCs/>
                <w:szCs w:val="21"/>
              </w:rPr>
            </w:pPr>
            <w:r w:rsidRPr="00347CA2">
              <w:rPr>
                <w:color w:val="000000"/>
                <w:spacing w:val="6"/>
                <w:szCs w:val="21"/>
              </w:rPr>
              <w:t>5.1</w:t>
            </w:r>
            <w:r w:rsidRPr="00347CA2">
              <w:rPr>
                <w:color w:val="000000"/>
                <w:szCs w:val="21"/>
              </w:rPr>
              <w:t>热板加热和细胞记录槽外输液管道双通道加热，温度传感器反馈细胞槽内温度，</w:t>
            </w:r>
            <w:r w:rsidRPr="00347CA2">
              <w:rPr>
                <w:color w:val="000000"/>
                <w:szCs w:val="21"/>
              </w:rPr>
              <w:t>LCD</w:t>
            </w:r>
            <w:r w:rsidRPr="00347CA2">
              <w:rPr>
                <w:color w:val="000000"/>
                <w:szCs w:val="21"/>
              </w:rPr>
              <w:t>显示器显示细胞槽内温度；</w:t>
            </w:r>
          </w:p>
        </w:tc>
      </w:tr>
      <w:tr w:rsidR="00282E18" w:rsidRPr="00347CA2" w14:paraId="586478F4" w14:textId="77777777" w:rsidTr="00C303BD">
        <w:trPr>
          <w:trHeight w:val="170"/>
        </w:trPr>
        <w:tc>
          <w:tcPr>
            <w:tcW w:w="900" w:type="dxa"/>
            <w:vMerge/>
            <w:vAlign w:val="center"/>
          </w:tcPr>
          <w:p w14:paraId="705B8545" w14:textId="77777777" w:rsidR="00282E18" w:rsidRPr="00347CA2" w:rsidRDefault="00282E18" w:rsidP="00C303BD">
            <w:pPr>
              <w:jc w:val="center"/>
              <w:rPr>
                <w:bCs/>
                <w:szCs w:val="21"/>
              </w:rPr>
            </w:pPr>
          </w:p>
        </w:tc>
        <w:tc>
          <w:tcPr>
            <w:tcW w:w="1980" w:type="dxa"/>
            <w:vMerge/>
          </w:tcPr>
          <w:p w14:paraId="021492EB" w14:textId="77777777" w:rsidR="00282E18" w:rsidRPr="00347CA2" w:rsidRDefault="00282E18" w:rsidP="00C303BD">
            <w:pPr>
              <w:rPr>
                <w:bCs/>
                <w:szCs w:val="21"/>
              </w:rPr>
            </w:pPr>
          </w:p>
        </w:tc>
        <w:tc>
          <w:tcPr>
            <w:tcW w:w="5580" w:type="dxa"/>
          </w:tcPr>
          <w:p w14:paraId="6A54F5BE" w14:textId="77777777" w:rsidR="00282E18" w:rsidRPr="00347CA2" w:rsidRDefault="00282E18" w:rsidP="00C303BD">
            <w:pPr>
              <w:rPr>
                <w:b/>
                <w:bCs/>
                <w:szCs w:val="21"/>
              </w:rPr>
            </w:pPr>
            <w:r w:rsidRPr="00347CA2">
              <w:rPr>
                <w:color w:val="000000"/>
                <w:spacing w:val="6"/>
                <w:szCs w:val="21"/>
              </w:rPr>
              <w:t>5.2</w:t>
            </w:r>
            <w:r w:rsidRPr="00347CA2">
              <w:rPr>
                <w:color w:val="000000"/>
                <w:szCs w:val="21"/>
              </w:rPr>
              <w:t>有自动与手动两种模式，自动模式的精确度为</w:t>
            </w:r>
            <w:r w:rsidRPr="00347CA2">
              <w:rPr>
                <w:color w:val="000000"/>
                <w:szCs w:val="21"/>
              </w:rPr>
              <w:t>±1</w:t>
            </w:r>
            <w:r w:rsidRPr="00347CA2">
              <w:rPr>
                <w:rFonts w:ascii="宋体" w:hAnsi="宋体" w:cs="宋体" w:hint="eastAsia"/>
                <w:color w:val="000000"/>
                <w:szCs w:val="21"/>
              </w:rPr>
              <w:t>℃</w:t>
            </w:r>
            <w:r w:rsidRPr="00347CA2">
              <w:rPr>
                <w:color w:val="000000"/>
                <w:szCs w:val="21"/>
              </w:rPr>
              <w:t>；温度控制范围至少室温至</w:t>
            </w:r>
            <w:r w:rsidRPr="00347CA2">
              <w:rPr>
                <w:color w:val="000000"/>
                <w:szCs w:val="21"/>
              </w:rPr>
              <w:t>50</w:t>
            </w:r>
            <w:r w:rsidRPr="00347CA2">
              <w:rPr>
                <w:rFonts w:ascii="宋体" w:hAnsi="宋体" w:cs="宋体" w:hint="eastAsia"/>
                <w:color w:val="000000"/>
                <w:szCs w:val="21"/>
              </w:rPr>
              <w:t>℃</w:t>
            </w:r>
            <w:r w:rsidRPr="00347CA2">
              <w:rPr>
                <w:color w:val="000000"/>
                <w:szCs w:val="21"/>
              </w:rPr>
              <w:t>；</w:t>
            </w:r>
          </w:p>
        </w:tc>
      </w:tr>
      <w:tr w:rsidR="00282E18" w:rsidRPr="00347CA2" w14:paraId="0F9F4F2E" w14:textId="77777777" w:rsidTr="00C303BD">
        <w:trPr>
          <w:trHeight w:val="170"/>
        </w:trPr>
        <w:tc>
          <w:tcPr>
            <w:tcW w:w="900" w:type="dxa"/>
            <w:vMerge/>
            <w:vAlign w:val="center"/>
          </w:tcPr>
          <w:p w14:paraId="21810DF2" w14:textId="77777777" w:rsidR="00282E18" w:rsidRPr="00347CA2" w:rsidRDefault="00282E18" w:rsidP="00C303BD">
            <w:pPr>
              <w:jc w:val="center"/>
              <w:rPr>
                <w:bCs/>
                <w:szCs w:val="21"/>
              </w:rPr>
            </w:pPr>
          </w:p>
        </w:tc>
        <w:tc>
          <w:tcPr>
            <w:tcW w:w="1980" w:type="dxa"/>
            <w:vMerge/>
          </w:tcPr>
          <w:p w14:paraId="6F00C691" w14:textId="77777777" w:rsidR="00282E18" w:rsidRPr="00347CA2" w:rsidRDefault="00282E18" w:rsidP="00C303BD">
            <w:pPr>
              <w:rPr>
                <w:bCs/>
                <w:szCs w:val="21"/>
              </w:rPr>
            </w:pPr>
          </w:p>
        </w:tc>
        <w:tc>
          <w:tcPr>
            <w:tcW w:w="5580" w:type="dxa"/>
          </w:tcPr>
          <w:p w14:paraId="0BCE97B9" w14:textId="77777777" w:rsidR="00282E18" w:rsidRPr="00347CA2" w:rsidRDefault="00282E18" w:rsidP="00C303BD">
            <w:pPr>
              <w:rPr>
                <w:b/>
                <w:bCs/>
                <w:szCs w:val="21"/>
              </w:rPr>
            </w:pPr>
            <w:r w:rsidRPr="00347CA2">
              <w:rPr>
                <w:color w:val="000000"/>
                <w:spacing w:val="6"/>
                <w:szCs w:val="21"/>
              </w:rPr>
              <w:t>5.3</w:t>
            </w:r>
            <w:r w:rsidRPr="00347CA2">
              <w:rPr>
                <w:color w:val="000000"/>
                <w:szCs w:val="21"/>
              </w:rPr>
              <w:t>手动模式直流输出电压调节范围</w:t>
            </w:r>
            <w:r w:rsidRPr="00347CA2">
              <w:rPr>
                <w:color w:val="000000"/>
                <w:szCs w:val="21"/>
              </w:rPr>
              <w:t>0-12V</w:t>
            </w:r>
            <w:r w:rsidRPr="00347CA2">
              <w:rPr>
                <w:color w:val="000000"/>
                <w:szCs w:val="21"/>
              </w:rPr>
              <w:t>；</w:t>
            </w:r>
          </w:p>
        </w:tc>
      </w:tr>
      <w:tr w:rsidR="00282E18" w:rsidRPr="00347CA2" w14:paraId="436C3E57" w14:textId="77777777" w:rsidTr="00C303BD">
        <w:trPr>
          <w:trHeight w:val="170"/>
        </w:trPr>
        <w:tc>
          <w:tcPr>
            <w:tcW w:w="900" w:type="dxa"/>
            <w:vMerge/>
            <w:vAlign w:val="center"/>
          </w:tcPr>
          <w:p w14:paraId="6DAD4950" w14:textId="77777777" w:rsidR="00282E18" w:rsidRPr="00347CA2" w:rsidRDefault="00282E18" w:rsidP="00C303BD">
            <w:pPr>
              <w:jc w:val="center"/>
              <w:rPr>
                <w:bCs/>
                <w:szCs w:val="21"/>
              </w:rPr>
            </w:pPr>
          </w:p>
        </w:tc>
        <w:tc>
          <w:tcPr>
            <w:tcW w:w="1980" w:type="dxa"/>
            <w:vMerge/>
          </w:tcPr>
          <w:p w14:paraId="2BE26558" w14:textId="77777777" w:rsidR="00282E18" w:rsidRPr="00347CA2" w:rsidRDefault="00282E18" w:rsidP="00C303BD">
            <w:pPr>
              <w:rPr>
                <w:bCs/>
                <w:szCs w:val="21"/>
              </w:rPr>
            </w:pPr>
          </w:p>
        </w:tc>
        <w:tc>
          <w:tcPr>
            <w:tcW w:w="5580" w:type="dxa"/>
          </w:tcPr>
          <w:p w14:paraId="2756AE5F" w14:textId="77777777" w:rsidR="00282E18" w:rsidRPr="00347CA2" w:rsidRDefault="00282E18" w:rsidP="00C303BD">
            <w:pPr>
              <w:rPr>
                <w:b/>
                <w:bCs/>
                <w:szCs w:val="21"/>
              </w:rPr>
            </w:pPr>
            <w:r w:rsidRPr="00347CA2">
              <w:rPr>
                <w:color w:val="000000"/>
                <w:spacing w:val="6"/>
                <w:szCs w:val="21"/>
              </w:rPr>
              <w:t>5.4</w:t>
            </w:r>
            <w:r w:rsidRPr="00347CA2">
              <w:rPr>
                <w:color w:val="000000"/>
                <w:szCs w:val="21"/>
              </w:rPr>
              <w:t>滤波装置和慢坡模拟切换电路保证了低噪声性能，配置脑片记录槽。</w:t>
            </w:r>
          </w:p>
        </w:tc>
      </w:tr>
      <w:tr w:rsidR="00282E18" w:rsidRPr="00347CA2" w14:paraId="0F39882D" w14:textId="77777777" w:rsidTr="00C303BD">
        <w:trPr>
          <w:trHeight w:val="170"/>
        </w:trPr>
        <w:tc>
          <w:tcPr>
            <w:tcW w:w="900" w:type="dxa"/>
            <w:vMerge/>
            <w:vAlign w:val="center"/>
          </w:tcPr>
          <w:p w14:paraId="2AA0628D" w14:textId="77777777" w:rsidR="00282E18" w:rsidRPr="00347CA2" w:rsidRDefault="00282E18" w:rsidP="00C303BD">
            <w:pPr>
              <w:jc w:val="center"/>
              <w:rPr>
                <w:bCs/>
                <w:szCs w:val="21"/>
              </w:rPr>
            </w:pPr>
          </w:p>
        </w:tc>
        <w:tc>
          <w:tcPr>
            <w:tcW w:w="1980" w:type="dxa"/>
            <w:vMerge/>
          </w:tcPr>
          <w:p w14:paraId="65F197FB" w14:textId="77777777" w:rsidR="00282E18" w:rsidRPr="00347CA2" w:rsidRDefault="00282E18" w:rsidP="00C303BD">
            <w:pPr>
              <w:rPr>
                <w:bCs/>
                <w:szCs w:val="21"/>
              </w:rPr>
            </w:pPr>
          </w:p>
        </w:tc>
        <w:tc>
          <w:tcPr>
            <w:tcW w:w="5580" w:type="dxa"/>
          </w:tcPr>
          <w:p w14:paraId="00607372" w14:textId="77777777" w:rsidR="00282E18" w:rsidRPr="00347CA2" w:rsidRDefault="00282E18" w:rsidP="00C303BD">
            <w:pPr>
              <w:tabs>
                <w:tab w:val="left" w:pos="-3465"/>
              </w:tabs>
              <w:rPr>
                <w:b/>
                <w:color w:val="000000"/>
                <w:szCs w:val="21"/>
              </w:rPr>
            </w:pPr>
            <w:r w:rsidRPr="00347CA2">
              <w:rPr>
                <w:b/>
                <w:bCs/>
                <w:szCs w:val="21"/>
              </w:rPr>
              <w:t>六、</w:t>
            </w:r>
            <w:r w:rsidRPr="00347CA2">
              <w:rPr>
                <w:b/>
                <w:color w:val="000000"/>
                <w:szCs w:val="21"/>
              </w:rPr>
              <w:t>给药系统</w:t>
            </w:r>
          </w:p>
        </w:tc>
      </w:tr>
      <w:tr w:rsidR="00282E18" w:rsidRPr="00347CA2" w14:paraId="743F6555" w14:textId="77777777" w:rsidTr="00C303BD">
        <w:trPr>
          <w:trHeight w:val="170"/>
        </w:trPr>
        <w:tc>
          <w:tcPr>
            <w:tcW w:w="900" w:type="dxa"/>
            <w:vMerge/>
            <w:vAlign w:val="center"/>
          </w:tcPr>
          <w:p w14:paraId="2D29DCD3" w14:textId="77777777" w:rsidR="00282E18" w:rsidRPr="00347CA2" w:rsidRDefault="00282E18" w:rsidP="00C303BD">
            <w:pPr>
              <w:jc w:val="center"/>
              <w:rPr>
                <w:bCs/>
                <w:szCs w:val="21"/>
              </w:rPr>
            </w:pPr>
          </w:p>
        </w:tc>
        <w:tc>
          <w:tcPr>
            <w:tcW w:w="1980" w:type="dxa"/>
            <w:vMerge/>
          </w:tcPr>
          <w:p w14:paraId="3A094E85" w14:textId="77777777" w:rsidR="00282E18" w:rsidRPr="00347CA2" w:rsidRDefault="00282E18" w:rsidP="00C303BD">
            <w:pPr>
              <w:rPr>
                <w:bCs/>
                <w:szCs w:val="21"/>
              </w:rPr>
            </w:pPr>
          </w:p>
        </w:tc>
        <w:tc>
          <w:tcPr>
            <w:tcW w:w="5580" w:type="dxa"/>
          </w:tcPr>
          <w:p w14:paraId="12161564" w14:textId="77777777" w:rsidR="00282E18" w:rsidRPr="00347CA2" w:rsidRDefault="00282E18" w:rsidP="00C303BD">
            <w:pPr>
              <w:rPr>
                <w:b/>
                <w:bCs/>
                <w:szCs w:val="21"/>
              </w:rPr>
            </w:pPr>
            <w:r w:rsidRPr="00347CA2">
              <w:rPr>
                <w:color w:val="000000"/>
                <w:spacing w:val="6"/>
                <w:szCs w:val="21"/>
              </w:rPr>
              <w:t>6.1</w:t>
            </w:r>
            <w:r w:rsidRPr="00347CA2">
              <w:rPr>
                <w:szCs w:val="21"/>
              </w:rPr>
              <w:t>有手动和软件驱动两种触发给药方式；</w:t>
            </w:r>
          </w:p>
        </w:tc>
      </w:tr>
      <w:tr w:rsidR="00282E18" w:rsidRPr="00347CA2" w14:paraId="6A6EABFB" w14:textId="77777777" w:rsidTr="00C303BD">
        <w:trPr>
          <w:trHeight w:val="170"/>
        </w:trPr>
        <w:tc>
          <w:tcPr>
            <w:tcW w:w="900" w:type="dxa"/>
            <w:vMerge/>
            <w:vAlign w:val="center"/>
          </w:tcPr>
          <w:p w14:paraId="3F1F5D13" w14:textId="77777777" w:rsidR="00282E18" w:rsidRPr="00347CA2" w:rsidRDefault="00282E18" w:rsidP="00C303BD">
            <w:pPr>
              <w:jc w:val="center"/>
              <w:rPr>
                <w:bCs/>
                <w:szCs w:val="21"/>
              </w:rPr>
            </w:pPr>
          </w:p>
        </w:tc>
        <w:tc>
          <w:tcPr>
            <w:tcW w:w="1980" w:type="dxa"/>
            <w:vMerge/>
          </w:tcPr>
          <w:p w14:paraId="31426AA9" w14:textId="77777777" w:rsidR="00282E18" w:rsidRPr="00347CA2" w:rsidRDefault="00282E18" w:rsidP="00C303BD">
            <w:pPr>
              <w:rPr>
                <w:bCs/>
                <w:szCs w:val="21"/>
              </w:rPr>
            </w:pPr>
          </w:p>
        </w:tc>
        <w:tc>
          <w:tcPr>
            <w:tcW w:w="5580" w:type="dxa"/>
          </w:tcPr>
          <w:p w14:paraId="5C02972E" w14:textId="77777777" w:rsidR="00282E18" w:rsidRPr="00347CA2" w:rsidRDefault="00282E18" w:rsidP="00C303BD">
            <w:pPr>
              <w:tabs>
                <w:tab w:val="left" w:pos="-3465"/>
              </w:tabs>
              <w:rPr>
                <w:szCs w:val="21"/>
              </w:rPr>
            </w:pPr>
            <w:r w:rsidRPr="00347CA2">
              <w:rPr>
                <w:color w:val="000000"/>
                <w:spacing w:val="6"/>
                <w:szCs w:val="21"/>
              </w:rPr>
              <w:t>6.2</w:t>
            </w:r>
            <w:r w:rsidRPr="00347CA2">
              <w:rPr>
                <w:szCs w:val="21"/>
              </w:rPr>
              <w:t>管阀：</w:t>
            </w:r>
            <w:r w:rsidRPr="00347CA2">
              <w:rPr>
                <w:szCs w:val="21"/>
              </w:rPr>
              <w:t>8</w:t>
            </w:r>
            <w:r w:rsidRPr="00347CA2">
              <w:rPr>
                <w:szCs w:val="21"/>
              </w:rPr>
              <w:t>个压力阀；药筒：</w:t>
            </w:r>
            <w:r w:rsidRPr="00347CA2">
              <w:rPr>
                <w:szCs w:val="21"/>
              </w:rPr>
              <w:t xml:space="preserve"> 8</w:t>
            </w:r>
            <w:r w:rsidRPr="00347CA2">
              <w:rPr>
                <w:szCs w:val="21"/>
              </w:rPr>
              <w:t>个体积大于等于</w:t>
            </w:r>
            <w:r w:rsidRPr="00347CA2">
              <w:rPr>
                <w:szCs w:val="21"/>
              </w:rPr>
              <w:t>60ml</w:t>
            </w:r>
            <w:r w:rsidRPr="00347CA2">
              <w:rPr>
                <w:szCs w:val="21"/>
              </w:rPr>
              <w:t>；手动控制方式：开／关／瞬间；控制器组成部分：</w:t>
            </w:r>
            <w:r w:rsidRPr="00347CA2">
              <w:rPr>
                <w:szCs w:val="21"/>
              </w:rPr>
              <w:t xml:space="preserve"> 8</w:t>
            </w:r>
            <w:r w:rsidRPr="00347CA2">
              <w:rPr>
                <w:szCs w:val="21"/>
              </w:rPr>
              <w:t>个拔动开关。</w:t>
            </w:r>
          </w:p>
        </w:tc>
      </w:tr>
      <w:tr w:rsidR="00282E18" w:rsidRPr="00347CA2" w14:paraId="13165A96" w14:textId="77777777" w:rsidTr="00C303BD">
        <w:trPr>
          <w:trHeight w:val="170"/>
        </w:trPr>
        <w:tc>
          <w:tcPr>
            <w:tcW w:w="900" w:type="dxa"/>
            <w:vMerge/>
            <w:vAlign w:val="center"/>
          </w:tcPr>
          <w:p w14:paraId="32C8A815" w14:textId="77777777" w:rsidR="00282E18" w:rsidRPr="00347CA2" w:rsidRDefault="00282E18" w:rsidP="00C303BD">
            <w:pPr>
              <w:jc w:val="center"/>
              <w:rPr>
                <w:bCs/>
                <w:szCs w:val="21"/>
              </w:rPr>
            </w:pPr>
          </w:p>
        </w:tc>
        <w:tc>
          <w:tcPr>
            <w:tcW w:w="1980" w:type="dxa"/>
            <w:vMerge/>
          </w:tcPr>
          <w:p w14:paraId="56E4F6AF" w14:textId="77777777" w:rsidR="00282E18" w:rsidRPr="00347CA2" w:rsidRDefault="00282E18" w:rsidP="00C303BD">
            <w:pPr>
              <w:rPr>
                <w:bCs/>
                <w:szCs w:val="21"/>
              </w:rPr>
            </w:pPr>
          </w:p>
        </w:tc>
        <w:tc>
          <w:tcPr>
            <w:tcW w:w="5580" w:type="dxa"/>
          </w:tcPr>
          <w:p w14:paraId="28D8753C" w14:textId="77777777" w:rsidR="00282E18" w:rsidRPr="00347CA2" w:rsidRDefault="00282E18" w:rsidP="00C303BD">
            <w:pPr>
              <w:rPr>
                <w:b/>
                <w:bCs/>
                <w:szCs w:val="21"/>
              </w:rPr>
            </w:pPr>
            <w:r w:rsidRPr="00347CA2">
              <w:rPr>
                <w:b/>
                <w:bCs/>
                <w:szCs w:val="21"/>
              </w:rPr>
              <w:t>七、</w:t>
            </w:r>
            <w:r w:rsidRPr="00347CA2">
              <w:rPr>
                <w:b/>
                <w:color w:val="000000"/>
                <w:szCs w:val="21"/>
              </w:rPr>
              <w:t>手动微操</w:t>
            </w:r>
          </w:p>
        </w:tc>
      </w:tr>
      <w:tr w:rsidR="00282E18" w:rsidRPr="00347CA2" w14:paraId="0D72205F" w14:textId="77777777" w:rsidTr="00C303BD">
        <w:trPr>
          <w:trHeight w:val="170"/>
        </w:trPr>
        <w:tc>
          <w:tcPr>
            <w:tcW w:w="900" w:type="dxa"/>
            <w:vMerge/>
            <w:vAlign w:val="center"/>
          </w:tcPr>
          <w:p w14:paraId="5B9DF386" w14:textId="77777777" w:rsidR="00282E18" w:rsidRPr="00347CA2" w:rsidRDefault="00282E18" w:rsidP="00C303BD">
            <w:pPr>
              <w:jc w:val="center"/>
              <w:rPr>
                <w:bCs/>
                <w:szCs w:val="21"/>
              </w:rPr>
            </w:pPr>
          </w:p>
        </w:tc>
        <w:tc>
          <w:tcPr>
            <w:tcW w:w="1980" w:type="dxa"/>
            <w:vMerge/>
          </w:tcPr>
          <w:p w14:paraId="55943D03" w14:textId="77777777" w:rsidR="00282E18" w:rsidRPr="00347CA2" w:rsidRDefault="00282E18" w:rsidP="00C303BD">
            <w:pPr>
              <w:rPr>
                <w:bCs/>
                <w:szCs w:val="21"/>
              </w:rPr>
            </w:pPr>
          </w:p>
        </w:tc>
        <w:tc>
          <w:tcPr>
            <w:tcW w:w="5580" w:type="dxa"/>
          </w:tcPr>
          <w:p w14:paraId="32F5740F" w14:textId="77777777" w:rsidR="00282E18" w:rsidRPr="00347CA2" w:rsidRDefault="00282E18" w:rsidP="00C303BD">
            <w:pPr>
              <w:rPr>
                <w:b/>
                <w:bCs/>
                <w:szCs w:val="21"/>
              </w:rPr>
            </w:pPr>
            <w:r w:rsidRPr="00347CA2">
              <w:rPr>
                <w:color w:val="000000"/>
                <w:spacing w:val="6"/>
                <w:szCs w:val="21"/>
              </w:rPr>
              <w:t>7.1</w:t>
            </w:r>
            <w:r w:rsidRPr="00347CA2">
              <w:rPr>
                <w:szCs w:val="21"/>
              </w:rPr>
              <w:t>手动四轴移动：</w:t>
            </w:r>
            <w:r w:rsidRPr="00347CA2">
              <w:rPr>
                <w:szCs w:val="21"/>
              </w:rPr>
              <w:t>X</w:t>
            </w:r>
            <w:r w:rsidRPr="00347CA2">
              <w:rPr>
                <w:szCs w:val="21"/>
              </w:rPr>
              <w:t>、</w:t>
            </w:r>
            <w:r w:rsidRPr="00347CA2">
              <w:rPr>
                <w:szCs w:val="21"/>
              </w:rPr>
              <w:t>Y</w:t>
            </w:r>
            <w:r w:rsidRPr="00347CA2">
              <w:rPr>
                <w:szCs w:val="21"/>
              </w:rPr>
              <w:t>、</w:t>
            </w:r>
            <w:r w:rsidRPr="00347CA2">
              <w:rPr>
                <w:szCs w:val="21"/>
              </w:rPr>
              <w:t>Z</w:t>
            </w:r>
            <w:r w:rsidRPr="00347CA2">
              <w:rPr>
                <w:szCs w:val="21"/>
              </w:rPr>
              <w:t>和斜线方向运动；</w:t>
            </w:r>
          </w:p>
        </w:tc>
      </w:tr>
      <w:tr w:rsidR="00282E18" w:rsidRPr="00347CA2" w14:paraId="50FF418D" w14:textId="77777777" w:rsidTr="00C303BD">
        <w:trPr>
          <w:trHeight w:val="170"/>
        </w:trPr>
        <w:tc>
          <w:tcPr>
            <w:tcW w:w="900" w:type="dxa"/>
            <w:vMerge/>
            <w:vAlign w:val="center"/>
          </w:tcPr>
          <w:p w14:paraId="6E508379" w14:textId="77777777" w:rsidR="00282E18" w:rsidRPr="00347CA2" w:rsidRDefault="00282E18" w:rsidP="00C303BD">
            <w:pPr>
              <w:jc w:val="center"/>
              <w:rPr>
                <w:bCs/>
                <w:szCs w:val="21"/>
              </w:rPr>
            </w:pPr>
          </w:p>
        </w:tc>
        <w:tc>
          <w:tcPr>
            <w:tcW w:w="1980" w:type="dxa"/>
            <w:vMerge/>
          </w:tcPr>
          <w:p w14:paraId="21D0A42E" w14:textId="77777777" w:rsidR="00282E18" w:rsidRPr="00347CA2" w:rsidRDefault="00282E18" w:rsidP="00C303BD">
            <w:pPr>
              <w:rPr>
                <w:bCs/>
                <w:szCs w:val="21"/>
              </w:rPr>
            </w:pPr>
          </w:p>
        </w:tc>
        <w:tc>
          <w:tcPr>
            <w:tcW w:w="5580" w:type="dxa"/>
          </w:tcPr>
          <w:p w14:paraId="5C374FDA" w14:textId="77777777" w:rsidR="00282E18" w:rsidRPr="00347CA2" w:rsidRDefault="00282E18" w:rsidP="00C303BD">
            <w:pPr>
              <w:rPr>
                <w:b/>
                <w:bCs/>
                <w:szCs w:val="21"/>
              </w:rPr>
            </w:pPr>
            <w:r w:rsidRPr="00347CA2">
              <w:rPr>
                <w:color w:val="000000"/>
                <w:spacing w:val="6"/>
                <w:szCs w:val="21"/>
              </w:rPr>
              <w:t>7.2</w:t>
            </w:r>
            <w:r w:rsidRPr="00347CA2">
              <w:rPr>
                <w:szCs w:val="21"/>
              </w:rPr>
              <w:t>行程：</w:t>
            </w:r>
            <w:r w:rsidRPr="00347CA2">
              <w:rPr>
                <w:szCs w:val="21"/>
              </w:rPr>
              <w:t>X</w:t>
            </w:r>
            <w:r w:rsidRPr="00347CA2">
              <w:rPr>
                <w:szCs w:val="21"/>
              </w:rPr>
              <w:t>、</w:t>
            </w:r>
            <w:r w:rsidRPr="00347CA2">
              <w:rPr>
                <w:szCs w:val="21"/>
              </w:rPr>
              <w:t>Y</w:t>
            </w:r>
            <w:r w:rsidRPr="00347CA2">
              <w:rPr>
                <w:szCs w:val="21"/>
              </w:rPr>
              <w:t>、</w:t>
            </w:r>
            <w:r w:rsidRPr="00347CA2">
              <w:rPr>
                <w:szCs w:val="21"/>
              </w:rPr>
              <w:t>Z</w:t>
            </w:r>
            <w:r w:rsidRPr="00347CA2">
              <w:rPr>
                <w:szCs w:val="21"/>
              </w:rPr>
              <w:t>和斜线方向移动最大距离</w:t>
            </w:r>
            <w:r w:rsidRPr="00347CA2">
              <w:rPr>
                <w:szCs w:val="21"/>
              </w:rPr>
              <w:t>≥22mm</w:t>
            </w:r>
            <w:r w:rsidRPr="00347CA2">
              <w:rPr>
                <w:szCs w:val="21"/>
              </w:rPr>
              <w:t>；最高分辩率可达</w:t>
            </w:r>
            <w:r w:rsidRPr="00347CA2">
              <w:rPr>
                <w:szCs w:val="21"/>
              </w:rPr>
              <w:t>10μm</w:t>
            </w:r>
            <w:r w:rsidRPr="00347CA2">
              <w:rPr>
                <w:szCs w:val="21"/>
              </w:rPr>
              <w:t>；</w:t>
            </w:r>
          </w:p>
        </w:tc>
      </w:tr>
      <w:tr w:rsidR="00282E18" w:rsidRPr="00347CA2" w14:paraId="17A784E9" w14:textId="77777777" w:rsidTr="00C303BD">
        <w:trPr>
          <w:trHeight w:val="170"/>
        </w:trPr>
        <w:tc>
          <w:tcPr>
            <w:tcW w:w="900" w:type="dxa"/>
            <w:vMerge/>
            <w:vAlign w:val="center"/>
          </w:tcPr>
          <w:p w14:paraId="6B829284" w14:textId="77777777" w:rsidR="00282E18" w:rsidRPr="00347CA2" w:rsidRDefault="00282E18" w:rsidP="00C303BD">
            <w:pPr>
              <w:jc w:val="center"/>
              <w:rPr>
                <w:bCs/>
                <w:szCs w:val="21"/>
              </w:rPr>
            </w:pPr>
          </w:p>
        </w:tc>
        <w:tc>
          <w:tcPr>
            <w:tcW w:w="1980" w:type="dxa"/>
            <w:vMerge/>
          </w:tcPr>
          <w:p w14:paraId="0B3BB90F" w14:textId="77777777" w:rsidR="00282E18" w:rsidRPr="00347CA2" w:rsidRDefault="00282E18" w:rsidP="00C303BD">
            <w:pPr>
              <w:rPr>
                <w:bCs/>
                <w:szCs w:val="21"/>
              </w:rPr>
            </w:pPr>
          </w:p>
        </w:tc>
        <w:tc>
          <w:tcPr>
            <w:tcW w:w="5580" w:type="dxa"/>
          </w:tcPr>
          <w:p w14:paraId="0D372588" w14:textId="77777777" w:rsidR="00282E18" w:rsidRPr="00347CA2" w:rsidRDefault="00282E18" w:rsidP="00C303BD">
            <w:pPr>
              <w:rPr>
                <w:b/>
                <w:bCs/>
                <w:szCs w:val="21"/>
              </w:rPr>
            </w:pPr>
            <w:r w:rsidRPr="00347CA2">
              <w:rPr>
                <w:color w:val="000000"/>
                <w:spacing w:val="6"/>
                <w:szCs w:val="21"/>
              </w:rPr>
              <w:t>7.3</w:t>
            </w:r>
            <w:r w:rsidRPr="00347CA2">
              <w:rPr>
                <w:szCs w:val="21"/>
              </w:rPr>
              <w:t>探头位置可以多重定位，可与任何显微镜配套使用。</w:t>
            </w:r>
          </w:p>
        </w:tc>
      </w:tr>
      <w:tr w:rsidR="00282E18" w:rsidRPr="00347CA2" w14:paraId="5E0B9A68" w14:textId="77777777" w:rsidTr="00C303BD">
        <w:trPr>
          <w:trHeight w:val="170"/>
        </w:trPr>
        <w:tc>
          <w:tcPr>
            <w:tcW w:w="900" w:type="dxa"/>
            <w:vMerge/>
            <w:vAlign w:val="center"/>
          </w:tcPr>
          <w:p w14:paraId="10A2A275" w14:textId="77777777" w:rsidR="00282E18" w:rsidRPr="00347CA2" w:rsidRDefault="00282E18" w:rsidP="00C303BD">
            <w:pPr>
              <w:jc w:val="center"/>
              <w:rPr>
                <w:bCs/>
                <w:szCs w:val="21"/>
              </w:rPr>
            </w:pPr>
          </w:p>
        </w:tc>
        <w:tc>
          <w:tcPr>
            <w:tcW w:w="1980" w:type="dxa"/>
            <w:vMerge/>
          </w:tcPr>
          <w:p w14:paraId="4A3F24BD" w14:textId="77777777" w:rsidR="00282E18" w:rsidRPr="00347CA2" w:rsidRDefault="00282E18" w:rsidP="00C303BD">
            <w:pPr>
              <w:rPr>
                <w:bCs/>
                <w:szCs w:val="21"/>
              </w:rPr>
            </w:pPr>
          </w:p>
        </w:tc>
        <w:tc>
          <w:tcPr>
            <w:tcW w:w="5580" w:type="dxa"/>
          </w:tcPr>
          <w:p w14:paraId="73715660" w14:textId="77777777" w:rsidR="00282E18" w:rsidRPr="00347CA2" w:rsidRDefault="00282E18" w:rsidP="00C303BD">
            <w:pPr>
              <w:rPr>
                <w:b/>
                <w:bCs/>
                <w:szCs w:val="21"/>
              </w:rPr>
            </w:pPr>
            <w:r w:rsidRPr="00347CA2">
              <w:rPr>
                <w:b/>
                <w:bCs/>
                <w:szCs w:val="21"/>
              </w:rPr>
              <w:t>八、</w:t>
            </w:r>
            <w:r w:rsidRPr="00347CA2">
              <w:rPr>
                <w:b/>
                <w:szCs w:val="21"/>
              </w:rPr>
              <w:t>刺激隔离器</w:t>
            </w:r>
          </w:p>
        </w:tc>
      </w:tr>
      <w:tr w:rsidR="00282E18" w:rsidRPr="00347CA2" w14:paraId="5AD55C68" w14:textId="77777777" w:rsidTr="00C303BD">
        <w:trPr>
          <w:trHeight w:val="170"/>
        </w:trPr>
        <w:tc>
          <w:tcPr>
            <w:tcW w:w="900" w:type="dxa"/>
            <w:vMerge/>
            <w:vAlign w:val="center"/>
          </w:tcPr>
          <w:p w14:paraId="7E2F7998" w14:textId="77777777" w:rsidR="00282E18" w:rsidRPr="00347CA2" w:rsidRDefault="00282E18" w:rsidP="00C303BD">
            <w:pPr>
              <w:jc w:val="center"/>
              <w:rPr>
                <w:bCs/>
                <w:szCs w:val="21"/>
              </w:rPr>
            </w:pPr>
          </w:p>
        </w:tc>
        <w:tc>
          <w:tcPr>
            <w:tcW w:w="1980" w:type="dxa"/>
            <w:vMerge/>
          </w:tcPr>
          <w:p w14:paraId="7E58B90C" w14:textId="77777777" w:rsidR="00282E18" w:rsidRPr="00347CA2" w:rsidRDefault="00282E18" w:rsidP="00C303BD">
            <w:pPr>
              <w:rPr>
                <w:bCs/>
                <w:szCs w:val="21"/>
              </w:rPr>
            </w:pPr>
          </w:p>
        </w:tc>
        <w:tc>
          <w:tcPr>
            <w:tcW w:w="5580" w:type="dxa"/>
          </w:tcPr>
          <w:p w14:paraId="2CBFF2E1" w14:textId="77777777" w:rsidR="00282E18" w:rsidRPr="00347CA2" w:rsidRDefault="00282E18" w:rsidP="00C303BD">
            <w:pPr>
              <w:rPr>
                <w:b/>
                <w:bCs/>
                <w:szCs w:val="21"/>
              </w:rPr>
            </w:pPr>
            <w:r w:rsidRPr="00347CA2">
              <w:rPr>
                <w:color w:val="000000"/>
                <w:spacing w:val="6"/>
                <w:szCs w:val="21"/>
              </w:rPr>
              <w:t>8.1</w:t>
            </w:r>
            <w:r w:rsidRPr="00347CA2">
              <w:rPr>
                <w:color w:val="000000"/>
                <w:szCs w:val="21"/>
              </w:rPr>
              <w:t>九道独立的电刺激器，可重复输出，可单、双和串刺激</w:t>
            </w:r>
            <w:r w:rsidRPr="00347CA2">
              <w:rPr>
                <w:color w:val="000000"/>
                <w:szCs w:val="21"/>
              </w:rPr>
              <w:lastRenderedPageBreak/>
              <w:t>输出；</w:t>
            </w:r>
          </w:p>
        </w:tc>
      </w:tr>
      <w:tr w:rsidR="00282E18" w:rsidRPr="00347CA2" w14:paraId="0478C507" w14:textId="77777777" w:rsidTr="00C303BD">
        <w:trPr>
          <w:trHeight w:val="170"/>
        </w:trPr>
        <w:tc>
          <w:tcPr>
            <w:tcW w:w="900" w:type="dxa"/>
            <w:vMerge/>
            <w:vAlign w:val="center"/>
          </w:tcPr>
          <w:p w14:paraId="4646E43D" w14:textId="77777777" w:rsidR="00282E18" w:rsidRPr="00347CA2" w:rsidRDefault="00282E18" w:rsidP="00C303BD">
            <w:pPr>
              <w:jc w:val="center"/>
              <w:rPr>
                <w:bCs/>
                <w:szCs w:val="21"/>
              </w:rPr>
            </w:pPr>
          </w:p>
        </w:tc>
        <w:tc>
          <w:tcPr>
            <w:tcW w:w="1980" w:type="dxa"/>
            <w:vMerge/>
          </w:tcPr>
          <w:p w14:paraId="28AEC590" w14:textId="77777777" w:rsidR="00282E18" w:rsidRPr="00347CA2" w:rsidRDefault="00282E18" w:rsidP="00C303BD">
            <w:pPr>
              <w:rPr>
                <w:bCs/>
                <w:szCs w:val="21"/>
              </w:rPr>
            </w:pPr>
          </w:p>
        </w:tc>
        <w:tc>
          <w:tcPr>
            <w:tcW w:w="5580" w:type="dxa"/>
          </w:tcPr>
          <w:p w14:paraId="53DDF124" w14:textId="77777777" w:rsidR="00282E18" w:rsidRPr="00347CA2" w:rsidRDefault="00282E18" w:rsidP="00C303BD">
            <w:pPr>
              <w:rPr>
                <w:color w:val="000000"/>
                <w:spacing w:val="6"/>
                <w:szCs w:val="21"/>
              </w:rPr>
            </w:pPr>
            <w:r w:rsidRPr="00347CA2">
              <w:rPr>
                <w:color w:val="000000"/>
                <w:spacing w:val="6"/>
                <w:szCs w:val="21"/>
              </w:rPr>
              <w:t xml:space="preserve">8.2 </w:t>
            </w:r>
            <w:r w:rsidRPr="00347CA2">
              <w:rPr>
                <w:color w:val="000000"/>
                <w:szCs w:val="21"/>
              </w:rPr>
              <w:t>可单相、双相和斜波输出，通过触摸屏编辑参数；</w:t>
            </w:r>
          </w:p>
        </w:tc>
      </w:tr>
      <w:tr w:rsidR="00282E18" w:rsidRPr="00347CA2" w14:paraId="7A10F09A" w14:textId="77777777" w:rsidTr="00C303BD">
        <w:trPr>
          <w:trHeight w:val="170"/>
        </w:trPr>
        <w:tc>
          <w:tcPr>
            <w:tcW w:w="900" w:type="dxa"/>
            <w:vMerge/>
            <w:vAlign w:val="center"/>
          </w:tcPr>
          <w:p w14:paraId="282B53F1" w14:textId="77777777" w:rsidR="00282E18" w:rsidRPr="00347CA2" w:rsidRDefault="00282E18" w:rsidP="00C303BD">
            <w:pPr>
              <w:jc w:val="center"/>
              <w:rPr>
                <w:bCs/>
                <w:szCs w:val="21"/>
              </w:rPr>
            </w:pPr>
          </w:p>
        </w:tc>
        <w:tc>
          <w:tcPr>
            <w:tcW w:w="1980" w:type="dxa"/>
            <w:vMerge/>
          </w:tcPr>
          <w:p w14:paraId="21401972" w14:textId="77777777" w:rsidR="00282E18" w:rsidRPr="00347CA2" w:rsidRDefault="00282E18" w:rsidP="00C303BD">
            <w:pPr>
              <w:rPr>
                <w:bCs/>
                <w:szCs w:val="21"/>
              </w:rPr>
            </w:pPr>
          </w:p>
        </w:tc>
        <w:tc>
          <w:tcPr>
            <w:tcW w:w="5580" w:type="dxa"/>
          </w:tcPr>
          <w:p w14:paraId="331CFC89" w14:textId="77777777" w:rsidR="00282E18" w:rsidRPr="00347CA2" w:rsidRDefault="00282E18" w:rsidP="00C303BD">
            <w:pPr>
              <w:rPr>
                <w:color w:val="000000"/>
                <w:spacing w:val="6"/>
                <w:szCs w:val="21"/>
              </w:rPr>
            </w:pPr>
            <w:r w:rsidRPr="00347CA2">
              <w:rPr>
                <w:color w:val="000000"/>
                <w:spacing w:val="6"/>
                <w:szCs w:val="21"/>
              </w:rPr>
              <w:t xml:space="preserve">8.3 </w:t>
            </w:r>
            <w:r w:rsidRPr="00347CA2">
              <w:rPr>
                <w:color w:val="000000"/>
                <w:szCs w:val="21"/>
              </w:rPr>
              <w:t>各通道可单独输出或组合输出，产生复杂的输出模式；</w:t>
            </w:r>
          </w:p>
        </w:tc>
      </w:tr>
      <w:tr w:rsidR="00282E18" w:rsidRPr="00347CA2" w14:paraId="1EF16979" w14:textId="77777777" w:rsidTr="00C303BD">
        <w:trPr>
          <w:trHeight w:val="170"/>
        </w:trPr>
        <w:tc>
          <w:tcPr>
            <w:tcW w:w="900" w:type="dxa"/>
            <w:vMerge/>
            <w:vAlign w:val="center"/>
          </w:tcPr>
          <w:p w14:paraId="76EB462B" w14:textId="77777777" w:rsidR="00282E18" w:rsidRPr="00347CA2" w:rsidRDefault="00282E18" w:rsidP="00C303BD">
            <w:pPr>
              <w:jc w:val="center"/>
              <w:rPr>
                <w:bCs/>
                <w:szCs w:val="21"/>
              </w:rPr>
            </w:pPr>
          </w:p>
        </w:tc>
        <w:tc>
          <w:tcPr>
            <w:tcW w:w="1980" w:type="dxa"/>
            <w:vMerge/>
          </w:tcPr>
          <w:p w14:paraId="3AEFD423" w14:textId="77777777" w:rsidR="00282E18" w:rsidRPr="00347CA2" w:rsidRDefault="00282E18" w:rsidP="00C303BD">
            <w:pPr>
              <w:rPr>
                <w:bCs/>
                <w:szCs w:val="21"/>
              </w:rPr>
            </w:pPr>
          </w:p>
        </w:tc>
        <w:tc>
          <w:tcPr>
            <w:tcW w:w="5580" w:type="dxa"/>
          </w:tcPr>
          <w:p w14:paraId="1DAA0794" w14:textId="77777777" w:rsidR="00282E18" w:rsidRPr="00347CA2" w:rsidRDefault="00282E18" w:rsidP="00C303BD">
            <w:pPr>
              <w:rPr>
                <w:color w:val="000000"/>
                <w:spacing w:val="6"/>
                <w:szCs w:val="21"/>
              </w:rPr>
            </w:pPr>
            <w:r w:rsidRPr="00347CA2">
              <w:rPr>
                <w:color w:val="000000"/>
                <w:spacing w:val="6"/>
                <w:szCs w:val="21"/>
              </w:rPr>
              <w:t xml:space="preserve">8.4 </w:t>
            </w:r>
            <w:r w:rsidRPr="00347CA2">
              <w:rPr>
                <w:color w:val="000000"/>
                <w:szCs w:val="21"/>
              </w:rPr>
              <w:t>可用一些通道给标本刺激，另一些通道触发示波器、计算机等；</w:t>
            </w:r>
          </w:p>
        </w:tc>
      </w:tr>
      <w:tr w:rsidR="00282E18" w:rsidRPr="00347CA2" w14:paraId="077B7EAA" w14:textId="77777777" w:rsidTr="00C303BD">
        <w:trPr>
          <w:trHeight w:val="170"/>
        </w:trPr>
        <w:tc>
          <w:tcPr>
            <w:tcW w:w="900" w:type="dxa"/>
            <w:vMerge/>
            <w:vAlign w:val="center"/>
          </w:tcPr>
          <w:p w14:paraId="2E67FCFB" w14:textId="77777777" w:rsidR="00282E18" w:rsidRPr="00347CA2" w:rsidRDefault="00282E18" w:rsidP="00C303BD">
            <w:pPr>
              <w:jc w:val="center"/>
              <w:rPr>
                <w:bCs/>
                <w:szCs w:val="21"/>
              </w:rPr>
            </w:pPr>
          </w:p>
        </w:tc>
        <w:tc>
          <w:tcPr>
            <w:tcW w:w="1980" w:type="dxa"/>
            <w:vMerge/>
          </w:tcPr>
          <w:p w14:paraId="66610199" w14:textId="77777777" w:rsidR="00282E18" w:rsidRPr="00347CA2" w:rsidRDefault="00282E18" w:rsidP="00C303BD">
            <w:pPr>
              <w:rPr>
                <w:bCs/>
                <w:szCs w:val="21"/>
              </w:rPr>
            </w:pPr>
          </w:p>
        </w:tc>
        <w:tc>
          <w:tcPr>
            <w:tcW w:w="5580" w:type="dxa"/>
          </w:tcPr>
          <w:p w14:paraId="3287314F" w14:textId="77777777" w:rsidR="00282E18" w:rsidRPr="00347CA2" w:rsidRDefault="00282E18" w:rsidP="00C303BD">
            <w:pPr>
              <w:rPr>
                <w:color w:val="000000"/>
                <w:spacing w:val="6"/>
                <w:szCs w:val="21"/>
              </w:rPr>
            </w:pPr>
            <w:r w:rsidRPr="00347CA2">
              <w:rPr>
                <w:color w:val="000000"/>
                <w:spacing w:val="6"/>
                <w:szCs w:val="21"/>
              </w:rPr>
              <w:t xml:space="preserve">8.5 </w:t>
            </w:r>
            <w:r w:rsidRPr="00347CA2">
              <w:rPr>
                <w:color w:val="000000"/>
                <w:szCs w:val="21"/>
              </w:rPr>
              <w:t>单脉冲</w:t>
            </w:r>
            <w:r w:rsidRPr="00347CA2">
              <w:rPr>
                <w:color w:val="000000"/>
                <w:szCs w:val="21"/>
              </w:rPr>
              <w:t>/</w:t>
            </w:r>
            <w:r w:rsidRPr="00347CA2">
              <w:rPr>
                <w:color w:val="000000"/>
                <w:szCs w:val="21"/>
              </w:rPr>
              <w:t>串脉冲之间的时间间隔范围至少满足：</w:t>
            </w:r>
            <w:r w:rsidRPr="00347CA2">
              <w:rPr>
                <w:color w:val="000000"/>
                <w:szCs w:val="21"/>
              </w:rPr>
              <w:t>40μs-3,999 s</w:t>
            </w:r>
          </w:p>
        </w:tc>
      </w:tr>
      <w:tr w:rsidR="00282E18" w:rsidRPr="00347CA2" w14:paraId="3554F0E6" w14:textId="77777777" w:rsidTr="00C303BD">
        <w:trPr>
          <w:trHeight w:val="170"/>
        </w:trPr>
        <w:tc>
          <w:tcPr>
            <w:tcW w:w="900" w:type="dxa"/>
            <w:vMerge/>
            <w:vAlign w:val="center"/>
          </w:tcPr>
          <w:p w14:paraId="27B706DE" w14:textId="77777777" w:rsidR="00282E18" w:rsidRPr="00347CA2" w:rsidRDefault="00282E18" w:rsidP="00C303BD">
            <w:pPr>
              <w:jc w:val="center"/>
              <w:rPr>
                <w:bCs/>
                <w:szCs w:val="21"/>
              </w:rPr>
            </w:pPr>
          </w:p>
        </w:tc>
        <w:tc>
          <w:tcPr>
            <w:tcW w:w="1980" w:type="dxa"/>
            <w:vMerge/>
          </w:tcPr>
          <w:p w14:paraId="338F3496" w14:textId="77777777" w:rsidR="00282E18" w:rsidRPr="00347CA2" w:rsidRDefault="00282E18" w:rsidP="00C303BD">
            <w:pPr>
              <w:rPr>
                <w:bCs/>
                <w:szCs w:val="21"/>
              </w:rPr>
            </w:pPr>
          </w:p>
        </w:tc>
        <w:tc>
          <w:tcPr>
            <w:tcW w:w="5580" w:type="dxa"/>
          </w:tcPr>
          <w:p w14:paraId="17E13257" w14:textId="77777777" w:rsidR="00282E18" w:rsidRPr="00347CA2" w:rsidRDefault="00282E18" w:rsidP="00C303BD">
            <w:pPr>
              <w:rPr>
                <w:color w:val="000000"/>
                <w:spacing w:val="6"/>
                <w:szCs w:val="21"/>
              </w:rPr>
            </w:pPr>
            <w:r w:rsidRPr="00347CA2">
              <w:rPr>
                <w:color w:val="000000"/>
                <w:spacing w:val="6"/>
                <w:szCs w:val="21"/>
              </w:rPr>
              <w:t xml:space="preserve">8.6 </w:t>
            </w:r>
            <w:r w:rsidRPr="00347CA2">
              <w:rPr>
                <w:color w:val="000000"/>
                <w:szCs w:val="21"/>
              </w:rPr>
              <w:t>可在输出刺激的同时，编辑、修改刺激参数，关闭刺激输出非常简单快速；</w:t>
            </w:r>
          </w:p>
        </w:tc>
      </w:tr>
      <w:tr w:rsidR="00282E18" w:rsidRPr="00347CA2" w14:paraId="1D0C9F2F" w14:textId="77777777" w:rsidTr="00C303BD">
        <w:trPr>
          <w:trHeight w:val="170"/>
        </w:trPr>
        <w:tc>
          <w:tcPr>
            <w:tcW w:w="900" w:type="dxa"/>
            <w:vMerge/>
            <w:vAlign w:val="center"/>
          </w:tcPr>
          <w:p w14:paraId="16AA715D" w14:textId="77777777" w:rsidR="00282E18" w:rsidRPr="00347CA2" w:rsidRDefault="00282E18" w:rsidP="00C303BD">
            <w:pPr>
              <w:jc w:val="center"/>
              <w:rPr>
                <w:bCs/>
                <w:szCs w:val="21"/>
              </w:rPr>
            </w:pPr>
          </w:p>
        </w:tc>
        <w:tc>
          <w:tcPr>
            <w:tcW w:w="1980" w:type="dxa"/>
            <w:vMerge/>
          </w:tcPr>
          <w:p w14:paraId="23CBAD0B" w14:textId="77777777" w:rsidR="00282E18" w:rsidRPr="00347CA2" w:rsidRDefault="00282E18" w:rsidP="00C303BD">
            <w:pPr>
              <w:rPr>
                <w:bCs/>
                <w:szCs w:val="21"/>
              </w:rPr>
            </w:pPr>
          </w:p>
        </w:tc>
        <w:tc>
          <w:tcPr>
            <w:tcW w:w="5580" w:type="dxa"/>
          </w:tcPr>
          <w:p w14:paraId="57BA3192" w14:textId="77777777" w:rsidR="00282E18" w:rsidRPr="00347CA2" w:rsidRDefault="00282E18" w:rsidP="00C303BD">
            <w:pPr>
              <w:rPr>
                <w:color w:val="000000"/>
                <w:spacing w:val="6"/>
                <w:szCs w:val="21"/>
              </w:rPr>
            </w:pPr>
            <w:r w:rsidRPr="00347CA2">
              <w:rPr>
                <w:color w:val="000000"/>
                <w:spacing w:val="6"/>
                <w:szCs w:val="21"/>
              </w:rPr>
              <w:t xml:space="preserve">8.7 </w:t>
            </w:r>
            <w:r w:rsidRPr="00347CA2">
              <w:rPr>
                <w:color w:val="000000"/>
                <w:szCs w:val="21"/>
              </w:rPr>
              <w:t>具有强大的程序员功能，可触发通道、修改参数和在设置好的时间内切换实验；</w:t>
            </w:r>
          </w:p>
        </w:tc>
      </w:tr>
      <w:tr w:rsidR="00282E18" w:rsidRPr="00347CA2" w14:paraId="74406825" w14:textId="77777777" w:rsidTr="00C303BD">
        <w:trPr>
          <w:trHeight w:val="170"/>
        </w:trPr>
        <w:tc>
          <w:tcPr>
            <w:tcW w:w="900" w:type="dxa"/>
            <w:vMerge/>
            <w:vAlign w:val="center"/>
          </w:tcPr>
          <w:p w14:paraId="08438C32" w14:textId="77777777" w:rsidR="00282E18" w:rsidRPr="00347CA2" w:rsidRDefault="00282E18" w:rsidP="00C303BD">
            <w:pPr>
              <w:jc w:val="center"/>
              <w:rPr>
                <w:bCs/>
                <w:szCs w:val="21"/>
              </w:rPr>
            </w:pPr>
          </w:p>
        </w:tc>
        <w:tc>
          <w:tcPr>
            <w:tcW w:w="1980" w:type="dxa"/>
            <w:vMerge/>
          </w:tcPr>
          <w:p w14:paraId="2265FD88" w14:textId="77777777" w:rsidR="00282E18" w:rsidRPr="00347CA2" w:rsidRDefault="00282E18" w:rsidP="00C303BD">
            <w:pPr>
              <w:rPr>
                <w:bCs/>
                <w:szCs w:val="21"/>
              </w:rPr>
            </w:pPr>
          </w:p>
        </w:tc>
        <w:tc>
          <w:tcPr>
            <w:tcW w:w="5580" w:type="dxa"/>
          </w:tcPr>
          <w:p w14:paraId="3DBC1A0E" w14:textId="77777777" w:rsidR="00282E18" w:rsidRPr="00347CA2" w:rsidRDefault="00282E18" w:rsidP="00C303BD">
            <w:pPr>
              <w:rPr>
                <w:color w:val="000000"/>
                <w:spacing w:val="6"/>
                <w:szCs w:val="21"/>
              </w:rPr>
            </w:pPr>
            <w:r w:rsidRPr="00347CA2">
              <w:rPr>
                <w:color w:val="000000"/>
                <w:spacing w:val="6"/>
                <w:szCs w:val="21"/>
              </w:rPr>
              <w:t xml:space="preserve">8.8 </w:t>
            </w:r>
            <w:r w:rsidRPr="00347CA2">
              <w:rPr>
                <w:color w:val="000000"/>
                <w:szCs w:val="21"/>
              </w:rPr>
              <w:t>可通过计算机</w:t>
            </w:r>
            <w:r w:rsidRPr="00347CA2">
              <w:rPr>
                <w:color w:val="000000"/>
                <w:szCs w:val="21"/>
              </w:rPr>
              <w:t>USB</w:t>
            </w:r>
            <w:r w:rsidRPr="00347CA2">
              <w:rPr>
                <w:color w:val="000000"/>
                <w:szCs w:val="21"/>
              </w:rPr>
              <w:t>连接对刺激器进行编程控制</w:t>
            </w:r>
          </w:p>
        </w:tc>
      </w:tr>
      <w:tr w:rsidR="00282E18" w:rsidRPr="00347CA2" w14:paraId="48ECA5F1" w14:textId="77777777" w:rsidTr="00C303BD">
        <w:trPr>
          <w:trHeight w:val="170"/>
        </w:trPr>
        <w:tc>
          <w:tcPr>
            <w:tcW w:w="900" w:type="dxa"/>
            <w:vMerge/>
            <w:vAlign w:val="center"/>
          </w:tcPr>
          <w:p w14:paraId="65E84435" w14:textId="77777777" w:rsidR="00282E18" w:rsidRPr="00347CA2" w:rsidRDefault="00282E18" w:rsidP="00C303BD">
            <w:pPr>
              <w:jc w:val="center"/>
              <w:rPr>
                <w:bCs/>
                <w:szCs w:val="21"/>
              </w:rPr>
            </w:pPr>
          </w:p>
        </w:tc>
        <w:tc>
          <w:tcPr>
            <w:tcW w:w="1980" w:type="dxa"/>
            <w:vMerge/>
          </w:tcPr>
          <w:p w14:paraId="1A8D8D55" w14:textId="77777777" w:rsidR="00282E18" w:rsidRPr="00347CA2" w:rsidRDefault="00282E18" w:rsidP="00C303BD">
            <w:pPr>
              <w:rPr>
                <w:bCs/>
                <w:szCs w:val="21"/>
              </w:rPr>
            </w:pPr>
          </w:p>
        </w:tc>
        <w:tc>
          <w:tcPr>
            <w:tcW w:w="5580" w:type="dxa"/>
          </w:tcPr>
          <w:p w14:paraId="4373B4D2" w14:textId="77777777" w:rsidR="00282E18" w:rsidRPr="00347CA2" w:rsidRDefault="00282E18" w:rsidP="00C303BD">
            <w:pPr>
              <w:rPr>
                <w:color w:val="000000"/>
                <w:spacing w:val="6"/>
                <w:szCs w:val="21"/>
              </w:rPr>
            </w:pPr>
            <w:r w:rsidRPr="00347CA2">
              <w:rPr>
                <w:color w:val="000000"/>
                <w:spacing w:val="6"/>
                <w:szCs w:val="21"/>
              </w:rPr>
              <w:t xml:space="preserve">8.9 </w:t>
            </w:r>
            <w:r w:rsidRPr="00347CA2">
              <w:rPr>
                <w:color w:val="000000"/>
                <w:szCs w:val="21"/>
              </w:rPr>
              <w:t>每个串（</w:t>
            </w:r>
            <w:r w:rsidRPr="00347CA2">
              <w:rPr>
                <w:color w:val="000000"/>
                <w:szCs w:val="21"/>
              </w:rPr>
              <w:t>Train</w:t>
            </w:r>
            <w:r w:rsidRPr="00347CA2">
              <w:rPr>
                <w:color w:val="000000"/>
                <w:szCs w:val="21"/>
              </w:rPr>
              <w:t>）可输出</w:t>
            </w:r>
            <w:r w:rsidRPr="00347CA2">
              <w:rPr>
                <w:color w:val="000000"/>
                <w:szCs w:val="21"/>
              </w:rPr>
              <w:t>1-59,990</w:t>
            </w:r>
            <w:r w:rsidRPr="00347CA2">
              <w:rPr>
                <w:color w:val="000000"/>
                <w:szCs w:val="21"/>
              </w:rPr>
              <w:t>个脉冲刺激；脉冲宽度至少满足：</w:t>
            </w:r>
            <w:r w:rsidRPr="00347CA2">
              <w:rPr>
                <w:color w:val="000000"/>
                <w:szCs w:val="21"/>
              </w:rPr>
              <w:t>4μs-3,999 s</w:t>
            </w:r>
            <w:r w:rsidRPr="00347CA2">
              <w:rPr>
                <w:color w:val="000000"/>
                <w:szCs w:val="21"/>
              </w:rPr>
              <w:t>；延迟满足：</w:t>
            </w:r>
            <w:r w:rsidRPr="00347CA2">
              <w:rPr>
                <w:color w:val="000000"/>
                <w:szCs w:val="21"/>
              </w:rPr>
              <w:t>4μs-3,999s</w:t>
            </w:r>
            <w:r w:rsidRPr="00347CA2">
              <w:rPr>
                <w:color w:val="000000"/>
                <w:szCs w:val="21"/>
              </w:rPr>
              <w:t>；输入电压范围满足：</w:t>
            </w:r>
            <w:r w:rsidRPr="00347CA2">
              <w:rPr>
                <w:color w:val="000000"/>
                <w:szCs w:val="21"/>
              </w:rPr>
              <w:t>5-10V</w:t>
            </w:r>
            <w:r w:rsidRPr="00347CA2">
              <w:rPr>
                <w:color w:val="000000"/>
                <w:szCs w:val="21"/>
              </w:rPr>
              <w:t>；输出满足：电压</w:t>
            </w:r>
            <w:r w:rsidRPr="00347CA2">
              <w:rPr>
                <w:color w:val="000000"/>
                <w:szCs w:val="21"/>
              </w:rPr>
              <w:t>0-90V</w:t>
            </w:r>
            <w:r w:rsidRPr="00347CA2">
              <w:rPr>
                <w:color w:val="000000"/>
                <w:szCs w:val="21"/>
              </w:rPr>
              <w:t>；电流</w:t>
            </w:r>
            <w:r w:rsidRPr="00347CA2">
              <w:rPr>
                <w:color w:val="000000"/>
                <w:szCs w:val="21"/>
              </w:rPr>
              <w:t>0-10mA</w:t>
            </w:r>
            <w:r w:rsidRPr="00347CA2">
              <w:rPr>
                <w:color w:val="000000"/>
                <w:szCs w:val="21"/>
              </w:rPr>
              <w:t>；</w:t>
            </w:r>
          </w:p>
        </w:tc>
      </w:tr>
      <w:tr w:rsidR="00282E18" w:rsidRPr="00347CA2" w14:paraId="3BC68EF0" w14:textId="77777777" w:rsidTr="00C303BD">
        <w:trPr>
          <w:trHeight w:val="170"/>
        </w:trPr>
        <w:tc>
          <w:tcPr>
            <w:tcW w:w="900" w:type="dxa"/>
            <w:vMerge/>
            <w:vAlign w:val="center"/>
          </w:tcPr>
          <w:p w14:paraId="39A6FD98" w14:textId="77777777" w:rsidR="00282E18" w:rsidRPr="00347CA2" w:rsidRDefault="00282E18" w:rsidP="00C303BD">
            <w:pPr>
              <w:jc w:val="center"/>
              <w:rPr>
                <w:bCs/>
                <w:szCs w:val="21"/>
              </w:rPr>
            </w:pPr>
          </w:p>
        </w:tc>
        <w:tc>
          <w:tcPr>
            <w:tcW w:w="1980" w:type="dxa"/>
            <w:vMerge/>
          </w:tcPr>
          <w:p w14:paraId="565B9166" w14:textId="77777777" w:rsidR="00282E18" w:rsidRPr="00347CA2" w:rsidRDefault="00282E18" w:rsidP="00C303BD">
            <w:pPr>
              <w:rPr>
                <w:bCs/>
                <w:szCs w:val="21"/>
              </w:rPr>
            </w:pPr>
          </w:p>
        </w:tc>
        <w:tc>
          <w:tcPr>
            <w:tcW w:w="5580" w:type="dxa"/>
          </w:tcPr>
          <w:p w14:paraId="11E5E673" w14:textId="77777777" w:rsidR="00282E18" w:rsidRPr="00347CA2" w:rsidRDefault="00282E18" w:rsidP="00C303BD">
            <w:pPr>
              <w:rPr>
                <w:color w:val="000000"/>
                <w:spacing w:val="6"/>
                <w:szCs w:val="21"/>
              </w:rPr>
            </w:pPr>
            <w:r w:rsidRPr="00347CA2">
              <w:rPr>
                <w:color w:val="000000"/>
                <w:spacing w:val="6"/>
                <w:szCs w:val="21"/>
              </w:rPr>
              <w:t>8.10</w:t>
            </w:r>
            <w:r w:rsidRPr="00347CA2">
              <w:rPr>
                <w:color w:val="000000"/>
                <w:szCs w:val="21"/>
              </w:rPr>
              <w:t>提供</w:t>
            </w:r>
            <w:r w:rsidRPr="00347CA2">
              <w:rPr>
                <w:color w:val="000000"/>
                <w:szCs w:val="21"/>
              </w:rPr>
              <w:t>2</w:t>
            </w:r>
            <w:r w:rsidRPr="00347CA2">
              <w:rPr>
                <w:color w:val="000000"/>
                <w:szCs w:val="21"/>
              </w:rPr>
              <w:t>个</w:t>
            </w:r>
            <w:r w:rsidRPr="00347CA2">
              <w:rPr>
                <w:color w:val="000000"/>
                <w:szCs w:val="21"/>
              </w:rPr>
              <w:t>9V</w:t>
            </w:r>
            <w:r w:rsidRPr="00347CA2">
              <w:rPr>
                <w:color w:val="000000"/>
                <w:szCs w:val="21"/>
              </w:rPr>
              <w:t>电池（用于操作隔离器）、</w:t>
            </w:r>
            <w:r w:rsidRPr="00347CA2">
              <w:rPr>
                <w:color w:val="000000"/>
                <w:szCs w:val="21"/>
              </w:rPr>
              <w:t>90V</w:t>
            </w:r>
            <w:r w:rsidRPr="00347CA2">
              <w:rPr>
                <w:color w:val="000000"/>
                <w:szCs w:val="21"/>
              </w:rPr>
              <w:t>电池（用于输出脉冲，可充电）；可使用两台隔离器，输出双相刺激脉冲。</w:t>
            </w:r>
          </w:p>
        </w:tc>
      </w:tr>
      <w:tr w:rsidR="00282E18" w:rsidRPr="00347CA2" w14:paraId="46AC42D9" w14:textId="77777777" w:rsidTr="00C303BD">
        <w:trPr>
          <w:trHeight w:val="170"/>
        </w:trPr>
        <w:tc>
          <w:tcPr>
            <w:tcW w:w="900" w:type="dxa"/>
            <w:vMerge/>
            <w:vAlign w:val="center"/>
          </w:tcPr>
          <w:p w14:paraId="4B6659C4" w14:textId="77777777" w:rsidR="00282E18" w:rsidRPr="00347CA2" w:rsidRDefault="00282E18" w:rsidP="00C303BD">
            <w:pPr>
              <w:jc w:val="center"/>
              <w:rPr>
                <w:bCs/>
                <w:szCs w:val="21"/>
              </w:rPr>
            </w:pPr>
          </w:p>
        </w:tc>
        <w:tc>
          <w:tcPr>
            <w:tcW w:w="1980" w:type="dxa"/>
            <w:vMerge/>
          </w:tcPr>
          <w:p w14:paraId="308E801B" w14:textId="77777777" w:rsidR="00282E18" w:rsidRPr="00347CA2" w:rsidRDefault="00282E18" w:rsidP="00C303BD">
            <w:pPr>
              <w:rPr>
                <w:bCs/>
                <w:szCs w:val="21"/>
              </w:rPr>
            </w:pPr>
          </w:p>
        </w:tc>
        <w:tc>
          <w:tcPr>
            <w:tcW w:w="5580" w:type="dxa"/>
          </w:tcPr>
          <w:p w14:paraId="65D565B8" w14:textId="77777777" w:rsidR="00282E18" w:rsidRPr="00347CA2" w:rsidRDefault="00282E18" w:rsidP="00C303BD">
            <w:pPr>
              <w:rPr>
                <w:color w:val="000000"/>
                <w:spacing w:val="6"/>
                <w:szCs w:val="21"/>
              </w:rPr>
            </w:pPr>
            <w:r w:rsidRPr="00347CA2">
              <w:rPr>
                <w:b/>
                <w:color w:val="000000"/>
                <w:spacing w:val="6"/>
                <w:szCs w:val="21"/>
              </w:rPr>
              <w:t>九</w:t>
            </w:r>
            <w:r w:rsidRPr="00347CA2">
              <w:rPr>
                <w:color w:val="000000"/>
                <w:spacing w:val="6"/>
                <w:szCs w:val="21"/>
              </w:rPr>
              <w:t>、</w:t>
            </w:r>
            <w:r w:rsidRPr="00347CA2">
              <w:rPr>
                <w:b/>
                <w:color w:val="000000"/>
                <w:szCs w:val="21"/>
              </w:rPr>
              <w:t xml:space="preserve">  </w:t>
            </w:r>
            <w:r w:rsidRPr="00347CA2">
              <w:rPr>
                <w:b/>
                <w:color w:val="000000"/>
                <w:szCs w:val="21"/>
              </w:rPr>
              <w:t>微电极拉制仪</w:t>
            </w:r>
          </w:p>
        </w:tc>
      </w:tr>
      <w:tr w:rsidR="00282E18" w:rsidRPr="00347CA2" w14:paraId="5FCB3A97" w14:textId="77777777" w:rsidTr="00C303BD">
        <w:trPr>
          <w:trHeight w:val="170"/>
        </w:trPr>
        <w:tc>
          <w:tcPr>
            <w:tcW w:w="900" w:type="dxa"/>
            <w:vMerge/>
            <w:vAlign w:val="center"/>
          </w:tcPr>
          <w:p w14:paraId="598D5419" w14:textId="77777777" w:rsidR="00282E18" w:rsidRPr="00347CA2" w:rsidRDefault="00282E18" w:rsidP="00C303BD">
            <w:pPr>
              <w:jc w:val="center"/>
              <w:rPr>
                <w:bCs/>
                <w:szCs w:val="21"/>
              </w:rPr>
            </w:pPr>
          </w:p>
        </w:tc>
        <w:tc>
          <w:tcPr>
            <w:tcW w:w="1980" w:type="dxa"/>
            <w:vMerge/>
          </w:tcPr>
          <w:p w14:paraId="1DE0380C" w14:textId="77777777" w:rsidR="00282E18" w:rsidRPr="00347CA2" w:rsidRDefault="00282E18" w:rsidP="00C303BD">
            <w:pPr>
              <w:rPr>
                <w:bCs/>
                <w:szCs w:val="21"/>
              </w:rPr>
            </w:pPr>
          </w:p>
        </w:tc>
        <w:tc>
          <w:tcPr>
            <w:tcW w:w="5580" w:type="dxa"/>
          </w:tcPr>
          <w:p w14:paraId="3DD2EC97" w14:textId="77777777" w:rsidR="00282E18" w:rsidRPr="00347CA2" w:rsidRDefault="00282E18" w:rsidP="00C303BD">
            <w:pPr>
              <w:rPr>
                <w:color w:val="000000"/>
                <w:spacing w:val="6"/>
                <w:szCs w:val="21"/>
              </w:rPr>
            </w:pPr>
            <w:r w:rsidRPr="00347CA2">
              <w:rPr>
                <w:color w:val="000000"/>
                <w:spacing w:val="6"/>
                <w:szCs w:val="21"/>
              </w:rPr>
              <w:t xml:space="preserve">9.1 </w:t>
            </w:r>
            <w:r w:rsidRPr="00347CA2">
              <w:rPr>
                <w:color w:val="000000"/>
                <w:szCs w:val="21"/>
              </w:rPr>
              <w:t>采用水平设计，可拉制两根尖端完全一样的玻璃电极，拉制参数的编辑采用彩色触摸屏；</w:t>
            </w:r>
          </w:p>
        </w:tc>
      </w:tr>
      <w:tr w:rsidR="00282E18" w:rsidRPr="00347CA2" w14:paraId="50295335" w14:textId="77777777" w:rsidTr="00C303BD">
        <w:trPr>
          <w:trHeight w:val="170"/>
        </w:trPr>
        <w:tc>
          <w:tcPr>
            <w:tcW w:w="900" w:type="dxa"/>
            <w:vMerge/>
            <w:vAlign w:val="center"/>
          </w:tcPr>
          <w:p w14:paraId="1293959D" w14:textId="77777777" w:rsidR="00282E18" w:rsidRPr="00347CA2" w:rsidRDefault="00282E18" w:rsidP="00C303BD">
            <w:pPr>
              <w:jc w:val="center"/>
              <w:rPr>
                <w:bCs/>
                <w:szCs w:val="21"/>
              </w:rPr>
            </w:pPr>
          </w:p>
        </w:tc>
        <w:tc>
          <w:tcPr>
            <w:tcW w:w="1980" w:type="dxa"/>
            <w:vMerge/>
          </w:tcPr>
          <w:p w14:paraId="42DF6AF2" w14:textId="77777777" w:rsidR="00282E18" w:rsidRPr="00347CA2" w:rsidRDefault="00282E18" w:rsidP="00C303BD">
            <w:pPr>
              <w:rPr>
                <w:bCs/>
                <w:szCs w:val="21"/>
              </w:rPr>
            </w:pPr>
          </w:p>
        </w:tc>
        <w:tc>
          <w:tcPr>
            <w:tcW w:w="5580" w:type="dxa"/>
          </w:tcPr>
          <w:p w14:paraId="1016A7A0" w14:textId="77777777" w:rsidR="00282E18" w:rsidRPr="00347CA2" w:rsidRDefault="00282E18" w:rsidP="00C303BD">
            <w:pPr>
              <w:rPr>
                <w:color w:val="000000"/>
                <w:spacing w:val="6"/>
                <w:szCs w:val="21"/>
              </w:rPr>
            </w:pPr>
            <w:r w:rsidRPr="00347CA2">
              <w:rPr>
                <w:color w:val="000000"/>
                <w:spacing w:val="6"/>
                <w:szCs w:val="21"/>
              </w:rPr>
              <w:t xml:space="preserve">9.2 </w:t>
            </w:r>
            <w:r w:rsidRPr="00347CA2">
              <w:rPr>
                <w:color w:val="000000"/>
                <w:szCs w:val="21"/>
              </w:rPr>
              <w:t>只要输入玻璃管类型、铂金片类型以及需要拉制的电极类型（膜片钳电极、细胞外记录电极等），相应的拉制程序就会自动出现，为使用者节省了大量摸索时间；</w:t>
            </w:r>
          </w:p>
        </w:tc>
      </w:tr>
      <w:tr w:rsidR="00282E18" w:rsidRPr="00347CA2" w14:paraId="27BF07DC" w14:textId="77777777" w:rsidTr="00C303BD">
        <w:trPr>
          <w:trHeight w:val="170"/>
        </w:trPr>
        <w:tc>
          <w:tcPr>
            <w:tcW w:w="900" w:type="dxa"/>
            <w:vMerge/>
            <w:vAlign w:val="center"/>
          </w:tcPr>
          <w:p w14:paraId="5C69E6ED" w14:textId="77777777" w:rsidR="00282E18" w:rsidRPr="00347CA2" w:rsidRDefault="00282E18" w:rsidP="00C303BD">
            <w:pPr>
              <w:jc w:val="center"/>
              <w:rPr>
                <w:bCs/>
                <w:szCs w:val="21"/>
              </w:rPr>
            </w:pPr>
          </w:p>
        </w:tc>
        <w:tc>
          <w:tcPr>
            <w:tcW w:w="1980" w:type="dxa"/>
            <w:vMerge/>
          </w:tcPr>
          <w:p w14:paraId="65CD07A8" w14:textId="77777777" w:rsidR="00282E18" w:rsidRPr="00347CA2" w:rsidRDefault="00282E18" w:rsidP="00C303BD">
            <w:pPr>
              <w:rPr>
                <w:bCs/>
                <w:szCs w:val="21"/>
              </w:rPr>
            </w:pPr>
          </w:p>
        </w:tc>
        <w:tc>
          <w:tcPr>
            <w:tcW w:w="5580" w:type="dxa"/>
          </w:tcPr>
          <w:p w14:paraId="05ABB803" w14:textId="77777777" w:rsidR="00282E18" w:rsidRPr="00347CA2" w:rsidRDefault="00282E18" w:rsidP="00C303BD">
            <w:pPr>
              <w:rPr>
                <w:color w:val="000000"/>
                <w:spacing w:val="6"/>
                <w:szCs w:val="21"/>
              </w:rPr>
            </w:pPr>
            <w:r w:rsidRPr="00347CA2">
              <w:rPr>
                <w:color w:val="000000"/>
                <w:spacing w:val="6"/>
                <w:szCs w:val="21"/>
              </w:rPr>
              <w:t>9.3</w:t>
            </w:r>
            <w:r w:rsidRPr="00347CA2">
              <w:rPr>
                <w:color w:val="000000"/>
                <w:szCs w:val="21"/>
              </w:rPr>
              <w:t>安全加热模式可防止铂金片由于温度过高而被损坏；</w:t>
            </w:r>
          </w:p>
        </w:tc>
      </w:tr>
      <w:tr w:rsidR="00282E18" w:rsidRPr="00347CA2" w14:paraId="5436CBD5" w14:textId="77777777" w:rsidTr="00C303BD">
        <w:trPr>
          <w:trHeight w:val="170"/>
        </w:trPr>
        <w:tc>
          <w:tcPr>
            <w:tcW w:w="900" w:type="dxa"/>
            <w:vMerge/>
            <w:vAlign w:val="center"/>
          </w:tcPr>
          <w:p w14:paraId="669D424F" w14:textId="77777777" w:rsidR="00282E18" w:rsidRPr="00347CA2" w:rsidRDefault="00282E18" w:rsidP="00C303BD">
            <w:pPr>
              <w:jc w:val="center"/>
              <w:rPr>
                <w:bCs/>
                <w:szCs w:val="21"/>
              </w:rPr>
            </w:pPr>
          </w:p>
        </w:tc>
        <w:tc>
          <w:tcPr>
            <w:tcW w:w="1980" w:type="dxa"/>
            <w:vMerge/>
          </w:tcPr>
          <w:p w14:paraId="3A05C42A" w14:textId="77777777" w:rsidR="00282E18" w:rsidRPr="00347CA2" w:rsidRDefault="00282E18" w:rsidP="00C303BD">
            <w:pPr>
              <w:rPr>
                <w:bCs/>
                <w:szCs w:val="21"/>
              </w:rPr>
            </w:pPr>
          </w:p>
        </w:tc>
        <w:tc>
          <w:tcPr>
            <w:tcW w:w="5580" w:type="dxa"/>
          </w:tcPr>
          <w:p w14:paraId="0A435594" w14:textId="77777777" w:rsidR="00282E18" w:rsidRPr="00347CA2" w:rsidRDefault="00282E18" w:rsidP="00C303BD">
            <w:pPr>
              <w:rPr>
                <w:color w:val="000000"/>
                <w:spacing w:val="6"/>
                <w:szCs w:val="21"/>
              </w:rPr>
            </w:pPr>
            <w:r w:rsidRPr="00347CA2">
              <w:rPr>
                <w:color w:val="000000"/>
                <w:spacing w:val="6"/>
                <w:szCs w:val="21"/>
              </w:rPr>
              <w:t xml:space="preserve">9.4 </w:t>
            </w:r>
            <w:r w:rsidRPr="00347CA2">
              <w:rPr>
                <w:color w:val="000000"/>
                <w:szCs w:val="21"/>
              </w:rPr>
              <w:t>自我诊断功能可自动检测所有的拉制仪部件是否处于正常工作状态；</w:t>
            </w:r>
          </w:p>
        </w:tc>
      </w:tr>
      <w:tr w:rsidR="00282E18" w:rsidRPr="00347CA2" w14:paraId="705B848B" w14:textId="77777777" w:rsidTr="00C303BD">
        <w:trPr>
          <w:trHeight w:val="170"/>
        </w:trPr>
        <w:tc>
          <w:tcPr>
            <w:tcW w:w="900" w:type="dxa"/>
            <w:vMerge/>
            <w:vAlign w:val="center"/>
          </w:tcPr>
          <w:p w14:paraId="553685A4" w14:textId="77777777" w:rsidR="00282E18" w:rsidRPr="00347CA2" w:rsidRDefault="00282E18" w:rsidP="00C303BD">
            <w:pPr>
              <w:jc w:val="center"/>
              <w:rPr>
                <w:bCs/>
                <w:szCs w:val="21"/>
              </w:rPr>
            </w:pPr>
          </w:p>
        </w:tc>
        <w:tc>
          <w:tcPr>
            <w:tcW w:w="1980" w:type="dxa"/>
            <w:vMerge/>
          </w:tcPr>
          <w:p w14:paraId="27B1C78F" w14:textId="77777777" w:rsidR="00282E18" w:rsidRPr="00347CA2" w:rsidRDefault="00282E18" w:rsidP="00C303BD">
            <w:pPr>
              <w:rPr>
                <w:bCs/>
                <w:szCs w:val="21"/>
              </w:rPr>
            </w:pPr>
          </w:p>
        </w:tc>
        <w:tc>
          <w:tcPr>
            <w:tcW w:w="5580" w:type="dxa"/>
          </w:tcPr>
          <w:p w14:paraId="6A4190C3" w14:textId="77777777" w:rsidR="00282E18" w:rsidRPr="00347CA2" w:rsidRDefault="00282E18" w:rsidP="00C303BD">
            <w:pPr>
              <w:autoSpaceDE w:val="0"/>
              <w:autoSpaceDN w:val="0"/>
              <w:adjustRightInd w:val="0"/>
              <w:ind w:right="-20"/>
              <w:rPr>
                <w:color w:val="000000"/>
                <w:szCs w:val="21"/>
              </w:rPr>
            </w:pPr>
            <w:r w:rsidRPr="00347CA2">
              <w:rPr>
                <w:color w:val="000000"/>
                <w:spacing w:val="6"/>
                <w:szCs w:val="21"/>
              </w:rPr>
              <w:t xml:space="preserve">9.5 </w:t>
            </w:r>
            <w:r w:rsidRPr="00347CA2">
              <w:rPr>
                <w:color w:val="000000"/>
                <w:szCs w:val="21"/>
              </w:rPr>
              <w:t>内设</w:t>
            </w:r>
            <w:r w:rsidRPr="00347CA2">
              <w:rPr>
                <w:color w:val="000000"/>
                <w:szCs w:val="21"/>
              </w:rPr>
              <w:t>“</w:t>
            </w:r>
            <w:r w:rsidRPr="00347CA2">
              <w:rPr>
                <w:color w:val="000000"/>
                <w:szCs w:val="21"/>
              </w:rPr>
              <w:t>帮助系统</w:t>
            </w:r>
            <w:r w:rsidRPr="00347CA2">
              <w:rPr>
                <w:color w:val="000000"/>
                <w:szCs w:val="21"/>
              </w:rPr>
              <w:t>”</w:t>
            </w:r>
            <w:r w:rsidRPr="00347CA2">
              <w:rPr>
                <w:color w:val="000000"/>
                <w:szCs w:val="21"/>
              </w:rPr>
              <w:t>（包括文字、图片、图解），提供对拉制仪功能、使用、故障等的介绍；</w:t>
            </w:r>
          </w:p>
        </w:tc>
      </w:tr>
      <w:tr w:rsidR="00282E18" w:rsidRPr="00347CA2" w14:paraId="2CED0E53" w14:textId="77777777" w:rsidTr="00C303BD">
        <w:trPr>
          <w:trHeight w:val="170"/>
        </w:trPr>
        <w:tc>
          <w:tcPr>
            <w:tcW w:w="900" w:type="dxa"/>
            <w:vMerge/>
            <w:vAlign w:val="center"/>
          </w:tcPr>
          <w:p w14:paraId="01F8C46E" w14:textId="77777777" w:rsidR="00282E18" w:rsidRPr="00347CA2" w:rsidRDefault="00282E18" w:rsidP="00C303BD">
            <w:pPr>
              <w:jc w:val="center"/>
              <w:rPr>
                <w:bCs/>
                <w:szCs w:val="21"/>
              </w:rPr>
            </w:pPr>
          </w:p>
        </w:tc>
        <w:tc>
          <w:tcPr>
            <w:tcW w:w="1980" w:type="dxa"/>
            <w:vMerge/>
          </w:tcPr>
          <w:p w14:paraId="3F947439" w14:textId="77777777" w:rsidR="00282E18" w:rsidRPr="00347CA2" w:rsidRDefault="00282E18" w:rsidP="00C303BD">
            <w:pPr>
              <w:rPr>
                <w:bCs/>
                <w:szCs w:val="21"/>
              </w:rPr>
            </w:pPr>
          </w:p>
        </w:tc>
        <w:tc>
          <w:tcPr>
            <w:tcW w:w="5580" w:type="dxa"/>
          </w:tcPr>
          <w:p w14:paraId="3D3B7465" w14:textId="77777777" w:rsidR="00282E18" w:rsidRPr="00347CA2" w:rsidRDefault="00282E18" w:rsidP="00C303BD">
            <w:pPr>
              <w:rPr>
                <w:color w:val="000000"/>
                <w:spacing w:val="6"/>
                <w:szCs w:val="21"/>
              </w:rPr>
            </w:pPr>
            <w:r w:rsidRPr="00347CA2">
              <w:rPr>
                <w:color w:val="000000"/>
                <w:spacing w:val="6"/>
                <w:szCs w:val="21"/>
              </w:rPr>
              <w:t xml:space="preserve">▲9.6 </w:t>
            </w:r>
            <w:r w:rsidRPr="00347CA2">
              <w:rPr>
                <w:color w:val="000000"/>
                <w:szCs w:val="21"/>
              </w:rPr>
              <w:t>可稳定控制的电极尖端直径小于</w:t>
            </w:r>
            <w:r w:rsidRPr="00347CA2">
              <w:rPr>
                <w:color w:val="000000"/>
                <w:szCs w:val="21"/>
              </w:rPr>
              <w:t>0.1μm</w:t>
            </w:r>
            <w:r w:rsidRPr="00347CA2">
              <w:rPr>
                <w:color w:val="000000"/>
                <w:szCs w:val="21"/>
              </w:rPr>
              <w:t>；</w:t>
            </w:r>
          </w:p>
        </w:tc>
      </w:tr>
      <w:tr w:rsidR="00282E18" w:rsidRPr="00347CA2" w14:paraId="00562724" w14:textId="77777777" w:rsidTr="00C303BD">
        <w:trPr>
          <w:trHeight w:val="170"/>
        </w:trPr>
        <w:tc>
          <w:tcPr>
            <w:tcW w:w="900" w:type="dxa"/>
            <w:vMerge/>
            <w:vAlign w:val="center"/>
          </w:tcPr>
          <w:p w14:paraId="1D4B5282" w14:textId="77777777" w:rsidR="00282E18" w:rsidRPr="00347CA2" w:rsidRDefault="00282E18" w:rsidP="00C303BD">
            <w:pPr>
              <w:jc w:val="center"/>
              <w:rPr>
                <w:bCs/>
                <w:szCs w:val="21"/>
              </w:rPr>
            </w:pPr>
          </w:p>
        </w:tc>
        <w:tc>
          <w:tcPr>
            <w:tcW w:w="1980" w:type="dxa"/>
            <w:vMerge/>
          </w:tcPr>
          <w:p w14:paraId="6DA8FC39" w14:textId="77777777" w:rsidR="00282E18" w:rsidRPr="00347CA2" w:rsidRDefault="00282E18" w:rsidP="00C303BD">
            <w:pPr>
              <w:rPr>
                <w:bCs/>
                <w:szCs w:val="21"/>
              </w:rPr>
            </w:pPr>
          </w:p>
        </w:tc>
        <w:tc>
          <w:tcPr>
            <w:tcW w:w="5580" w:type="dxa"/>
          </w:tcPr>
          <w:p w14:paraId="06E0FCFD" w14:textId="77777777" w:rsidR="00282E18" w:rsidRPr="00347CA2" w:rsidRDefault="00282E18" w:rsidP="00C303BD">
            <w:pPr>
              <w:rPr>
                <w:color w:val="000000"/>
                <w:spacing w:val="6"/>
                <w:szCs w:val="21"/>
              </w:rPr>
            </w:pPr>
            <w:r w:rsidRPr="00347CA2">
              <w:rPr>
                <w:color w:val="000000"/>
                <w:spacing w:val="6"/>
                <w:szCs w:val="21"/>
              </w:rPr>
              <w:t xml:space="preserve">9.7 </w:t>
            </w:r>
            <w:r w:rsidRPr="00347CA2">
              <w:rPr>
                <w:color w:val="000000"/>
                <w:szCs w:val="21"/>
              </w:rPr>
              <w:t>自控的气流系统，含有过滤和湿度控制装置；</w:t>
            </w:r>
          </w:p>
        </w:tc>
      </w:tr>
      <w:tr w:rsidR="00282E18" w:rsidRPr="00347CA2" w14:paraId="72810DA3" w14:textId="77777777" w:rsidTr="00C303BD">
        <w:trPr>
          <w:trHeight w:val="170"/>
        </w:trPr>
        <w:tc>
          <w:tcPr>
            <w:tcW w:w="900" w:type="dxa"/>
            <w:vMerge/>
            <w:vAlign w:val="center"/>
          </w:tcPr>
          <w:p w14:paraId="04285085" w14:textId="77777777" w:rsidR="00282E18" w:rsidRPr="00347CA2" w:rsidRDefault="00282E18" w:rsidP="00C303BD">
            <w:pPr>
              <w:jc w:val="center"/>
              <w:rPr>
                <w:bCs/>
                <w:szCs w:val="21"/>
              </w:rPr>
            </w:pPr>
          </w:p>
        </w:tc>
        <w:tc>
          <w:tcPr>
            <w:tcW w:w="1980" w:type="dxa"/>
            <w:vMerge/>
          </w:tcPr>
          <w:p w14:paraId="19A5B9E3" w14:textId="77777777" w:rsidR="00282E18" w:rsidRPr="00347CA2" w:rsidRDefault="00282E18" w:rsidP="00C303BD">
            <w:pPr>
              <w:rPr>
                <w:bCs/>
                <w:szCs w:val="21"/>
              </w:rPr>
            </w:pPr>
          </w:p>
        </w:tc>
        <w:tc>
          <w:tcPr>
            <w:tcW w:w="5580" w:type="dxa"/>
          </w:tcPr>
          <w:p w14:paraId="05D90AD4" w14:textId="77777777" w:rsidR="00282E18" w:rsidRPr="00347CA2" w:rsidRDefault="00282E18" w:rsidP="00C303BD">
            <w:pPr>
              <w:rPr>
                <w:color w:val="000000"/>
                <w:spacing w:val="6"/>
                <w:szCs w:val="21"/>
              </w:rPr>
            </w:pPr>
            <w:r w:rsidRPr="00347CA2">
              <w:rPr>
                <w:color w:val="000000"/>
                <w:spacing w:val="6"/>
                <w:szCs w:val="21"/>
              </w:rPr>
              <w:t xml:space="preserve">9.8 </w:t>
            </w:r>
            <w:r w:rsidRPr="00347CA2">
              <w:rPr>
                <w:color w:val="000000"/>
                <w:szCs w:val="21"/>
              </w:rPr>
              <w:t>优化了拉制速度敏感电路，保证了最大可能的敏感度和重复性；</w:t>
            </w:r>
          </w:p>
        </w:tc>
      </w:tr>
      <w:tr w:rsidR="00282E18" w:rsidRPr="00347CA2" w14:paraId="20CCF89F" w14:textId="77777777" w:rsidTr="00C303BD">
        <w:trPr>
          <w:trHeight w:val="170"/>
        </w:trPr>
        <w:tc>
          <w:tcPr>
            <w:tcW w:w="900" w:type="dxa"/>
            <w:vMerge/>
            <w:vAlign w:val="center"/>
          </w:tcPr>
          <w:p w14:paraId="5BF52BA0" w14:textId="77777777" w:rsidR="00282E18" w:rsidRPr="00347CA2" w:rsidRDefault="00282E18" w:rsidP="00C303BD">
            <w:pPr>
              <w:jc w:val="center"/>
              <w:rPr>
                <w:bCs/>
                <w:szCs w:val="21"/>
              </w:rPr>
            </w:pPr>
          </w:p>
        </w:tc>
        <w:tc>
          <w:tcPr>
            <w:tcW w:w="1980" w:type="dxa"/>
            <w:vMerge/>
          </w:tcPr>
          <w:p w14:paraId="67976FAA" w14:textId="77777777" w:rsidR="00282E18" w:rsidRPr="00347CA2" w:rsidRDefault="00282E18" w:rsidP="00C303BD">
            <w:pPr>
              <w:rPr>
                <w:bCs/>
                <w:szCs w:val="21"/>
              </w:rPr>
            </w:pPr>
          </w:p>
        </w:tc>
        <w:tc>
          <w:tcPr>
            <w:tcW w:w="5580" w:type="dxa"/>
          </w:tcPr>
          <w:p w14:paraId="37A3C518" w14:textId="77777777" w:rsidR="00282E18" w:rsidRPr="00347CA2" w:rsidRDefault="00282E18" w:rsidP="00C303BD">
            <w:pPr>
              <w:rPr>
                <w:color w:val="000000"/>
                <w:spacing w:val="6"/>
                <w:szCs w:val="21"/>
              </w:rPr>
            </w:pPr>
            <w:r w:rsidRPr="00347CA2">
              <w:rPr>
                <w:color w:val="000000"/>
                <w:spacing w:val="6"/>
                <w:szCs w:val="21"/>
              </w:rPr>
              <w:t xml:space="preserve">9.9 </w:t>
            </w:r>
            <w:r w:rsidRPr="00347CA2">
              <w:rPr>
                <w:color w:val="000000"/>
                <w:szCs w:val="21"/>
              </w:rPr>
              <w:t>可拉制的最小尖端直径为</w:t>
            </w:r>
            <w:r w:rsidRPr="00347CA2">
              <w:rPr>
                <w:color w:val="000000"/>
                <w:szCs w:val="21"/>
              </w:rPr>
              <w:t>0.06μm</w:t>
            </w:r>
            <w:r w:rsidRPr="00347CA2">
              <w:rPr>
                <w:color w:val="000000"/>
                <w:szCs w:val="21"/>
              </w:rPr>
              <w:t>。</w:t>
            </w:r>
          </w:p>
        </w:tc>
      </w:tr>
      <w:tr w:rsidR="00282E18" w:rsidRPr="00347CA2" w14:paraId="3DCACB71" w14:textId="77777777" w:rsidTr="00C303BD">
        <w:trPr>
          <w:trHeight w:val="170"/>
        </w:trPr>
        <w:tc>
          <w:tcPr>
            <w:tcW w:w="900" w:type="dxa"/>
            <w:vMerge/>
            <w:vAlign w:val="center"/>
          </w:tcPr>
          <w:p w14:paraId="726AA980" w14:textId="77777777" w:rsidR="00282E18" w:rsidRPr="00347CA2" w:rsidRDefault="00282E18" w:rsidP="00C303BD">
            <w:pPr>
              <w:jc w:val="center"/>
              <w:rPr>
                <w:bCs/>
                <w:szCs w:val="21"/>
              </w:rPr>
            </w:pPr>
          </w:p>
        </w:tc>
        <w:tc>
          <w:tcPr>
            <w:tcW w:w="1980" w:type="dxa"/>
            <w:vMerge/>
          </w:tcPr>
          <w:p w14:paraId="00F5871E" w14:textId="77777777" w:rsidR="00282E18" w:rsidRPr="00347CA2" w:rsidRDefault="00282E18" w:rsidP="00C303BD">
            <w:pPr>
              <w:rPr>
                <w:bCs/>
                <w:szCs w:val="21"/>
              </w:rPr>
            </w:pPr>
          </w:p>
        </w:tc>
        <w:tc>
          <w:tcPr>
            <w:tcW w:w="5580" w:type="dxa"/>
          </w:tcPr>
          <w:p w14:paraId="664D47DD" w14:textId="77777777" w:rsidR="00282E18" w:rsidRPr="00347CA2" w:rsidRDefault="00282E18" w:rsidP="00C303BD">
            <w:pPr>
              <w:rPr>
                <w:color w:val="000000"/>
                <w:spacing w:val="6"/>
                <w:szCs w:val="21"/>
              </w:rPr>
            </w:pPr>
            <w:r w:rsidRPr="00347CA2">
              <w:rPr>
                <w:b/>
                <w:color w:val="000000"/>
                <w:spacing w:val="6"/>
                <w:szCs w:val="21"/>
              </w:rPr>
              <w:t>十</w:t>
            </w:r>
            <w:r w:rsidRPr="00347CA2">
              <w:rPr>
                <w:color w:val="000000"/>
                <w:spacing w:val="6"/>
                <w:szCs w:val="21"/>
              </w:rPr>
              <w:t>、</w:t>
            </w:r>
            <w:r w:rsidRPr="00347CA2">
              <w:rPr>
                <w:b/>
                <w:color w:val="000000"/>
                <w:szCs w:val="21"/>
              </w:rPr>
              <w:t>振动切片机</w:t>
            </w:r>
          </w:p>
        </w:tc>
      </w:tr>
      <w:tr w:rsidR="00282E18" w:rsidRPr="00347CA2" w14:paraId="73B8CCCD" w14:textId="77777777" w:rsidTr="00C303BD">
        <w:trPr>
          <w:trHeight w:val="170"/>
        </w:trPr>
        <w:tc>
          <w:tcPr>
            <w:tcW w:w="900" w:type="dxa"/>
            <w:vMerge/>
            <w:vAlign w:val="center"/>
          </w:tcPr>
          <w:p w14:paraId="27EB9168" w14:textId="77777777" w:rsidR="00282E18" w:rsidRPr="00347CA2" w:rsidRDefault="00282E18" w:rsidP="00C303BD">
            <w:pPr>
              <w:jc w:val="center"/>
              <w:rPr>
                <w:bCs/>
                <w:szCs w:val="21"/>
              </w:rPr>
            </w:pPr>
          </w:p>
        </w:tc>
        <w:tc>
          <w:tcPr>
            <w:tcW w:w="1980" w:type="dxa"/>
            <w:vMerge/>
          </w:tcPr>
          <w:p w14:paraId="13361714" w14:textId="77777777" w:rsidR="00282E18" w:rsidRPr="00347CA2" w:rsidRDefault="00282E18" w:rsidP="00C303BD">
            <w:pPr>
              <w:rPr>
                <w:bCs/>
                <w:szCs w:val="21"/>
              </w:rPr>
            </w:pPr>
          </w:p>
        </w:tc>
        <w:tc>
          <w:tcPr>
            <w:tcW w:w="5580" w:type="dxa"/>
          </w:tcPr>
          <w:p w14:paraId="1D201B02" w14:textId="77777777" w:rsidR="00282E18" w:rsidRPr="00347CA2" w:rsidRDefault="00282E18" w:rsidP="00C303BD">
            <w:pPr>
              <w:rPr>
                <w:color w:val="000000"/>
                <w:spacing w:val="6"/>
                <w:szCs w:val="21"/>
              </w:rPr>
            </w:pPr>
            <w:r w:rsidRPr="00347CA2">
              <w:rPr>
                <w:color w:val="000000"/>
                <w:spacing w:val="6"/>
                <w:szCs w:val="21"/>
              </w:rPr>
              <w:t xml:space="preserve">10.1 </w:t>
            </w:r>
            <w:r w:rsidRPr="00347CA2">
              <w:rPr>
                <w:color w:val="000000"/>
                <w:szCs w:val="21"/>
              </w:rPr>
              <w:t>可安装可拆卸式冰盘，双层壁缓冲液盘或者选配的测量装置；</w:t>
            </w:r>
          </w:p>
        </w:tc>
      </w:tr>
      <w:tr w:rsidR="00282E18" w:rsidRPr="00347CA2" w14:paraId="5E854C46" w14:textId="77777777" w:rsidTr="00C303BD">
        <w:trPr>
          <w:trHeight w:val="170"/>
        </w:trPr>
        <w:tc>
          <w:tcPr>
            <w:tcW w:w="900" w:type="dxa"/>
            <w:vMerge/>
            <w:vAlign w:val="center"/>
          </w:tcPr>
          <w:p w14:paraId="1395D3B4" w14:textId="77777777" w:rsidR="00282E18" w:rsidRPr="00347CA2" w:rsidRDefault="00282E18" w:rsidP="00C303BD">
            <w:pPr>
              <w:jc w:val="center"/>
              <w:rPr>
                <w:bCs/>
                <w:szCs w:val="21"/>
              </w:rPr>
            </w:pPr>
          </w:p>
        </w:tc>
        <w:tc>
          <w:tcPr>
            <w:tcW w:w="1980" w:type="dxa"/>
            <w:vMerge/>
          </w:tcPr>
          <w:p w14:paraId="75E76459" w14:textId="77777777" w:rsidR="00282E18" w:rsidRPr="00347CA2" w:rsidRDefault="00282E18" w:rsidP="00C303BD">
            <w:pPr>
              <w:rPr>
                <w:bCs/>
                <w:szCs w:val="21"/>
              </w:rPr>
            </w:pPr>
          </w:p>
        </w:tc>
        <w:tc>
          <w:tcPr>
            <w:tcW w:w="5580" w:type="dxa"/>
          </w:tcPr>
          <w:p w14:paraId="4901A0DE" w14:textId="77777777" w:rsidR="00282E18" w:rsidRPr="00347CA2" w:rsidRDefault="00282E18" w:rsidP="00C303BD">
            <w:pPr>
              <w:rPr>
                <w:color w:val="000000"/>
                <w:spacing w:val="6"/>
                <w:szCs w:val="21"/>
              </w:rPr>
            </w:pPr>
            <w:r w:rsidRPr="00347CA2">
              <w:rPr>
                <w:color w:val="000000"/>
                <w:spacing w:val="6"/>
                <w:szCs w:val="21"/>
              </w:rPr>
              <w:t xml:space="preserve">10.2 </w:t>
            </w:r>
            <w:r w:rsidRPr="00347CA2">
              <w:rPr>
                <w:color w:val="000000"/>
                <w:szCs w:val="21"/>
              </w:rPr>
              <w:t>样品垂直迸样</w:t>
            </w:r>
            <w:r w:rsidRPr="00347CA2">
              <w:rPr>
                <w:color w:val="000000"/>
                <w:szCs w:val="21"/>
              </w:rPr>
              <w:t>;</w:t>
            </w:r>
            <w:r w:rsidRPr="00347CA2">
              <w:rPr>
                <w:color w:val="000000"/>
                <w:szCs w:val="21"/>
              </w:rPr>
              <w:t>最大</w:t>
            </w:r>
            <w:r w:rsidRPr="00347CA2">
              <w:rPr>
                <w:color w:val="000000"/>
                <w:szCs w:val="21"/>
              </w:rPr>
              <w:t>20mm(</w:t>
            </w:r>
            <w:r w:rsidRPr="00347CA2">
              <w:rPr>
                <w:color w:val="000000"/>
                <w:szCs w:val="21"/>
              </w:rPr>
              <w:t>取决于所选样品夹的型号</w:t>
            </w:r>
            <w:r w:rsidRPr="00347CA2">
              <w:rPr>
                <w:color w:val="000000"/>
                <w:szCs w:val="21"/>
              </w:rPr>
              <w:t>)</w:t>
            </w:r>
            <w:r w:rsidRPr="00347CA2">
              <w:rPr>
                <w:color w:val="000000"/>
                <w:szCs w:val="21"/>
              </w:rPr>
              <w:t>；横向切片行程</w:t>
            </w:r>
            <w:r w:rsidRPr="00347CA2">
              <w:rPr>
                <w:color w:val="000000"/>
                <w:szCs w:val="21"/>
              </w:rPr>
              <w:t>:</w:t>
            </w:r>
            <w:r w:rsidRPr="00347CA2">
              <w:rPr>
                <w:color w:val="000000"/>
                <w:szCs w:val="21"/>
              </w:rPr>
              <w:t>刀片夹可以旋转</w:t>
            </w:r>
            <w:r w:rsidRPr="00347CA2">
              <w:rPr>
                <w:color w:val="000000"/>
                <w:szCs w:val="21"/>
              </w:rPr>
              <w:t>90°</w:t>
            </w:r>
            <w:r w:rsidRPr="00347CA2">
              <w:rPr>
                <w:color w:val="000000"/>
                <w:szCs w:val="21"/>
              </w:rPr>
              <w:t>；间隙角角度可在</w:t>
            </w:r>
            <w:r w:rsidRPr="00347CA2">
              <w:rPr>
                <w:color w:val="000000"/>
                <w:szCs w:val="21"/>
              </w:rPr>
              <w:t>15°</w:t>
            </w:r>
            <w:r w:rsidRPr="00347CA2">
              <w:rPr>
                <w:color w:val="000000"/>
                <w:szCs w:val="21"/>
              </w:rPr>
              <w:t>、</w:t>
            </w:r>
            <w:r w:rsidRPr="00347CA2">
              <w:rPr>
                <w:color w:val="000000"/>
                <w:szCs w:val="21"/>
              </w:rPr>
              <w:t>18°</w:t>
            </w:r>
            <w:r w:rsidRPr="00347CA2">
              <w:rPr>
                <w:color w:val="000000"/>
                <w:szCs w:val="21"/>
              </w:rPr>
              <w:t>和</w:t>
            </w:r>
            <w:r w:rsidRPr="00347CA2">
              <w:rPr>
                <w:color w:val="000000"/>
                <w:szCs w:val="21"/>
              </w:rPr>
              <w:t>31°</w:t>
            </w:r>
            <w:r w:rsidRPr="00347CA2">
              <w:rPr>
                <w:color w:val="000000"/>
                <w:szCs w:val="21"/>
              </w:rPr>
              <w:t>之中选择；</w:t>
            </w:r>
          </w:p>
        </w:tc>
      </w:tr>
      <w:tr w:rsidR="00282E18" w:rsidRPr="00347CA2" w14:paraId="70FB69A4" w14:textId="77777777" w:rsidTr="00C303BD">
        <w:trPr>
          <w:trHeight w:val="170"/>
        </w:trPr>
        <w:tc>
          <w:tcPr>
            <w:tcW w:w="900" w:type="dxa"/>
            <w:vMerge/>
            <w:vAlign w:val="center"/>
          </w:tcPr>
          <w:p w14:paraId="3ACBFB49" w14:textId="77777777" w:rsidR="00282E18" w:rsidRPr="00347CA2" w:rsidRDefault="00282E18" w:rsidP="00C303BD">
            <w:pPr>
              <w:jc w:val="center"/>
              <w:rPr>
                <w:bCs/>
                <w:szCs w:val="21"/>
              </w:rPr>
            </w:pPr>
          </w:p>
        </w:tc>
        <w:tc>
          <w:tcPr>
            <w:tcW w:w="1980" w:type="dxa"/>
            <w:vMerge/>
          </w:tcPr>
          <w:p w14:paraId="3E7401E7" w14:textId="77777777" w:rsidR="00282E18" w:rsidRPr="00347CA2" w:rsidRDefault="00282E18" w:rsidP="00C303BD">
            <w:pPr>
              <w:rPr>
                <w:bCs/>
                <w:szCs w:val="21"/>
              </w:rPr>
            </w:pPr>
          </w:p>
        </w:tc>
        <w:tc>
          <w:tcPr>
            <w:tcW w:w="5580" w:type="dxa"/>
          </w:tcPr>
          <w:p w14:paraId="0379C15B" w14:textId="77777777" w:rsidR="00282E18" w:rsidRPr="00347CA2" w:rsidRDefault="00282E18" w:rsidP="00C303BD">
            <w:pPr>
              <w:rPr>
                <w:color w:val="000000"/>
                <w:spacing w:val="6"/>
                <w:szCs w:val="21"/>
              </w:rPr>
            </w:pPr>
            <w:r w:rsidRPr="00347CA2">
              <w:rPr>
                <w:color w:val="000000"/>
                <w:spacing w:val="6"/>
                <w:szCs w:val="21"/>
              </w:rPr>
              <w:t xml:space="preserve">10.3 </w:t>
            </w:r>
            <w:r w:rsidRPr="00347CA2">
              <w:rPr>
                <w:color w:val="000000"/>
                <w:szCs w:val="21"/>
              </w:rPr>
              <w:t>独立的控制单元，通过控制面板来设置和操控切片机主机；独立编辑</w:t>
            </w:r>
            <w:r w:rsidRPr="00347CA2">
              <w:rPr>
                <w:color w:val="000000"/>
                <w:szCs w:val="21"/>
              </w:rPr>
              <w:t>8</w:t>
            </w:r>
            <w:r w:rsidRPr="00347CA2">
              <w:rPr>
                <w:color w:val="000000"/>
                <w:szCs w:val="21"/>
              </w:rPr>
              <w:t>套参数设定；</w:t>
            </w:r>
          </w:p>
        </w:tc>
      </w:tr>
      <w:tr w:rsidR="00282E18" w:rsidRPr="00347CA2" w14:paraId="085A677E" w14:textId="77777777" w:rsidTr="00C303BD">
        <w:trPr>
          <w:trHeight w:val="170"/>
        </w:trPr>
        <w:tc>
          <w:tcPr>
            <w:tcW w:w="900" w:type="dxa"/>
            <w:vMerge/>
            <w:vAlign w:val="center"/>
          </w:tcPr>
          <w:p w14:paraId="7810B182" w14:textId="77777777" w:rsidR="00282E18" w:rsidRPr="00347CA2" w:rsidRDefault="00282E18" w:rsidP="00C303BD">
            <w:pPr>
              <w:jc w:val="center"/>
              <w:rPr>
                <w:bCs/>
                <w:szCs w:val="21"/>
              </w:rPr>
            </w:pPr>
          </w:p>
        </w:tc>
        <w:tc>
          <w:tcPr>
            <w:tcW w:w="1980" w:type="dxa"/>
            <w:vMerge/>
          </w:tcPr>
          <w:p w14:paraId="3376CF06" w14:textId="77777777" w:rsidR="00282E18" w:rsidRPr="00347CA2" w:rsidRDefault="00282E18" w:rsidP="00C303BD">
            <w:pPr>
              <w:rPr>
                <w:bCs/>
                <w:szCs w:val="21"/>
              </w:rPr>
            </w:pPr>
          </w:p>
        </w:tc>
        <w:tc>
          <w:tcPr>
            <w:tcW w:w="5580" w:type="dxa"/>
          </w:tcPr>
          <w:p w14:paraId="6FF0EA53" w14:textId="77777777" w:rsidR="00282E18" w:rsidRPr="00347CA2" w:rsidRDefault="00282E18" w:rsidP="00C303BD">
            <w:pPr>
              <w:rPr>
                <w:color w:val="000000"/>
                <w:spacing w:val="6"/>
                <w:szCs w:val="21"/>
              </w:rPr>
            </w:pPr>
            <w:r w:rsidRPr="00347CA2">
              <w:rPr>
                <w:color w:val="000000"/>
                <w:spacing w:val="6"/>
                <w:szCs w:val="21"/>
              </w:rPr>
              <w:t xml:space="preserve">10.4 </w:t>
            </w:r>
            <w:r w:rsidRPr="00347CA2">
              <w:rPr>
                <w:color w:val="000000"/>
                <w:szCs w:val="21"/>
              </w:rPr>
              <w:t>速度、振幅、切片厚度可编程设定</w:t>
            </w:r>
            <w:r w:rsidRPr="00347CA2">
              <w:rPr>
                <w:color w:val="000000"/>
                <w:szCs w:val="21"/>
              </w:rPr>
              <w:t>(</w:t>
            </w:r>
            <w:r w:rsidRPr="00347CA2">
              <w:rPr>
                <w:color w:val="000000"/>
                <w:szCs w:val="21"/>
              </w:rPr>
              <w:t>自动模式</w:t>
            </w:r>
            <w:r w:rsidRPr="00347CA2">
              <w:rPr>
                <w:color w:val="000000"/>
                <w:szCs w:val="21"/>
              </w:rPr>
              <w:t>)</w:t>
            </w:r>
            <w:r w:rsidRPr="00347CA2">
              <w:rPr>
                <w:color w:val="000000"/>
                <w:szCs w:val="21"/>
              </w:rPr>
              <w:t>；</w:t>
            </w:r>
          </w:p>
        </w:tc>
      </w:tr>
      <w:tr w:rsidR="00282E18" w:rsidRPr="00347CA2" w14:paraId="1C8CEBE5" w14:textId="77777777" w:rsidTr="00C303BD">
        <w:trPr>
          <w:trHeight w:val="170"/>
        </w:trPr>
        <w:tc>
          <w:tcPr>
            <w:tcW w:w="900" w:type="dxa"/>
            <w:vMerge/>
            <w:vAlign w:val="center"/>
          </w:tcPr>
          <w:p w14:paraId="0F4111A3" w14:textId="77777777" w:rsidR="00282E18" w:rsidRPr="00347CA2" w:rsidRDefault="00282E18" w:rsidP="00C303BD">
            <w:pPr>
              <w:jc w:val="center"/>
              <w:rPr>
                <w:bCs/>
                <w:szCs w:val="21"/>
              </w:rPr>
            </w:pPr>
          </w:p>
        </w:tc>
        <w:tc>
          <w:tcPr>
            <w:tcW w:w="1980" w:type="dxa"/>
            <w:vMerge/>
          </w:tcPr>
          <w:p w14:paraId="4E4E4AEB" w14:textId="77777777" w:rsidR="00282E18" w:rsidRPr="00347CA2" w:rsidRDefault="00282E18" w:rsidP="00C303BD">
            <w:pPr>
              <w:rPr>
                <w:bCs/>
                <w:szCs w:val="21"/>
              </w:rPr>
            </w:pPr>
          </w:p>
        </w:tc>
        <w:tc>
          <w:tcPr>
            <w:tcW w:w="5580" w:type="dxa"/>
          </w:tcPr>
          <w:p w14:paraId="2C9CF5C2" w14:textId="77777777" w:rsidR="00282E18" w:rsidRPr="00347CA2" w:rsidRDefault="00282E18" w:rsidP="00C303BD">
            <w:pPr>
              <w:rPr>
                <w:color w:val="000000"/>
                <w:spacing w:val="6"/>
                <w:szCs w:val="21"/>
              </w:rPr>
            </w:pPr>
            <w:r w:rsidRPr="00347CA2">
              <w:rPr>
                <w:color w:val="000000"/>
                <w:spacing w:val="6"/>
                <w:szCs w:val="21"/>
              </w:rPr>
              <w:t xml:space="preserve">10.5 </w:t>
            </w:r>
            <w:r w:rsidRPr="00347CA2">
              <w:rPr>
                <w:color w:val="000000"/>
                <w:szCs w:val="21"/>
              </w:rPr>
              <w:t>刀架的移动为电动，速度可以在</w:t>
            </w:r>
            <w:r w:rsidRPr="00347CA2">
              <w:rPr>
                <w:color w:val="000000"/>
                <w:szCs w:val="21"/>
              </w:rPr>
              <w:t>0.01-1.5mm/S</w:t>
            </w:r>
            <w:r w:rsidRPr="00347CA2">
              <w:rPr>
                <w:color w:val="000000"/>
                <w:szCs w:val="21"/>
              </w:rPr>
              <w:t>进行调节</w:t>
            </w:r>
            <w:r w:rsidRPr="00347CA2">
              <w:rPr>
                <w:color w:val="000000"/>
                <w:szCs w:val="21"/>
              </w:rPr>
              <w:t xml:space="preserve">: </w:t>
            </w:r>
            <w:r w:rsidRPr="00347CA2">
              <w:rPr>
                <w:color w:val="000000"/>
                <w:szCs w:val="21"/>
              </w:rPr>
              <w:t>在</w:t>
            </w:r>
            <w:r w:rsidRPr="00347CA2">
              <w:rPr>
                <w:color w:val="000000"/>
                <w:szCs w:val="21"/>
              </w:rPr>
              <w:t>0.01-0.1</w:t>
            </w:r>
            <w:r w:rsidRPr="00347CA2">
              <w:rPr>
                <w:color w:val="000000"/>
                <w:szCs w:val="21"/>
              </w:rPr>
              <w:t>之间，以</w:t>
            </w:r>
            <w:r w:rsidRPr="00347CA2">
              <w:rPr>
                <w:color w:val="000000"/>
                <w:szCs w:val="21"/>
              </w:rPr>
              <w:t>0.01mm/s</w:t>
            </w:r>
            <w:r w:rsidRPr="00347CA2">
              <w:rPr>
                <w:color w:val="000000"/>
                <w:szCs w:val="21"/>
              </w:rPr>
              <w:t>递迸</w:t>
            </w:r>
            <w:r w:rsidRPr="00347CA2">
              <w:rPr>
                <w:color w:val="000000"/>
                <w:szCs w:val="21"/>
              </w:rPr>
              <w:t xml:space="preserve"> </w:t>
            </w:r>
            <w:r w:rsidRPr="00347CA2">
              <w:rPr>
                <w:color w:val="000000"/>
                <w:szCs w:val="21"/>
              </w:rPr>
              <w:t>在</w:t>
            </w:r>
            <w:r w:rsidRPr="00347CA2">
              <w:rPr>
                <w:color w:val="000000"/>
                <w:szCs w:val="21"/>
              </w:rPr>
              <w:t>0.1-0.5</w:t>
            </w:r>
            <w:r w:rsidRPr="00347CA2">
              <w:rPr>
                <w:color w:val="000000"/>
                <w:szCs w:val="21"/>
              </w:rPr>
              <w:t>之间，以</w:t>
            </w:r>
            <w:r w:rsidRPr="00347CA2">
              <w:rPr>
                <w:color w:val="000000"/>
                <w:szCs w:val="21"/>
              </w:rPr>
              <w:t>0.02mm/s</w:t>
            </w:r>
            <w:r w:rsidRPr="00347CA2">
              <w:rPr>
                <w:color w:val="000000"/>
                <w:szCs w:val="21"/>
              </w:rPr>
              <w:t>递迸</w:t>
            </w:r>
            <w:r w:rsidRPr="00347CA2">
              <w:rPr>
                <w:color w:val="000000"/>
                <w:szCs w:val="21"/>
              </w:rPr>
              <w:t xml:space="preserve"> </w:t>
            </w:r>
            <w:r w:rsidRPr="00347CA2">
              <w:rPr>
                <w:color w:val="000000"/>
                <w:szCs w:val="21"/>
              </w:rPr>
              <w:t>在</w:t>
            </w:r>
            <w:r w:rsidRPr="00347CA2">
              <w:rPr>
                <w:color w:val="000000"/>
                <w:szCs w:val="21"/>
              </w:rPr>
              <w:t>0.5-1.5</w:t>
            </w:r>
            <w:r w:rsidRPr="00347CA2">
              <w:rPr>
                <w:color w:val="000000"/>
                <w:szCs w:val="21"/>
              </w:rPr>
              <w:t>之间，以</w:t>
            </w:r>
            <w:r w:rsidRPr="00347CA2">
              <w:rPr>
                <w:color w:val="000000"/>
                <w:szCs w:val="21"/>
              </w:rPr>
              <w:t>0.01mm/s</w:t>
            </w:r>
            <w:r w:rsidRPr="00347CA2">
              <w:rPr>
                <w:color w:val="000000"/>
                <w:szCs w:val="21"/>
              </w:rPr>
              <w:t>递进；</w:t>
            </w:r>
          </w:p>
        </w:tc>
      </w:tr>
      <w:tr w:rsidR="00282E18" w:rsidRPr="00347CA2" w14:paraId="0F8DA8D2" w14:textId="77777777" w:rsidTr="00C303BD">
        <w:trPr>
          <w:trHeight w:val="170"/>
        </w:trPr>
        <w:tc>
          <w:tcPr>
            <w:tcW w:w="900" w:type="dxa"/>
            <w:vMerge/>
            <w:vAlign w:val="center"/>
          </w:tcPr>
          <w:p w14:paraId="6542708E" w14:textId="77777777" w:rsidR="00282E18" w:rsidRPr="00347CA2" w:rsidRDefault="00282E18" w:rsidP="00C303BD">
            <w:pPr>
              <w:jc w:val="center"/>
              <w:rPr>
                <w:bCs/>
                <w:szCs w:val="21"/>
              </w:rPr>
            </w:pPr>
          </w:p>
        </w:tc>
        <w:tc>
          <w:tcPr>
            <w:tcW w:w="1980" w:type="dxa"/>
            <w:vMerge/>
          </w:tcPr>
          <w:p w14:paraId="40E4D28D" w14:textId="77777777" w:rsidR="00282E18" w:rsidRPr="00347CA2" w:rsidRDefault="00282E18" w:rsidP="00C303BD">
            <w:pPr>
              <w:rPr>
                <w:bCs/>
                <w:szCs w:val="21"/>
              </w:rPr>
            </w:pPr>
          </w:p>
        </w:tc>
        <w:tc>
          <w:tcPr>
            <w:tcW w:w="5580" w:type="dxa"/>
          </w:tcPr>
          <w:p w14:paraId="256E3255" w14:textId="77777777" w:rsidR="00282E18" w:rsidRPr="00347CA2" w:rsidRDefault="00282E18" w:rsidP="00C303BD">
            <w:pPr>
              <w:rPr>
                <w:color w:val="000000"/>
                <w:spacing w:val="6"/>
                <w:szCs w:val="21"/>
              </w:rPr>
            </w:pPr>
            <w:r w:rsidRPr="00347CA2">
              <w:rPr>
                <w:color w:val="000000"/>
                <w:spacing w:val="6"/>
                <w:szCs w:val="21"/>
              </w:rPr>
              <w:t xml:space="preserve">10.6 </w:t>
            </w:r>
            <w:r w:rsidRPr="00347CA2">
              <w:rPr>
                <w:color w:val="000000"/>
                <w:szCs w:val="21"/>
              </w:rPr>
              <w:t>马达控制的刀片回退过程可以加速，速度</w:t>
            </w:r>
            <w:r w:rsidRPr="00347CA2">
              <w:rPr>
                <w:color w:val="000000"/>
                <w:szCs w:val="21"/>
              </w:rPr>
              <w:t>2.5mm/s</w:t>
            </w:r>
            <w:r w:rsidRPr="00347CA2">
              <w:rPr>
                <w:color w:val="000000"/>
                <w:szCs w:val="21"/>
              </w:rPr>
              <w:t>；振幅调节范围</w:t>
            </w:r>
            <w:r w:rsidRPr="00347CA2">
              <w:rPr>
                <w:color w:val="000000"/>
                <w:szCs w:val="21"/>
              </w:rPr>
              <w:t>0-3mm</w:t>
            </w:r>
            <w:r w:rsidRPr="00347CA2">
              <w:rPr>
                <w:color w:val="000000"/>
                <w:szCs w:val="21"/>
              </w:rPr>
              <w:t>，以</w:t>
            </w:r>
            <w:r w:rsidRPr="00347CA2">
              <w:rPr>
                <w:color w:val="000000"/>
                <w:szCs w:val="21"/>
              </w:rPr>
              <w:t>0.05mm</w:t>
            </w:r>
            <w:r w:rsidRPr="00347CA2">
              <w:rPr>
                <w:color w:val="000000"/>
                <w:szCs w:val="21"/>
              </w:rPr>
              <w:t>递迸；可以在半自动和全自动切片模式间切换；</w:t>
            </w:r>
          </w:p>
        </w:tc>
      </w:tr>
      <w:tr w:rsidR="00282E18" w:rsidRPr="00347CA2" w14:paraId="4C2C4E35" w14:textId="77777777" w:rsidTr="00C303BD">
        <w:trPr>
          <w:trHeight w:val="170"/>
        </w:trPr>
        <w:tc>
          <w:tcPr>
            <w:tcW w:w="900" w:type="dxa"/>
            <w:vMerge/>
            <w:vAlign w:val="center"/>
          </w:tcPr>
          <w:p w14:paraId="48922DC5" w14:textId="77777777" w:rsidR="00282E18" w:rsidRPr="00347CA2" w:rsidRDefault="00282E18" w:rsidP="00C303BD">
            <w:pPr>
              <w:jc w:val="center"/>
              <w:rPr>
                <w:bCs/>
                <w:szCs w:val="21"/>
              </w:rPr>
            </w:pPr>
          </w:p>
        </w:tc>
        <w:tc>
          <w:tcPr>
            <w:tcW w:w="1980" w:type="dxa"/>
            <w:vMerge/>
          </w:tcPr>
          <w:p w14:paraId="2AF2C239" w14:textId="77777777" w:rsidR="00282E18" w:rsidRPr="00347CA2" w:rsidRDefault="00282E18" w:rsidP="00C303BD">
            <w:pPr>
              <w:rPr>
                <w:bCs/>
                <w:szCs w:val="21"/>
              </w:rPr>
            </w:pPr>
          </w:p>
        </w:tc>
        <w:tc>
          <w:tcPr>
            <w:tcW w:w="5580" w:type="dxa"/>
          </w:tcPr>
          <w:p w14:paraId="3E11CE83" w14:textId="77777777" w:rsidR="00282E18" w:rsidRPr="00347CA2" w:rsidRDefault="00282E18" w:rsidP="00C303BD">
            <w:pPr>
              <w:rPr>
                <w:color w:val="000000"/>
                <w:spacing w:val="6"/>
                <w:szCs w:val="21"/>
              </w:rPr>
            </w:pPr>
            <w:r w:rsidRPr="00347CA2">
              <w:rPr>
                <w:color w:val="000000"/>
                <w:spacing w:val="6"/>
                <w:szCs w:val="21"/>
              </w:rPr>
              <w:t xml:space="preserve">10.7 </w:t>
            </w:r>
            <w:r w:rsidRPr="00347CA2">
              <w:rPr>
                <w:color w:val="000000"/>
                <w:szCs w:val="21"/>
              </w:rPr>
              <w:t>手动进样厚度可调节，范围是</w:t>
            </w:r>
            <w:r w:rsidRPr="00347CA2">
              <w:rPr>
                <w:color w:val="000000"/>
                <w:szCs w:val="21"/>
              </w:rPr>
              <w:t>1</w:t>
            </w:r>
            <w:r w:rsidRPr="00347CA2">
              <w:rPr>
                <w:color w:val="000000"/>
                <w:szCs w:val="21"/>
              </w:rPr>
              <w:t>，</w:t>
            </w:r>
            <w:r w:rsidRPr="00347CA2">
              <w:rPr>
                <w:color w:val="000000"/>
                <w:szCs w:val="21"/>
              </w:rPr>
              <w:t>10</w:t>
            </w:r>
            <w:r w:rsidRPr="00347CA2">
              <w:rPr>
                <w:color w:val="000000"/>
                <w:szCs w:val="21"/>
              </w:rPr>
              <w:t>和</w:t>
            </w:r>
            <w:r w:rsidRPr="00347CA2">
              <w:rPr>
                <w:color w:val="000000"/>
                <w:szCs w:val="21"/>
              </w:rPr>
              <w:t>100μm</w:t>
            </w:r>
            <w:r w:rsidRPr="00347CA2">
              <w:rPr>
                <w:color w:val="000000"/>
                <w:szCs w:val="21"/>
              </w:rPr>
              <w:t>，选定</w:t>
            </w:r>
            <w:r w:rsidRPr="00347CA2">
              <w:rPr>
                <w:color w:val="000000"/>
                <w:szCs w:val="21"/>
              </w:rPr>
              <w:lastRenderedPageBreak/>
              <w:t>的切片厚度可以用存储键保存，切片厚度总计，可以在任意位置重新设定；</w:t>
            </w:r>
          </w:p>
        </w:tc>
      </w:tr>
      <w:tr w:rsidR="00282E18" w:rsidRPr="00347CA2" w14:paraId="3D01DEA3" w14:textId="77777777" w:rsidTr="00C303BD">
        <w:trPr>
          <w:trHeight w:val="170"/>
        </w:trPr>
        <w:tc>
          <w:tcPr>
            <w:tcW w:w="900" w:type="dxa"/>
            <w:vMerge/>
            <w:vAlign w:val="center"/>
          </w:tcPr>
          <w:p w14:paraId="5AC12031" w14:textId="77777777" w:rsidR="00282E18" w:rsidRPr="00347CA2" w:rsidRDefault="00282E18" w:rsidP="00C303BD">
            <w:pPr>
              <w:jc w:val="center"/>
              <w:rPr>
                <w:bCs/>
                <w:szCs w:val="21"/>
              </w:rPr>
            </w:pPr>
          </w:p>
        </w:tc>
        <w:tc>
          <w:tcPr>
            <w:tcW w:w="1980" w:type="dxa"/>
            <w:vMerge/>
          </w:tcPr>
          <w:p w14:paraId="3DFCE8F1" w14:textId="77777777" w:rsidR="00282E18" w:rsidRPr="00347CA2" w:rsidRDefault="00282E18" w:rsidP="00C303BD">
            <w:pPr>
              <w:rPr>
                <w:bCs/>
                <w:szCs w:val="21"/>
              </w:rPr>
            </w:pPr>
          </w:p>
        </w:tc>
        <w:tc>
          <w:tcPr>
            <w:tcW w:w="5580" w:type="dxa"/>
          </w:tcPr>
          <w:p w14:paraId="2A814A08" w14:textId="77777777" w:rsidR="00282E18" w:rsidRPr="00347CA2" w:rsidRDefault="00282E18" w:rsidP="00C303BD">
            <w:pPr>
              <w:rPr>
                <w:color w:val="000000"/>
                <w:spacing w:val="6"/>
                <w:szCs w:val="21"/>
              </w:rPr>
            </w:pPr>
            <w:r w:rsidRPr="00347CA2">
              <w:rPr>
                <w:color w:val="000000"/>
                <w:spacing w:val="6"/>
                <w:szCs w:val="21"/>
              </w:rPr>
              <w:t xml:space="preserve">10.8 </w:t>
            </w:r>
            <w:r w:rsidRPr="00347CA2">
              <w:rPr>
                <w:color w:val="000000"/>
                <w:szCs w:val="21"/>
              </w:rPr>
              <w:t>带循环制冷器，可选温度范围为﹣</w:t>
            </w:r>
            <w:r w:rsidRPr="00347CA2">
              <w:rPr>
                <w:color w:val="000000"/>
                <w:szCs w:val="21"/>
              </w:rPr>
              <w:t>20</w:t>
            </w:r>
            <w:r w:rsidRPr="00347CA2">
              <w:rPr>
                <w:rFonts w:ascii="宋体" w:hAnsi="宋体" w:cs="宋体" w:hint="eastAsia"/>
                <w:color w:val="000000"/>
                <w:szCs w:val="21"/>
              </w:rPr>
              <w:t>℃</w:t>
            </w:r>
            <w:r w:rsidRPr="00347CA2">
              <w:rPr>
                <w:color w:val="000000"/>
                <w:szCs w:val="21"/>
              </w:rPr>
              <w:t>至</w:t>
            </w:r>
            <w:r w:rsidRPr="00347CA2">
              <w:rPr>
                <w:color w:val="000000"/>
                <w:szCs w:val="21"/>
              </w:rPr>
              <w:t>+40</w:t>
            </w:r>
            <w:r w:rsidRPr="00347CA2">
              <w:rPr>
                <w:rFonts w:ascii="宋体" w:hAnsi="宋体" w:cs="宋体" w:hint="eastAsia"/>
                <w:color w:val="000000"/>
                <w:szCs w:val="21"/>
              </w:rPr>
              <w:t>℃</w:t>
            </w:r>
            <w:r w:rsidRPr="00347CA2">
              <w:rPr>
                <w:color w:val="000000"/>
                <w:szCs w:val="21"/>
              </w:rPr>
              <w:t>，来保持样品的温度和溶液环境；</w:t>
            </w:r>
          </w:p>
        </w:tc>
      </w:tr>
      <w:tr w:rsidR="00282E18" w:rsidRPr="00347CA2" w14:paraId="4442314C" w14:textId="77777777" w:rsidTr="00C303BD">
        <w:trPr>
          <w:trHeight w:val="170"/>
        </w:trPr>
        <w:tc>
          <w:tcPr>
            <w:tcW w:w="900" w:type="dxa"/>
            <w:vMerge/>
            <w:vAlign w:val="center"/>
          </w:tcPr>
          <w:p w14:paraId="0BC6E2DE" w14:textId="77777777" w:rsidR="00282E18" w:rsidRPr="00347CA2" w:rsidRDefault="00282E18" w:rsidP="00C303BD">
            <w:pPr>
              <w:jc w:val="center"/>
              <w:rPr>
                <w:bCs/>
                <w:szCs w:val="21"/>
              </w:rPr>
            </w:pPr>
          </w:p>
        </w:tc>
        <w:tc>
          <w:tcPr>
            <w:tcW w:w="1980" w:type="dxa"/>
            <w:vMerge/>
          </w:tcPr>
          <w:p w14:paraId="67FA1558" w14:textId="77777777" w:rsidR="00282E18" w:rsidRPr="00347CA2" w:rsidRDefault="00282E18" w:rsidP="00C303BD">
            <w:pPr>
              <w:rPr>
                <w:bCs/>
                <w:szCs w:val="21"/>
              </w:rPr>
            </w:pPr>
          </w:p>
        </w:tc>
        <w:tc>
          <w:tcPr>
            <w:tcW w:w="5580" w:type="dxa"/>
          </w:tcPr>
          <w:p w14:paraId="0011C1BD" w14:textId="77777777" w:rsidR="00282E18" w:rsidRPr="00347CA2" w:rsidRDefault="00282E18" w:rsidP="00C303BD">
            <w:pPr>
              <w:rPr>
                <w:color w:val="000000"/>
                <w:spacing w:val="6"/>
                <w:szCs w:val="21"/>
              </w:rPr>
            </w:pPr>
            <w:r w:rsidRPr="00347CA2">
              <w:rPr>
                <w:color w:val="000000"/>
                <w:spacing w:val="6"/>
                <w:szCs w:val="21"/>
              </w:rPr>
              <w:t xml:space="preserve">10.9 </w:t>
            </w:r>
            <w:r w:rsidRPr="00347CA2">
              <w:rPr>
                <w:color w:val="000000"/>
                <w:szCs w:val="21"/>
              </w:rPr>
              <w:t>工具包包含调节刀片和样品的专用工具。</w:t>
            </w:r>
          </w:p>
        </w:tc>
      </w:tr>
      <w:tr w:rsidR="00282E18" w:rsidRPr="00347CA2" w14:paraId="7F245C1C" w14:textId="77777777" w:rsidTr="00C303BD">
        <w:trPr>
          <w:trHeight w:val="170"/>
        </w:trPr>
        <w:tc>
          <w:tcPr>
            <w:tcW w:w="900" w:type="dxa"/>
            <w:vMerge/>
            <w:vAlign w:val="center"/>
          </w:tcPr>
          <w:p w14:paraId="3A6A0EF2" w14:textId="77777777" w:rsidR="00282E18" w:rsidRPr="00347CA2" w:rsidRDefault="00282E18" w:rsidP="00C303BD">
            <w:pPr>
              <w:jc w:val="center"/>
              <w:rPr>
                <w:bCs/>
                <w:szCs w:val="21"/>
              </w:rPr>
            </w:pPr>
          </w:p>
        </w:tc>
        <w:tc>
          <w:tcPr>
            <w:tcW w:w="1980" w:type="dxa"/>
            <w:vMerge/>
          </w:tcPr>
          <w:p w14:paraId="11CC3554" w14:textId="77777777" w:rsidR="00282E18" w:rsidRPr="00347CA2" w:rsidRDefault="00282E18" w:rsidP="00C303BD">
            <w:pPr>
              <w:rPr>
                <w:bCs/>
                <w:szCs w:val="21"/>
              </w:rPr>
            </w:pPr>
          </w:p>
        </w:tc>
        <w:tc>
          <w:tcPr>
            <w:tcW w:w="5580" w:type="dxa"/>
          </w:tcPr>
          <w:p w14:paraId="6226A211" w14:textId="77777777" w:rsidR="00282E18" w:rsidRPr="00347CA2" w:rsidRDefault="00282E18" w:rsidP="00C303BD">
            <w:pPr>
              <w:rPr>
                <w:color w:val="000000"/>
                <w:spacing w:val="6"/>
                <w:szCs w:val="21"/>
              </w:rPr>
            </w:pPr>
            <w:r w:rsidRPr="00347CA2">
              <w:rPr>
                <w:b/>
                <w:color w:val="000000"/>
                <w:spacing w:val="6"/>
                <w:szCs w:val="21"/>
              </w:rPr>
              <w:t>十一、</w:t>
            </w:r>
            <w:r w:rsidRPr="00347CA2">
              <w:rPr>
                <w:b/>
                <w:bCs/>
                <w:kern w:val="0"/>
                <w:szCs w:val="21"/>
              </w:rPr>
              <w:t>移动支撑平台</w:t>
            </w:r>
          </w:p>
        </w:tc>
      </w:tr>
      <w:tr w:rsidR="00282E18" w:rsidRPr="00347CA2" w14:paraId="0910133B" w14:textId="77777777" w:rsidTr="00C303BD">
        <w:trPr>
          <w:trHeight w:val="170"/>
        </w:trPr>
        <w:tc>
          <w:tcPr>
            <w:tcW w:w="900" w:type="dxa"/>
            <w:vMerge/>
            <w:vAlign w:val="center"/>
          </w:tcPr>
          <w:p w14:paraId="30EE9AA1" w14:textId="77777777" w:rsidR="00282E18" w:rsidRPr="00347CA2" w:rsidRDefault="00282E18" w:rsidP="00C303BD">
            <w:pPr>
              <w:jc w:val="center"/>
              <w:rPr>
                <w:bCs/>
                <w:szCs w:val="21"/>
              </w:rPr>
            </w:pPr>
          </w:p>
        </w:tc>
        <w:tc>
          <w:tcPr>
            <w:tcW w:w="1980" w:type="dxa"/>
            <w:vMerge/>
          </w:tcPr>
          <w:p w14:paraId="4CAEE116" w14:textId="77777777" w:rsidR="00282E18" w:rsidRPr="00347CA2" w:rsidRDefault="00282E18" w:rsidP="00C303BD">
            <w:pPr>
              <w:rPr>
                <w:bCs/>
                <w:szCs w:val="21"/>
              </w:rPr>
            </w:pPr>
          </w:p>
        </w:tc>
        <w:tc>
          <w:tcPr>
            <w:tcW w:w="5580" w:type="dxa"/>
          </w:tcPr>
          <w:p w14:paraId="6BFDF796" w14:textId="77777777" w:rsidR="00282E18" w:rsidRPr="00347CA2" w:rsidRDefault="00282E18" w:rsidP="00C303BD">
            <w:pPr>
              <w:rPr>
                <w:color w:val="000000"/>
                <w:spacing w:val="6"/>
                <w:szCs w:val="21"/>
              </w:rPr>
            </w:pPr>
            <w:r w:rsidRPr="00347CA2">
              <w:rPr>
                <w:color w:val="000000"/>
                <w:spacing w:val="6"/>
                <w:szCs w:val="21"/>
              </w:rPr>
              <w:t xml:space="preserve">11.1 </w:t>
            </w:r>
            <w:r w:rsidRPr="00347CA2">
              <w:rPr>
                <w:szCs w:val="21"/>
              </w:rPr>
              <w:t xml:space="preserve"> X</w:t>
            </w:r>
            <w:r w:rsidRPr="00347CA2">
              <w:rPr>
                <w:szCs w:val="21"/>
              </w:rPr>
              <w:t>轴和</w:t>
            </w:r>
            <w:r w:rsidRPr="00347CA2">
              <w:rPr>
                <w:szCs w:val="21"/>
              </w:rPr>
              <w:t>Y</w:t>
            </w:r>
            <w:r w:rsidRPr="00347CA2">
              <w:rPr>
                <w:szCs w:val="21"/>
              </w:rPr>
              <w:t>轴：最大位移</w:t>
            </w:r>
            <w:r w:rsidRPr="00347CA2">
              <w:rPr>
                <w:szCs w:val="21"/>
              </w:rPr>
              <w:t>≥25mm</w:t>
            </w:r>
            <w:r w:rsidRPr="00347CA2">
              <w:rPr>
                <w:szCs w:val="21"/>
              </w:rPr>
              <w:t>；移动精度</w:t>
            </w:r>
            <w:r w:rsidRPr="00347CA2">
              <w:rPr>
                <w:szCs w:val="21"/>
              </w:rPr>
              <w:t>≥5µm</w:t>
            </w:r>
            <w:r w:rsidRPr="00347CA2">
              <w:rPr>
                <w:szCs w:val="21"/>
              </w:rPr>
              <w:t>；底板尺寸；</w:t>
            </w:r>
            <w:r w:rsidRPr="00347CA2">
              <w:rPr>
                <w:szCs w:val="21"/>
              </w:rPr>
              <w:t>20 x 7.5 x 5.5cm</w:t>
            </w:r>
            <w:r w:rsidRPr="00347CA2">
              <w:rPr>
                <w:szCs w:val="21"/>
              </w:rPr>
              <w:t>；移动台承受重量</w:t>
            </w:r>
            <w:r w:rsidRPr="00347CA2">
              <w:rPr>
                <w:szCs w:val="21"/>
              </w:rPr>
              <w:t>≥50kg</w:t>
            </w:r>
            <w:r w:rsidRPr="00347CA2">
              <w:rPr>
                <w:szCs w:val="21"/>
              </w:rPr>
              <w:t>；</w:t>
            </w:r>
          </w:p>
        </w:tc>
      </w:tr>
      <w:tr w:rsidR="00282E18" w:rsidRPr="00347CA2" w14:paraId="65B4157B" w14:textId="77777777" w:rsidTr="00C303BD">
        <w:trPr>
          <w:trHeight w:val="170"/>
        </w:trPr>
        <w:tc>
          <w:tcPr>
            <w:tcW w:w="900" w:type="dxa"/>
            <w:vMerge/>
            <w:vAlign w:val="center"/>
          </w:tcPr>
          <w:p w14:paraId="48BE7AE7" w14:textId="77777777" w:rsidR="00282E18" w:rsidRPr="00347CA2" w:rsidRDefault="00282E18" w:rsidP="00C303BD">
            <w:pPr>
              <w:jc w:val="center"/>
              <w:rPr>
                <w:bCs/>
                <w:szCs w:val="21"/>
              </w:rPr>
            </w:pPr>
          </w:p>
        </w:tc>
        <w:tc>
          <w:tcPr>
            <w:tcW w:w="1980" w:type="dxa"/>
            <w:vMerge/>
          </w:tcPr>
          <w:p w14:paraId="4E7DB9CC" w14:textId="77777777" w:rsidR="00282E18" w:rsidRPr="00347CA2" w:rsidRDefault="00282E18" w:rsidP="00C303BD">
            <w:pPr>
              <w:rPr>
                <w:bCs/>
                <w:szCs w:val="21"/>
              </w:rPr>
            </w:pPr>
          </w:p>
        </w:tc>
        <w:tc>
          <w:tcPr>
            <w:tcW w:w="5580" w:type="dxa"/>
          </w:tcPr>
          <w:p w14:paraId="484DA4B2" w14:textId="77777777" w:rsidR="00282E18" w:rsidRPr="00347CA2" w:rsidRDefault="00282E18" w:rsidP="00C303BD">
            <w:pPr>
              <w:rPr>
                <w:color w:val="000000"/>
                <w:spacing w:val="6"/>
                <w:szCs w:val="21"/>
              </w:rPr>
            </w:pPr>
            <w:r w:rsidRPr="00347CA2">
              <w:rPr>
                <w:color w:val="000000"/>
                <w:spacing w:val="6"/>
                <w:szCs w:val="21"/>
              </w:rPr>
              <w:t xml:space="preserve">11.2 </w:t>
            </w:r>
            <w:r w:rsidRPr="00347CA2">
              <w:rPr>
                <w:szCs w:val="21"/>
              </w:rPr>
              <w:t>支撑平台表面为铝板；支撑柱高度可调节；支撑台面上有适合固定微操纵器的螺孔。</w:t>
            </w:r>
          </w:p>
        </w:tc>
      </w:tr>
      <w:tr w:rsidR="00282E18" w:rsidRPr="00347CA2" w14:paraId="0B8F7B4C" w14:textId="77777777" w:rsidTr="00C303BD">
        <w:trPr>
          <w:trHeight w:val="170"/>
        </w:trPr>
        <w:tc>
          <w:tcPr>
            <w:tcW w:w="900" w:type="dxa"/>
            <w:vMerge/>
            <w:vAlign w:val="center"/>
          </w:tcPr>
          <w:p w14:paraId="48A90133" w14:textId="77777777" w:rsidR="00282E18" w:rsidRPr="00347CA2" w:rsidRDefault="00282E18" w:rsidP="00C303BD">
            <w:pPr>
              <w:jc w:val="center"/>
              <w:rPr>
                <w:bCs/>
                <w:szCs w:val="21"/>
              </w:rPr>
            </w:pPr>
          </w:p>
        </w:tc>
        <w:tc>
          <w:tcPr>
            <w:tcW w:w="1980" w:type="dxa"/>
            <w:vMerge/>
          </w:tcPr>
          <w:p w14:paraId="169FE27D" w14:textId="77777777" w:rsidR="00282E18" w:rsidRPr="00347CA2" w:rsidRDefault="00282E18" w:rsidP="00C303BD">
            <w:pPr>
              <w:rPr>
                <w:bCs/>
                <w:szCs w:val="21"/>
              </w:rPr>
            </w:pPr>
          </w:p>
        </w:tc>
        <w:tc>
          <w:tcPr>
            <w:tcW w:w="5580" w:type="dxa"/>
          </w:tcPr>
          <w:p w14:paraId="0EC08A8A" w14:textId="77777777" w:rsidR="00282E18" w:rsidRPr="00347CA2" w:rsidRDefault="00282E18" w:rsidP="00C303BD">
            <w:pPr>
              <w:rPr>
                <w:color w:val="000000"/>
                <w:spacing w:val="6"/>
                <w:szCs w:val="21"/>
              </w:rPr>
            </w:pPr>
            <w:r w:rsidRPr="00347CA2">
              <w:rPr>
                <w:b/>
                <w:color w:val="000000"/>
                <w:spacing w:val="6"/>
                <w:szCs w:val="21"/>
              </w:rPr>
              <w:t>十二、</w:t>
            </w:r>
            <w:r w:rsidRPr="00347CA2">
              <w:rPr>
                <w:b/>
                <w:szCs w:val="21"/>
              </w:rPr>
              <w:t>正置荧光显微镜</w:t>
            </w:r>
          </w:p>
        </w:tc>
      </w:tr>
      <w:tr w:rsidR="00282E18" w:rsidRPr="00347CA2" w14:paraId="50352319" w14:textId="77777777" w:rsidTr="00C303BD">
        <w:trPr>
          <w:trHeight w:val="170"/>
        </w:trPr>
        <w:tc>
          <w:tcPr>
            <w:tcW w:w="900" w:type="dxa"/>
            <w:vMerge/>
            <w:vAlign w:val="center"/>
          </w:tcPr>
          <w:p w14:paraId="1A79B7B4" w14:textId="77777777" w:rsidR="00282E18" w:rsidRPr="00347CA2" w:rsidRDefault="00282E18" w:rsidP="00C303BD">
            <w:pPr>
              <w:jc w:val="center"/>
              <w:rPr>
                <w:bCs/>
                <w:szCs w:val="21"/>
              </w:rPr>
            </w:pPr>
          </w:p>
        </w:tc>
        <w:tc>
          <w:tcPr>
            <w:tcW w:w="1980" w:type="dxa"/>
            <w:vMerge/>
          </w:tcPr>
          <w:p w14:paraId="4A89247F" w14:textId="77777777" w:rsidR="00282E18" w:rsidRPr="00347CA2" w:rsidRDefault="00282E18" w:rsidP="00C303BD">
            <w:pPr>
              <w:rPr>
                <w:bCs/>
                <w:szCs w:val="21"/>
              </w:rPr>
            </w:pPr>
          </w:p>
        </w:tc>
        <w:tc>
          <w:tcPr>
            <w:tcW w:w="5580" w:type="dxa"/>
          </w:tcPr>
          <w:p w14:paraId="0A49E725" w14:textId="77777777" w:rsidR="00282E18" w:rsidRPr="00347CA2" w:rsidRDefault="00282E18" w:rsidP="00C303BD">
            <w:pPr>
              <w:rPr>
                <w:color w:val="000000"/>
                <w:spacing w:val="6"/>
                <w:szCs w:val="21"/>
              </w:rPr>
            </w:pPr>
            <w:r w:rsidRPr="00347CA2">
              <w:rPr>
                <w:color w:val="000000"/>
                <w:spacing w:val="6"/>
                <w:szCs w:val="21"/>
              </w:rPr>
              <w:t>12.1</w:t>
            </w:r>
            <w:r w:rsidRPr="00347CA2">
              <w:rPr>
                <w:color w:val="000000"/>
                <w:kern w:val="0"/>
                <w:szCs w:val="21"/>
              </w:rPr>
              <w:t>组织片及在体专用研究级正置显微镜；可作明场</w:t>
            </w:r>
            <w:r w:rsidRPr="00347CA2">
              <w:rPr>
                <w:color w:val="000000"/>
                <w:kern w:val="0"/>
                <w:szCs w:val="21"/>
              </w:rPr>
              <w:t>/ DIC/</w:t>
            </w:r>
            <w:r w:rsidRPr="00347CA2">
              <w:rPr>
                <w:color w:val="000000"/>
                <w:kern w:val="0"/>
                <w:szCs w:val="21"/>
              </w:rPr>
              <w:t>红外塞拉蒙</w:t>
            </w:r>
            <w:r w:rsidRPr="00347CA2">
              <w:rPr>
                <w:color w:val="000000"/>
                <w:kern w:val="0"/>
                <w:szCs w:val="21"/>
              </w:rPr>
              <w:t>/</w:t>
            </w:r>
            <w:r w:rsidRPr="00347CA2">
              <w:rPr>
                <w:color w:val="000000"/>
                <w:kern w:val="0"/>
                <w:szCs w:val="21"/>
              </w:rPr>
              <w:t>荧光等多种观察方式；</w:t>
            </w:r>
          </w:p>
        </w:tc>
      </w:tr>
      <w:tr w:rsidR="00282E18" w:rsidRPr="00347CA2" w14:paraId="5F4C85F9" w14:textId="77777777" w:rsidTr="00C303BD">
        <w:trPr>
          <w:trHeight w:val="170"/>
        </w:trPr>
        <w:tc>
          <w:tcPr>
            <w:tcW w:w="900" w:type="dxa"/>
            <w:vMerge/>
            <w:vAlign w:val="center"/>
          </w:tcPr>
          <w:p w14:paraId="219059D0" w14:textId="77777777" w:rsidR="00282E18" w:rsidRPr="00347CA2" w:rsidRDefault="00282E18" w:rsidP="00C303BD">
            <w:pPr>
              <w:jc w:val="center"/>
              <w:rPr>
                <w:bCs/>
                <w:szCs w:val="21"/>
              </w:rPr>
            </w:pPr>
          </w:p>
        </w:tc>
        <w:tc>
          <w:tcPr>
            <w:tcW w:w="1980" w:type="dxa"/>
            <w:vMerge/>
          </w:tcPr>
          <w:p w14:paraId="39D25156" w14:textId="77777777" w:rsidR="00282E18" w:rsidRPr="00347CA2" w:rsidRDefault="00282E18" w:rsidP="00C303BD">
            <w:pPr>
              <w:rPr>
                <w:bCs/>
                <w:szCs w:val="21"/>
              </w:rPr>
            </w:pPr>
          </w:p>
        </w:tc>
        <w:tc>
          <w:tcPr>
            <w:tcW w:w="5580" w:type="dxa"/>
          </w:tcPr>
          <w:p w14:paraId="548722BD" w14:textId="77777777" w:rsidR="00282E18" w:rsidRPr="00347CA2" w:rsidRDefault="00282E18" w:rsidP="00C303BD">
            <w:pPr>
              <w:widowControl/>
              <w:jc w:val="left"/>
              <w:rPr>
                <w:color w:val="000000"/>
                <w:szCs w:val="21"/>
              </w:rPr>
            </w:pPr>
            <w:r w:rsidRPr="00347CA2">
              <w:rPr>
                <w:color w:val="000000"/>
                <w:spacing w:val="6"/>
                <w:szCs w:val="21"/>
              </w:rPr>
              <w:t xml:space="preserve">12.2 </w:t>
            </w:r>
            <w:r w:rsidRPr="00347CA2">
              <w:rPr>
                <w:color w:val="000000"/>
                <w:kern w:val="0"/>
                <w:szCs w:val="21"/>
              </w:rPr>
              <w:t>光学系统：无限远校正光学系统，齐焦距离为国际标准</w:t>
            </w:r>
            <w:r w:rsidRPr="00347CA2">
              <w:rPr>
                <w:color w:val="000000"/>
                <w:kern w:val="0"/>
                <w:szCs w:val="21"/>
              </w:rPr>
              <w:t>45mm</w:t>
            </w:r>
            <w:r w:rsidRPr="00347CA2">
              <w:rPr>
                <w:color w:val="000000"/>
                <w:szCs w:val="21"/>
              </w:rPr>
              <w:t>；</w:t>
            </w:r>
          </w:p>
        </w:tc>
      </w:tr>
      <w:tr w:rsidR="00282E18" w:rsidRPr="00347CA2" w14:paraId="1985B9B1" w14:textId="77777777" w:rsidTr="00C303BD">
        <w:trPr>
          <w:trHeight w:val="170"/>
        </w:trPr>
        <w:tc>
          <w:tcPr>
            <w:tcW w:w="900" w:type="dxa"/>
            <w:vMerge/>
            <w:vAlign w:val="center"/>
          </w:tcPr>
          <w:p w14:paraId="15BC8F14" w14:textId="77777777" w:rsidR="00282E18" w:rsidRPr="00347CA2" w:rsidRDefault="00282E18" w:rsidP="00C303BD">
            <w:pPr>
              <w:jc w:val="center"/>
              <w:rPr>
                <w:bCs/>
                <w:szCs w:val="21"/>
              </w:rPr>
            </w:pPr>
          </w:p>
        </w:tc>
        <w:tc>
          <w:tcPr>
            <w:tcW w:w="1980" w:type="dxa"/>
            <w:vMerge/>
          </w:tcPr>
          <w:p w14:paraId="7DC9C223" w14:textId="77777777" w:rsidR="00282E18" w:rsidRPr="00347CA2" w:rsidRDefault="00282E18" w:rsidP="00C303BD">
            <w:pPr>
              <w:rPr>
                <w:bCs/>
                <w:szCs w:val="21"/>
              </w:rPr>
            </w:pPr>
          </w:p>
        </w:tc>
        <w:tc>
          <w:tcPr>
            <w:tcW w:w="5580" w:type="dxa"/>
          </w:tcPr>
          <w:p w14:paraId="4029AAAE" w14:textId="77777777" w:rsidR="00282E18" w:rsidRPr="00347CA2" w:rsidRDefault="00282E18" w:rsidP="00C303BD">
            <w:pPr>
              <w:widowControl/>
              <w:jc w:val="left"/>
              <w:rPr>
                <w:color w:val="000000"/>
                <w:spacing w:val="6"/>
                <w:szCs w:val="21"/>
              </w:rPr>
            </w:pPr>
            <w:r w:rsidRPr="00347CA2">
              <w:rPr>
                <w:color w:val="000000"/>
                <w:spacing w:val="6"/>
                <w:szCs w:val="21"/>
              </w:rPr>
              <w:t>12.3</w:t>
            </w:r>
            <w:r w:rsidRPr="00347CA2">
              <w:rPr>
                <w:color w:val="000000"/>
                <w:kern w:val="0"/>
                <w:szCs w:val="21"/>
              </w:rPr>
              <w:t>调焦方式：载物台固定，物镜转盘上下调焦方式，因负荷恒定，聚焦更具准确性；粗、微调同轴调焦，置于机身前端，方便实验中调焦；附设前置粗调复位装置。最小微调刻度单位</w:t>
            </w:r>
            <w:r w:rsidRPr="00347CA2">
              <w:rPr>
                <w:color w:val="000000"/>
                <w:kern w:val="0"/>
                <w:szCs w:val="21"/>
              </w:rPr>
              <w:t>≤1</w:t>
            </w:r>
            <w:r w:rsidRPr="00347CA2">
              <w:rPr>
                <w:szCs w:val="21"/>
              </w:rPr>
              <w:t>µm</w:t>
            </w:r>
            <w:r w:rsidRPr="00347CA2">
              <w:rPr>
                <w:szCs w:val="21"/>
              </w:rPr>
              <w:t>；</w:t>
            </w:r>
          </w:p>
        </w:tc>
      </w:tr>
      <w:tr w:rsidR="00282E18" w:rsidRPr="00347CA2" w14:paraId="0D3DE9B6" w14:textId="77777777" w:rsidTr="00C303BD">
        <w:trPr>
          <w:trHeight w:val="170"/>
        </w:trPr>
        <w:tc>
          <w:tcPr>
            <w:tcW w:w="900" w:type="dxa"/>
            <w:vMerge/>
            <w:vAlign w:val="center"/>
          </w:tcPr>
          <w:p w14:paraId="3A318508" w14:textId="77777777" w:rsidR="00282E18" w:rsidRPr="00347CA2" w:rsidRDefault="00282E18" w:rsidP="00C303BD">
            <w:pPr>
              <w:jc w:val="center"/>
              <w:rPr>
                <w:bCs/>
                <w:szCs w:val="21"/>
              </w:rPr>
            </w:pPr>
          </w:p>
        </w:tc>
        <w:tc>
          <w:tcPr>
            <w:tcW w:w="1980" w:type="dxa"/>
            <w:vMerge/>
          </w:tcPr>
          <w:p w14:paraId="18C9538F" w14:textId="77777777" w:rsidR="00282E18" w:rsidRPr="00347CA2" w:rsidRDefault="00282E18" w:rsidP="00C303BD">
            <w:pPr>
              <w:rPr>
                <w:bCs/>
                <w:szCs w:val="21"/>
              </w:rPr>
            </w:pPr>
          </w:p>
        </w:tc>
        <w:tc>
          <w:tcPr>
            <w:tcW w:w="5580" w:type="dxa"/>
          </w:tcPr>
          <w:p w14:paraId="7E974BA5" w14:textId="7446FBD2" w:rsidR="00282E18" w:rsidRPr="00347CA2" w:rsidRDefault="00282E18" w:rsidP="004E65FD">
            <w:pPr>
              <w:widowControl/>
              <w:jc w:val="left"/>
              <w:rPr>
                <w:color w:val="000000"/>
                <w:szCs w:val="21"/>
              </w:rPr>
            </w:pPr>
            <w:r w:rsidRPr="00347CA2">
              <w:rPr>
                <w:color w:val="000000"/>
                <w:spacing w:val="6"/>
                <w:szCs w:val="21"/>
              </w:rPr>
              <w:t>12.</w:t>
            </w:r>
            <w:r w:rsidR="004E65FD" w:rsidRPr="00347CA2">
              <w:rPr>
                <w:color w:val="000000"/>
                <w:spacing w:val="6"/>
                <w:szCs w:val="21"/>
              </w:rPr>
              <w:t>4</w:t>
            </w:r>
            <w:r w:rsidRPr="00347CA2">
              <w:rPr>
                <w:color w:val="000000"/>
                <w:kern w:val="0"/>
                <w:szCs w:val="21"/>
              </w:rPr>
              <w:t>观察镜筒：正像三目观察筒，可直接在肉眼视野下进行显微操作。视场数</w:t>
            </w:r>
            <w:r w:rsidRPr="00347CA2">
              <w:rPr>
                <w:color w:val="000000"/>
                <w:kern w:val="0"/>
                <w:szCs w:val="21"/>
              </w:rPr>
              <w:t>≥FN22</w:t>
            </w:r>
            <w:r w:rsidRPr="00347CA2">
              <w:rPr>
                <w:color w:val="000000"/>
                <w:kern w:val="0"/>
                <w:szCs w:val="21"/>
              </w:rPr>
              <w:t>，三档光路转换器（肉眼观察</w:t>
            </w:r>
            <w:r w:rsidRPr="00347CA2">
              <w:rPr>
                <w:color w:val="000000"/>
                <w:kern w:val="0"/>
                <w:szCs w:val="21"/>
              </w:rPr>
              <w:t>100%</w:t>
            </w:r>
            <w:r w:rsidRPr="00347CA2">
              <w:rPr>
                <w:color w:val="000000"/>
                <w:kern w:val="0"/>
                <w:szCs w:val="21"/>
              </w:rPr>
              <w:t>，观察</w:t>
            </w:r>
            <w:r w:rsidRPr="00347CA2">
              <w:rPr>
                <w:color w:val="000000"/>
                <w:kern w:val="0"/>
                <w:szCs w:val="21"/>
              </w:rPr>
              <w:t>:</w:t>
            </w:r>
            <w:r w:rsidRPr="00347CA2">
              <w:rPr>
                <w:color w:val="000000"/>
                <w:kern w:val="0"/>
                <w:szCs w:val="21"/>
              </w:rPr>
              <w:t>照相</w:t>
            </w:r>
            <w:r w:rsidRPr="00347CA2">
              <w:rPr>
                <w:color w:val="000000"/>
                <w:kern w:val="0"/>
                <w:szCs w:val="21"/>
              </w:rPr>
              <w:t>=20:80%,</w:t>
            </w:r>
            <w:r w:rsidRPr="00347CA2">
              <w:rPr>
                <w:color w:val="000000"/>
                <w:kern w:val="0"/>
                <w:szCs w:val="21"/>
              </w:rPr>
              <w:t>照相</w:t>
            </w:r>
            <w:r w:rsidRPr="00347CA2">
              <w:rPr>
                <w:color w:val="000000"/>
                <w:kern w:val="0"/>
                <w:szCs w:val="21"/>
              </w:rPr>
              <w:t>100%</w:t>
            </w:r>
            <w:r w:rsidRPr="00347CA2">
              <w:rPr>
                <w:color w:val="000000"/>
                <w:kern w:val="0"/>
                <w:szCs w:val="21"/>
              </w:rPr>
              <w:t>）</w:t>
            </w:r>
          </w:p>
        </w:tc>
      </w:tr>
      <w:tr w:rsidR="00282E18" w:rsidRPr="00347CA2" w14:paraId="3C299B18" w14:textId="77777777" w:rsidTr="00C303BD">
        <w:trPr>
          <w:trHeight w:val="170"/>
        </w:trPr>
        <w:tc>
          <w:tcPr>
            <w:tcW w:w="900" w:type="dxa"/>
            <w:vMerge/>
            <w:vAlign w:val="center"/>
          </w:tcPr>
          <w:p w14:paraId="1B3BACD5" w14:textId="77777777" w:rsidR="00282E18" w:rsidRPr="00347CA2" w:rsidRDefault="00282E18" w:rsidP="00C303BD">
            <w:pPr>
              <w:jc w:val="center"/>
              <w:rPr>
                <w:bCs/>
                <w:szCs w:val="21"/>
              </w:rPr>
            </w:pPr>
          </w:p>
        </w:tc>
        <w:tc>
          <w:tcPr>
            <w:tcW w:w="1980" w:type="dxa"/>
            <w:vMerge/>
          </w:tcPr>
          <w:p w14:paraId="5B622651" w14:textId="77777777" w:rsidR="00282E18" w:rsidRPr="00347CA2" w:rsidRDefault="00282E18" w:rsidP="00C303BD">
            <w:pPr>
              <w:rPr>
                <w:bCs/>
                <w:szCs w:val="21"/>
              </w:rPr>
            </w:pPr>
          </w:p>
        </w:tc>
        <w:tc>
          <w:tcPr>
            <w:tcW w:w="5580" w:type="dxa"/>
          </w:tcPr>
          <w:p w14:paraId="5F64E171" w14:textId="62378E8A" w:rsidR="00282E18" w:rsidRPr="00347CA2" w:rsidRDefault="00282E18" w:rsidP="004E65FD">
            <w:pPr>
              <w:widowControl/>
              <w:jc w:val="left"/>
              <w:rPr>
                <w:color w:val="000000"/>
                <w:spacing w:val="6"/>
                <w:szCs w:val="21"/>
              </w:rPr>
            </w:pPr>
            <w:r w:rsidRPr="00347CA2">
              <w:rPr>
                <w:color w:val="000000"/>
                <w:spacing w:val="6"/>
                <w:szCs w:val="21"/>
              </w:rPr>
              <w:t>12.</w:t>
            </w:r>
            <w:r w:rsidR="004E65FD" w:rsidRPr="00347CA2">
              <w:rPr>
                <w:color w:val="000000"/>
                <w:spacing w:val="6"/>
                <w:szCs w:val="21"/>
              </w:rPr>
              <w:t>5</w:t>
            </w:r>
            <w:r w:rsidRPr="00347CA2">
              <w:rPr>
                <w:color w:val="000000"/>
                <w:kern w:val="0"/>
                <w:szCs w:val="21"/>
              </w:rPr>
              <w:t>照明装置：内装式透射光柯勒照明器，红外专用</w:t>
            </w:r>
            <w:r w:rsidRPr="00347CA2">
              <w:rPr>
                <w:color w:val="000000"/>
                <w:kern w:val="0"/>
                <w:szCs w:val="21"/>
              </w:rPr>
              <w:t>12V100W</w:t>
            </w:r>
            <w:r w:rsidRPr="00347CA2">
              <w:rPr>
                <w:color w:val="000000"/>
                <w:kern w:val="0"/>
                <w:szCs w:val="21"/>
              </w:rPr>
              <w:t>卤素灯，备有光强锁定按钮及光强度二极管指示灯，接配外接直流电，避免电磁干扰，含红外隔热片；</w:t>
            </w:r>
          </w:p>
        </w:tc>
      </w:tr>
      <w:tr w:rsidR="00282E18" w:rsidRPr="00347CA2" w14:paraId="55676F57" w14:textId="77777777" w:rsidTr="00C303BD">
        <w:trPr>
          <w:trHeight w:val="170"/>
        </w:trPr>
        <w:tc>
          <w:tcPr>
            <w:tcW w:w="900" w:type="dxa"/>
            <w:vMerge/>
            <w:vAlign w:val="center"/>
          </w:tcPr>
          <w:p w14:paraId="232FC8E7" w14:textId="77777777" w:rsidR="00282E18" w:rsidRPr="00347CA2" w:rsidRDefault="00282E18" w:rsidP="00C303BD">
            <w:pPr>
              <w:jc w:val="center"/>
              <w:rPr>
                <w:bCs/>
                <w:szCs w:val="21"/>
              </w:rPr>
            </w:pPr>
          </w:p>
        </w:tc>
        <w:tc>
          <w:tcPr>
            <w:tcW w:w="1980" w:type="dxa"/>
            <w:vMerge/>
          </w:tcPr>
          <w:p w14:paraId="7B3B0FF2" w14:textId="77777777" w:rsidR="00282E18" w:rsidRPr="00347CA2" w:rsidRDefault="00282E18" w:rsidP="00C303BD">
            <w:pPr>
              <w:rPr>
                <w:bCs/>
                <w:szCs w:val="21"/>
              </w:rPr>
            </w:pPr>
          </w:p>
        </w:tc>
        <w:tc>
          <w:tcPr>
            <w:tcW w:w="5580" w:type="dxa"/>
          </w:tcPr>
          <w:p w14:paraId="23DFA270" w14:textId="086429AA" w:rsidR="00282E18" w:rsidRPr="00347CA2" w:rsidRDefault="00282E18" w:rsidP="004E65FD">
            <w:pPr>
              <w:widowControl/>
              <w:jc w:val="left"/>
              <w:rPr>
                <w:color w:val="000000"/>
                <w:szCs w:val="21"/>
              </w:rPr>
            </w:pPr>
            <w:r w:rsidRPr="00347CA2">
              <w:rPr>
                <w:color w:val="000000"/>
                <w:spacing w:val="6"/>
                <w:szCs w:val="21"/>
              </w:rPr>
              <w:t>12.</w:t>
            </w:r>
            <w:r w:rsidR="004E65FD" w:rsidRPr="00347CA2">
              <w:rPr>
                <w:color w:val="000000"/>
                <w:spacing w:val="6"/>
                <w:szCs w:val="21"/>
              </w:rPr>
              <w:t>6</w:t>
            </w:r>
            <w:r w:rsidRPr="00347CA2">
              <w:rPr>
                <w:color w:val="000000"/>
                <w:kern w:val="0"/>
                <w:szCs w:val="21"/>
              </w:rPr>
              <w:t>物镜：</w:t>
            </w:r>
            <w:r w:rsidRPr="00347CA2">
              <w:rPr>
                <w:color w:val="000000"/>
                <w:kern w:val="0"/>
                <w:szCs w:val="21"/>
              </w:rPr>
              <w:t>5</w:t>
            </w:r>
            <w:r w:rsidRPr="00347CA2">
              <w:rPr>
                <w:color w:val="000000"/>
                <w:kern w:val="0"/>
                <w:szCs w:val="21"/>
              </w:rPr>
              <w:t>倍平场半复消色差物镜</w:t>
            </w:r>
            <w:r w:rsidRPr="00347CA2">
              <w:rPr>
                <w:color w:val="000000"/>
                <w:kern w:val="0"/>
                <w:szCs w:val="21"/>
              </w:rPr>
              <w:t>  N.A. ≥ 0.10</w:t>
            </w:r>
            <w:r w:rsidRPr="00347CA2">
              <w:rPr>
                <w:color w:val="000000"/>
                <w:kern w:val="0"/>
                <w:szCs w:val="21"/>
              </w:rPr>
              <w:t>；</w:t>
            </w:r>
            <w:r w:rsidRPr="00347CA2">
              <w:rPr>
                <w:color w:val="000000"/>
                <w:kern w:val="0"/>
                <w:szCs w:val="21"/>
              </w:rPr>
              <w:t>W.D. ≥20.0mm</w:t>
            </w:r>
            <w:r w:rsidRPr="00347CA2">
              <w:rPr>
                <w:color w:val="000000"/>
                <w:kern w:val="0"/>
                <w:szCs w:val="21"/>
              </w:rPr>
              <w:t>，</w:t>
            </w:r>
            <w:r w:rsidRPr="00347CA2">
              <w:rPr>
                <w:color w:val="000000"/>
                <w:kern w:val="0"/>
                <w:szCs w:val="21"/>
              </w:rPr>
              <w:t>40</w:t>
            </w:r>
            <w:r w:rsidRPr="00347CA2">
              <w:rPr>
                <w:color w:val="000000"/>
                <w:kern w:val="0"/>
                <w:szCs w:val="21"/>
              </w:rPr>
              <w:t>倍长工作距离平场半复消色差红外专用水镜，陶瓷镜头，抗静电干扰</w:t>
            </w:r>
            <w:r w:rsidRPr="00347CA2">
              <w:rPr>
                <w:color w:val="000000"/>
                <w:kern w:val="0"/>
                <w:szCs w:val="21"/>
              </w:rPr>
              <w:t xml:space="preserve">, </w:t>
            </w:r>
            <w:r w:rsidRPr="00347CA2">
              <w:rPr>
                <w:color w:val="000000"/>
                <w:kern w:val="0"/>
                <w:szCs w:val="21"/>
              </w:rPr>
              <w:t>保证</w:t>
            </w:r>
            <w:r w:rsidRPr="00347CA2">
              <w:rPr>
                <w:color w:val="000000"/>
                <w:kern w:val="0"/>
                <w:szCs w:val="21"/>
              </w:rPr>
              <w:t>340</w:t>
            </w:r>
            <w:r w:rsidRPr="00347CA2">
              <w:rPr>
                <w:color w:val="000000"/>
                <w:kern w:val="0"/>
                <w:szCs w:val="21"/>
              </w:rPr>
              <w:t>纳米到</w:t>
            </w:r>
            <w:r w:rsidRPr="00347CA2">
              <w:rPr>
                <w:color w:val="000000"/>
                <w:kern w:val="0"/>
                <w:szCs w:val="21"/>
              </w:rPr>
              <w:t>1000</w:t>
            </w:r>
            <w:r w:rsidRPr="00347CA2">
              <w:rPr>
                <w:color w:val="000000"/>
                <w:kern w:val="0"/>
                <w:szCs w:val="21"/>
              </w:rPr>
              <w:t>纳米范围内光线的高透过率；</w:t>
            </w:r>
            <w:r w:rsidRPr="00347CA2">
              <w:rPr>
                <w:color w:val="000000"/>
                <w:kern w:val="0"/>
                <w:szCs w:val="21"/>
              </w:rPr>
              <w:t xml:space="preserve"> NA≥ 0.8</w:t>
            </w:r>
            <w:r w:rsidRPr="00347CA2">
              <w:rPr>
                <w:color w:val="000000"/>
                <w:kern w:val="0"/>
                <w:szCs w:val="21"/>
              </w:rPr>
              <w:t>；</w:t>
            </w:r>
            <w:r w:rsidRPr="00347CA2">
              <w:rPr>
                <w:color w:val="000000"/>
                <w:kern w:val="0"/>
                <w:szCs w:val="21"/>
              </w:rPr>
              <w:t xml:space="preserve"> WD≥ 3.3mm</w:t>
            </w:r>
            <w:r w:rsidRPr="00347CA2">
              <w:rPr>
                <w:color w:val="000000"/>
                <w:kern w:val="0"/>
                <w:szCs w:val="21"/>
              </w:rPr>
              <w:t>；</w:t>
            </w:r>
          </w:p>
        </w:tc>
      </w:tr>
      <w:tr w:rsidR="00282E18" w:rsidRPr="00347CA2" w14:paraId="6ABA18D6" w14:textId="77777777" w:rsidTr="00C303BD">
        <w:trPr>
          <w:trHeight w:val="170"/>
        </w:trPr>
        <w:tc>
          <w:tcPr>
            <w:tcW w:w="900" w:type="dxa"/>
            <w:vMerge/>
            <w:vAlign w:val="center"/>
          </w:tcPr>
          <w:p w14:paraId="7C272F79" w14:textId="77777777" w:rsidR="00282E18" w:rsidRPr="00347CA2" w:rsidRDefault="00282E18" w:rsidP="00C303BD">
            <w:pPr>
              <w:jc w:val="center"/>
              <w:rPr>
                <w:bCs/>
                <w:szCs w:val="21"/>
              </w:rPr>
            </w:pPr>
          </w:p>
        </w:tc>
        <w:tc>
          <w:tcPr>
            <w:tcW w:w="1980" w:type="dxa"/>
            <w:vMerge/>
          </w:tcPr>
          <w:p w14:paraId="0655311E" w14:textId="77777777" w:rsidR="00282E18" w:rsidRPr="00347CA2" w:rsidRDefault="00282E18" w:rsidP="00C303BD">
            <w:pPr>
              <w:rPr>
                <w:bCs/>
                <w:szCs w:val="21"/>
              </w:rPr>
            </w:pPr>
          </w:p>
        </w:tc>
        <w:tc>
          <w:tcPr>
            <w:tcW w:w="5580" w:type="dxa"/>
          </w:tcPr>
          <w:p w14:paraId="0D49FEA1" w14:textId="059F16F5" w:rsidR="00282E18" w:rsidRPr="00347CA2" w:rsidRDefault="00282E18" w:rsidP="00C303BD">
            <w:pPr>
              <w:widowControl/>
              <w:jc w:val="left"/>
              <w:rPr>
                <w:color w:val="000000"/>
                <w:spacing w:val="6"/>
                <w:szCs w:val="21"/>
              </w:rPr>
            </w:pPr>
            <w:r w:rsidRPr="00347CA2">
              <w:rPr>
                <w:color w:val="000000"/>
                <w:spacing w:val="6"/>
                <w:szCs w:val="21"/>
              </w:rPr>
              <w:t>12.</w:t>
            </w:r>
            <w:r w:rsidR="004E65FD" w:rsidRPr="00347CA2">
              <w:rPr>
                <w:color w:val="000000"/>
                <w:spacing w:val="6"/>
                <w:szCs w:val="21"/>
              </w:rPr>
              <w:t>7</w:t>
            </w:r>
            <w:r w:rsidRPr="00347CA2">
              <w:rPr>
                <w:color w:val="000000"/>
                <w:kern w:val="0"/>
                <w:szCs w:val="21"/>
              </w:rPr>
              <w:t>载物台：左手低位置同轴驱动选钮的高抗磨损性陶瓷覆盖层载物台；</w:t>
            </w:r>
          </w:p>
        </w:tc>
      </w:tr>
      <w:tr w:rsidR="00282E18" w:rsidRPr="00347CA2" w14:paraId="21A95234" w14:textId="77777777" w:rsidTr="00C303BD">
        <w:trPr>
          <w:trHeight w:val="170"/>
        </w:trPr>
        <w:tc>
          <w:tcPr>
            <w:tcW w:w="900" w:type="dxa"/>
            <w:vMerge/>
            <w:vAlign w:val="center"/>
          </w:tcPr>
          <w:p w14:paraId="0057CC59" w14:textId="77777777" w:rsidR="00282E18" w:rsidRPr="00347CA2" w:rsidRDefault="00282E18" w:rsidP="00C303BD">
            <w:pPr>
              <w:jc w:val="center"/>
              <w:rPr>
                <w:bCs/>
                <w:szCs w:val="21"/>
              </w:rPr>
            </w:pPr>
          </w:p>
        </w:tc>
        <w:tc>
          <w:tcPr>
            <w:tcW w:w="1980" w:type="dxa"/>
            <w:vMerge/>
          </w:tcPr>
          <w:p w14:paraId="43471673" w14:textId="77777777" w:rsidR="00282E18" w:rsidRPr="00347CA2" w:rsidRDefault="00282E18" w:rsidP="00C303BD">
            <w:pPr>
              <w:rPr>
                <w:bCs/>
                <w:szCs w:val="21"/>
              </w:rPr>
            </w:pPr>
          </w:p>
        </w:tc>
        <w:tc>
          <w:tcPr>
            <w:tcW w:w="5580" w:type="dxa"/>
          </w:tcPr>
          <w:p w14:paraId="19350263" w14:textId="43407152" w:rsidR="00282E18" w:rsidRPr="00347CA2" w:rsidRDefault="00282E18" w:rsidP="004E65FD">
            <w:pPr>
              <w:widowControl/>
              <w:jc w:val="left"/>
              <w:rPr>
                <w:color w:val="000000"/>
                <w:szCs w:val="21"/>
              </w:rPr>
            </w:pPr>
            <w:r w:rsidRPr="00347CA2">
              <w:rPr>
                <w:color w:val="000000"/>
                <w:spacing w:val="6"/>
                <w:szCs w:val="21"/>
              </w:rPr>
              <w:t>12.</w:t>
            </w:r>
            <w:r w:rsidR="004E65FD" w:rsidRPr="00347CA2">
              <w:rPr>
                <w:color w:val="000000"/>
                <w:spacing w:val="6"/>
                <w:szCs w:val="21"/>
              </w:rPr>
              <w:t>8</w:t>
            </w:r>
            <w:r w:rsidRPr="00347CA2">
              <w:rPr>
                <w:color w:val="000000"/>
                <w:kern w:val="0"/>
                <w:szCs w:val="21"/>
              </w:rPr>
              <w:t>目镜：高眼点宽视野</w:t>
            </w:r>
            <w:r w:rsidRPr="00347CA2">
              <w:rPr>
                <w:color w:val="000000"/>
                <w:kern w:val="0"/>
                <w:szCs w:val="21"/>
              </w:rPr>
              <w:t>10X</w:t>
            </w:r>
            <w:r w:rsidRPr="00347CA2">
              <w:rPr>
                <w:color w:val="000000"/>
                <w:kern w:val="0"/>
                <w:szCs w:val="21"/>
              </w:rPr>
              <w:t>目镜，视场数</w:t>
            </w:r>
            <w:r w:rsidRPr="00347CA2">
              <w:rPr>
                <w:color w:val="000000"/>
                <w:kern w:val="0"/>
                <w:szCs w:val="21"/>
              </w:rPr>
              <w:t>≥22</w:t>
            </w:r>
            <w:r w:rsidRPr="00347CA2">
              <w:rPr>
                <w:color w:val="000000"/>
                <w:kern w:val="0"/>
                <w:szCs w:val="21"/>
              </w:rPr>
              <w:t>；</w:t>
            </w:r>
          </w:p>
        </w:tc>
      </w:tr>
      <w:tr w:rsidR="00282E18" w:rsidRPr="00347CA2" w14:paraId="0E125063" w14:textId="77777777" w:rsidTr="00C303BD">
        <w:trPr>
          <w:trHeight w:val="170"/>
        </w:trPr>
        <w:tc>
          <w:tcPr>
            <w:tcW w:w="900" w:type="dxa"/>
            <w:vMerge/>
            <w:vAlign w:val="center"/>
          </w:tcPr>
          <w:p w14:paraId="77C35E3E" w14:textId="77777777" w:rsidR="00282E18" w:rsidRPr="00347CA2" w:rsidRDefault="00282E18" w:rsidP="00C303BD">
            <w:pPr>
              <w:jc w:val="center"/>
              <w:rPr>
                <w:bCs/>
                <w:szCs w:val="21"/>
              </w:rPr>
            </w:pPr>
          </w:p>
        </w:tc>
        <w:tc>
          <w:tcPr>
            <w:tcW w:w="1980" w:type="dxa"/>
            <w:vMerge/>
          </w:tcPr>
          <w:p w14:paraId="1D036A0F" w14:textId="77777777" w:rsidR="00282E18" w:rsidRPr="00347CA2" w:rsidRDefault="00282E18" w:rsidP="00C303BD">
            <w:pPr>
              <w:rPr>
                <w:bCs/>
                <w:szCs w:val="21"/>
              </w:rPr>
            </w:pPr>
          </w:p>
        </w:tc>
        <w:tc>
          <w:tcPr>
            <w:tcW w:w="5580" w:type="dxa"/>
          </w:tcPr>
          <w:p w14:paraId="27088CE7" w14:textId="1A483919" w:rsidR="00282E18" w:rsidRPr="00347CA2" w:rsidRDefault="00282E18" w:rsidP="004E65FD">
            <w:pPr>
              <w:widowControl/>
              <w:jc w:val="left"/>
              <w:rPr>
                <w:color w:val="000000"/>
                <w:szCs w:val="21"/>
              </w:rPr>
            </w:pPr>
            <w:r w:rsidRPr="00347CA2">
              <w:rPr>
                <w:color w:val="000000"/>
                <w:spacing w:val="6"/>
                <w:szCs w:val="21"/>
              </w:rPr>
              <w:t>12.</w:t>
            </w:r>
            <w:r w:rsidR="004E65FD" w:rsidRPr="00347CA2">
              <w:rPr>
                <w:color w:val="000000"/>
                <w:spacing w:val="6"/>
                <w:szCs w:val="21"/>
              </w:rPr>
              <w:t>9</w:t>
            </w:r>
            <w:r w:rsidRPr="00347CA2">
              <w:rPr>
                <w:color w:val="000000"/>
                <w:kern w:val="0"/>
                <w:szCs w:val="21"/>
              </w:rPr>
              <w:t>物镜转换器：</w:t>
            </w:r>
            <w:r w:rsidRPr="00347CA2">
              <w:rPr>
                <w:color w:val="000000"/>
                <w:kern w:val="0"/>
                <w:szCs w:val="21"/>
              </w:rPr>
              <w:t>2</w:t>
            </w:r>
            <w:r w:rsidRPr="00347CA2">
              <w:rPr>
                <w:color w:val="000000"/>
                <w:kern w:val="0"/>
                <w:szCs w:val="21"/>
              </w:rPr>
              <w:t>孔前后摇摆式物镜转换器，快捷进行物镜转换，方便清除气泡</w:t>
            </w:r>
          </w:p>
        </w:tc>
      </w:tr>
      <w:tr w:rsidR="00282E18" w:rsidRPr="00347CA2" w14:paraId="5BF7E279" w14:textId="77777777" w:rsidTr="00C303BD">
        <w:trPr>
          <w:trHeight w:val="170"/>
        </w:trPr>
        <w:tc>
          <w:tcPr>
            <w:tcW w:w="900" w:type="dxa"/>
            <w:vMerge/>
            <w:vAlign w:val="center"/>
          </w:tcPr>
          <w:p w14:paraId="6FA2B0F7" w14:textId="77777777" w:rsidR="00282E18" w:rsidRPr="00347CA2" w:rsidRDefault="00282E18" w:rsidP="00C303BD">
            <w:pPr>
              <w:jc w:val="center"/>
              <w:rPr>
                <w:bCs/>
                <w:szCs w:val="21"/>
              </w:rPr>
            </w:pPr>
          </w:p>
        </w:tc>
        <w:tc>
          <w:tcPr>
            <w:tcW w:w="1980" w:type="dxa"/>
            <w:vMerge/>
          </w:tcPr>
          <w:p w14:paraId="4F6BED1D" w14:textId="77777777" w:rsidR="00282E18" w:rsidRPr="00347CA2" w:rsidRDefault="00282E18" w:rsidP="00C303BD">
            <w:pPr>
              <w:rPr>
                <w:bCs/>
                <w:szCs w:val="21"/>
              </w:rPr>
            </w:pPr>
          </w:p>
        </w:tc>
        <w:tc>
          <w:tcPr>
            <w:tcW w:w="5580" w:type="dxa"/>
          </w:tcPr>
          <w:p w14:paraId="7A745543" w14:textId="5FC3338B" w:rsidR="00282E18" w:rsidRPr="00347CA2" w:rsidRDefault="00282E18" w:rsidP="004E65FD">
            <w:pPr>
              <w:widowControl/>
              <w:jc w:val="left"/>
              <w:rPr>
                <w:color w:val="000000"/>
                <w:szCs w:val="21"/>
              </w:rPr>
            </w:pPr>
            <w:r w:rsidRPr="00347CA2">
              <w:rPr>
                <w:color w:val="000000"/>
                <w:spacing w:val="6"/>
                <w:szCs w:val="21"/>
              </w:rPr>
              <w:t>12.</w:t>
            </w:r>
            <w:r w:rsidR="004E65FD" w:rsidRPr="00347CA2">
              <w:rPr>
                <w:color w:val="000000"/>
                <w:spacing w:val="6"/>
                <w:szCs w:val="21"/>
              </w:rPr>
              <w:t>10</w:t>
            </w:r>
            <w:r w:rsidRPr="00347CA2">
              <w:rPr>
                <w:color w:val="000000"/>
                <w:kern w:val="0"/>
                <w:szCs w:val="21"/>
              </w:rPr>
              <w:t>聚光镜：长工作距离</w:t>
            </w:r>
            <w:r w:rsidRPr="00347CA2">
              <w:rPr>
                <w:color w:val="000000"/>
                <w:kern w:val="0"/>
                <w:szCs w:val="21"/>
              </w:rPr>
              <w:t>DIC</w:t>
            </w:r>
            <w:r w:rsidRPr="00347CA2">
              <w:rPr>
                <w:color w:val="000000"/>
                <w:kern w:val="0"/>
                <w:szCs w:val="21"/>
              </w:rPr>
              <w:t>聚光镜，可完成</w:t>
            </w:r>
            <w:r w:rsidRPr="00347CA2">
              <w:rPr>
                <w:color w:val="000000"/>
                <w:kern w:val="0"/>
                <w:szCs w:val="21"/>
              </w:rPr>
              <w:t>BF/DIC/</w:t>
            </w:r>
            <w:r w:rsidRPr="00347CA2">
              <w:rPr>
                <w:color w:val="000000"/>
                <w:kern w:val="0"/>
                <w:szCs w:val="21"/>
              </w:rPr>
              <w:t>红外</w:t>
            </w:r>
            <w:r w:rsidRPr="00347CA2">
              <w:rPr>
                <w:color w:val="000000"/>
                <w:kern w:val="0"/>
                <w:szCs w:val="21"/>
              </w:rPr>
              <w:t>DIC/</w:t>
            </w:r>
            <w:r w:rsidRPr="00347CA2">
              <w:rPr>
                <w:color w:val="000000"/>
                <w:kern w:val="0"/>
                <w:szCs w:val="21"/>
              </w:rPr>
              <w:t>塞拉蒙观察；</w:t>
            </w:r>
          </w:p>
        </w:tc>
      </w:tr>
      <w:tr w:rsidR="00282E18" w:rsidRPr="00347CA2" w14:paraId="18F35CF0" w14:textId="77777777" w:rsidTr="00C303BD">
        <w:trPr>
          <w:trHeight w:val="170"/>
        </w:trPr>
        <w:tc>
          <w:tcPr>
            <w:tcW w:w="900" w:type="dxa"/>
            <w:vMerge/>
            <w:vAlign w:val="center"/>
          </w:tcPr>
          <w:p w14:paraId="4FB834F7" w14:textId="77777777" w:rsidR="00282E18" w:rsidRPr="00347CA2" w:rsidRDefault="00282E18" w:rsidP="00C303BD">
            <w:pPr>
              <w:jc w:val="center"/>
              <w:rPr>
                <w:bCs/>
                <w:szCs w:val="21"/>
              </w:rPr>
            </w:pPr>
          </w:p>
        </w:tc>
        <w:tc>
          <w:tcPr>
            <w:tcW w:w="1980" w:type="dxa"/>
            <w:vMerge/>
          </w:tcPr>
          <w:p w14:paraId="68D4CEFB" w14:textId="77777777" w:rsidR="00282E18" w:rsidRPr="00347CA2" w:rsidRDefault="00282E18" w:rsidP="00C303BD">
            <w:pPr>
              <w:rPr>
                <w:bCs/>
                <w:szCs w:val="21"/>
              </w:rPr>
            </w:pPr>
          </w:p>
        </w:tc>
        <w:tc>
          <w:tcPr>
            <w:tcW w:w="5580" w:type="dxa"/>
          </w:tcPr>
          <w:p w14:paraId="47155890" w14:textId="54F65DA8" w:rsidR="00282E18" w:rsidRPr="00347CA2" w:rsidRDefault="00282E18" w:rsidP="004E65FD">
            <w:pPr>
              <w:widowControl/>
              <w:jc w:val="left"/>
              <w:rPr>
                <w:color w:val="000000"/>
                <w:spacing w:val="6"/>
                <w:szCs w:val="21"/>
              </w:rPr>
            </w:pPr>
            <w:r w:rsidRPr="00347CA2">
              <w:rPr>
                <w:color w:val="000000"/>
                <w:spacing w:val="6"/>
                <w:szCs w:val="21"/>
              </w:rPr>
              <w:t>▲12.</w:t>
            </w:r>
            <w:r w:rsidR="004E65FD" w:rsidRPr="00347CA2">
              <w:rPr>
                <w:color w:val="000000"/>
                <w:spacing w:val="6"/>
                <w:szCs w:val="21"/>
              </w:rPr>
              <w:t>11</w:t>
            </w:r>
            <w:r w:rsidR="004E65FD" w:rsidRPr="00347CA2">
              <w:rPr>
                <w:color w:val="000000"/>
                <w:kern w:val="0"/>
                <w:szCs w:val="21"/>
              </w:rPr>
              <w:t xml:space="preserve"> </w:t>
            </w:r>
            <w:r w:rsidRPr="00347CA2">
              <w:rPr>
                <w:color w:val="000000"/>
                <w:kern w:val="0"/>
                <w:szCs w:val="21"/>
              </w:rPr>
              <w:t>D</w:t>
            </w:r>
            <w:r w:rsidRPr="00347CA2">
              <w:rPr>
                <w:kern w:val="0"/>
                <w:szCs w:val="21"/>
              </w:rPr>
              <w:t>IC</w:t>
            </w:r>
            <w:r w:rsidRPr="00347CA2">
              <w:rPr>
                <w:kern w:val="0"/>
                <w:szCs w:val="21"/>
              </w:rPr>
              <w:t>配件：具备高分辨率</w:t>
            </w:r>
            <w:r w:rsidRPr="00347CA2">
              <w:rPr>
                <w:kern w:val="0"/>
                <w:szCs w:val="21"/>
              </w:rPr>
              <w:t>40X</w:t>
            </w:r>
            <w:r w:rsidRPr="00347CA2">
              <w:rPr>
                <w:kern w:val="0"/>
                <w:szCs w:val="21"/>
              </w:rPr>
              <w:t>物镜的</w:t>
            </w:r>
            <w:r w:rsidRPr="00347CA2">
              <w:rPr>
                <w:kern w:val="0"/>
                <w:szCs w:val="21"/>
              </w:rPr>
              <w:t>DIC</w:t>
            </w:r>
            <w:r w:rsidRPr="00347CA2">
              <w:rPr>
                <w:kern w:val="0"/>
                <w:szCs w:val="21"/>
              </w:rPr>
              <w:t>棱镜，起偏镜，检偏镜；</w:t>
            </w:r>
          </w:p>
        </w:tc>
      </w:tr>
      <w:tr w:rsidR="00282E18" w:rsidRPr="00347CA2" w14:paraId="4216059E" w14:textId="77777777" w:rsidTr="00C303BD">
        <w:trPr>
          <w:trHeight w:val="170"/>
        </w:trPr>
        <w:tc>
          <w:tcPr>
            <w:tcW w:w="900" w:type="dxa"/>
            <w:vMerge/>
            <w:vAlign w:val="center"/>
          </w:tcPr>
          <w:p w14:paraId="4B4127BF" w14:textId="77777777" w:rsidR="00282E18" w:rsidRPr="00347CA2" w:rsidRDefault="00282E18" w:rsidP="00C303BD">
            <w:pPr>
              <w:jc w:val="center"/>
              <w:rPr>
                <w:bCs/>
                <w:szCs w:val="21"/>
              </w:rPr>
            </w:pPr>
          </w:p>
        </w:tc>
        <w:tc>
          <w:tcPr>
            <w:tcW w:w="1980" w:type="dxa"/>
            <w:vMerge/>
          </w:tcPr>
          <w:p w14:paraId="1D9EABF2" w14:textId="77777777" w:rsidR="00282E18" w:rsidRPr="00347CA2" w:rsidRDefault="00282E18" w:rsidP="00C303BD">
            <w:pPr>
              <w:rPr>
                <w:bCs/>
                <w:szCs w:val="21"/>
              </w:rPr>
            </w:pPr>
          </w:p>
        </w:tc>
        <w:tc>
          <w:tcPr>
            <w:tcW w:w="5580" w:type="dxa"/>
          </w:tcPr>
          <w:p w14:paraId="6B37296B" w14:textId="0A73D9D7" w:rsidR="00282E18" w:rsidRPr="00347CA2" w:rsidRDefault="00282E18" w:rsidP="00C303BD">
            <w:pPr>
              <w:widowControl/>
              <w:jc w:val="left"/>
              <w:rPr>
                <w:szCs w:val="21"/>
              </w:rPr>
            </w:pPr>
            <w:r w:rsidRPr="00347CA2">
              <w:rPr>
                <w:color w:val="000000"/>
                <w:spacing w:val="6"/>
                <w:szCs w:val="21"/>
              </w:rPr>
              <w:t>12.</w:t>
            </w:r>
            <w:r w:rsidR="004E65FD" w:rsidRPr="00347CA2">
              <w:rPr>
                <w:color w:val="000000"/>
                <w:spacing w:val="6"/>
                <w:szCs w:val="21"/>
              </w:rPr>
              <w:t>12</w:t>
            </w:r>
            <w:r w:rsidRPr="00347CA2">
              <w:rPr>
                <w:kern w:val="0"/>
                <w:szCs w:val="21"/>
              </w:rPr>
              <w:t>红外配件：支持</w:t>
            </w:r>
            <w:r w:rsidRPr="00347CA2">
              <w:rPr>
                <w:kern w:val="0"/>
                <w:szCs w:val="21"/>
              </w:rPr>
              <w:t xml:space="preserve">775nm </w:t>
            </w:r>
            <w:r w:rsidRPr="00347CA2">
              <w:rPr>
                <w:kern w:val="0"/>
                <w:szCs w:val="21"/>
              </w:rPr>
              <w:t>的红外滤色片；</w:t>
            </w:r>
          </w:p>
          <w:p w14:paraId="3E3CEB27" w14:textId="77777777" w:rsidR="00282E18" w:rsidRPr="00347CA2" w:rsidRDefault="00282E18" w:rsidP="00C303BD">
            <w:pPr>
              <w:widowControl/>
              <w:ind w:firstLineChars="250" w:firstLine="525"/>
              <w:jc w:val="left"/>
              <w:rPr>
                <w:color w:val="000000"/>
                <w:spacing w:val="6"/>
                <w:szCs w:val="21"/>
              </w:rPr>
            </w:pPr>
            <w:r w:rsidRPr="00347CA2">
              <w:rPr>
                <w:kern w:val="0"/>
                <w:szCs w:val="21"/>
              </w:rPr>
              <w:t>荧光系统：</w:t>
            </w:r>
            <w:r w:rsidRPr="00347CA2">
              <w:rPr>
                <w:kern w:val="0"/>
                <w:szCs w:val="21"/>
              </w:rPr>
              <w:t xml:space="preserve"> ≥6</w:t>
            </w:r>
            <w:r w:rsidRPr="00347CA2">
              <w:rPr>
                <w:kern w:val="0"/>
                <w:szCs w:val="21"/>
              </w:rPr>
              <w:t>孔位激发镜转换器；荧光激发块</w:t>
            </w:r>
            <w:r w:rsidRPr="00347CA2">
              <w:rPr>
                <w:kern w:val="0"/>
                <w:szCs w:val="21"/>
              </w:rPr>
              <w:t>GFP</w:t>
            </w:r>
            <w:r w:rsidRPr="00347CA2">
              <w:rPr>
                <w:kern w:val="0"/>
                <w:szCs w:val="21"/>
              </w:rPr>
              <w:t>、</w:t>
            </w:r>
            <w:r w:rsidRPr="00347CA2">
              <w:rPr>
                <w:kern w:val="0"/>
                <w:szCs w:val="21"/>
              </w:rPr>
              <w:t>RFP</w:t>
            </w:r>
            <w:r w:rsidRPr="00347CA2">
              <w:rPr>
                <w:kern w:val="0"/>
                <w:szCs w:val="21"/>
              </w:rPr>
              <w:t>激发。</w:t>
            </w:r>
          </w:p>
        </w:tc>
      </w:tr>
      <w:tr w:rsidR="00282E18" w:rsidRPr="00347CA2" w14:paraId="56F01F3E" w14:textId="77777777" w:rsidTr="00C303BD">
        <w:trPr>
          <w:trHeight w:val="170"/>
        </w:trPr>
        <w:tc>
          <w:tcPr>
            <w:tcW w:w="900" w:type="dxa"/>
            <w:vMerge/>
            <w:vAlign w:val="center"/>
          </w:tcPr>
          <w:p w14:paraId="61E25F0E" w14:textId="77777777" w:rsidR="00282E18" w:rsidRPr="00347CA2" w:rsidRDefault="00282E18" w:rsidP="00C303BD">
            <w:pPr>
              <w:jc w:val="center"/>
              <w:rPr>
                <w:bCs/>
                <w:szCs w:val="21"/>
              </w:rPr>
            </w:pPr>
          </w:p>
        </w:tc>
        <w:tc>
          <w:tcPr>
            <w:tcW w:w="1980" w:type="dxa"/>
            <w:vMerge/>
          </w:tcPr>
          <w:p w14:paraId="44658210" w14:textId="77777777" w:rsidR="00282E18" w:rsidRPr="00347CA2" w:rsidRDefault="00282E18" w:rsidP="00C303BD">
            <w:pPr>
              <w:rPr>
                <w:bCs/>
                <w:szCs w:val="21"/>
              </w:rPr>
            </w:pPr>
          </w:p>
        </w:tc>
        <w:tc>
          <w:tcPr>
            <w:tcW w:w="5580" w:type="dxa"/>
          </w:tcPr>
          <w:p w14:paraId="053B81D3" w14:textId="77777777" w:rsidR="00282E18" w:rsidRPr="00347CA2" w:rsidRDefault="00282E18" w:rsidP="00C303BD">
            <w:pPr>
              <w:widowControl/>
              <w:jc w:val="left"/>
              <w:rPr>
                <w:color w:val="000000"/>
                <w:spacing w:val="6"/>
                <w:szCs w:val="21"/>
              </w:rPr>
            </w:pPr>
            <w:r w:rsidRPr="00347CA2">
              <w:rPr>
                <w:color w:val="000000"/>
                <w:spacing w:val="6"/>
                <w:szCs w:val="21"/>
              </w:rPr>
              <w:t>十三、</w:t>
            </w:r>
            <w:r w:rsidRPr="00347CA2">
              <w:rPr>
                <w:b/>
                <w:szCs w:val="21"/>
              </w:rPr>
              <w:t>LED</w:t>
            </w:r>
            <w:r w:rsidRPr="00347CA2">
              <w:rPr>
                <w:b/>
                <w:szCs w:val="21"/>
              </w:rPr>
              <w:t>光源</w:t>
            </w:r>
          </w:p>
        </w:tc>
      </w:tr>
      <w:tr w:rsidR="00282E18" w:rsidRPr="00347CA2" w14:paraId="4CCEB569" w14:textId="77777777" w:rsidTr="00C303BD">
        <w:trPr>
          <w:trHeight w:val="170"/>
        </w:trPr>
        <w:tc>
          <w:tcPr>
            <w:tcW w:w="900" w:type="dxa"/>
            <w:vMerge/>
            <w:vAlign w:val="center"/>
          </w:tcPr>
          <w:p w14:paraId="54EB7214" w14:textId="77777777" w:rsidR="00282E18" w:rsidRPr="00347CA2" w:rsidRDefault="00282E18" w:rsidP="00C303BD">
            <w:pPr>
              <w:jc w:val="center"/>
              <w:rPr>
                <w:bCs/>
                <w:szCs w:val="21"/>
              </w:rPr>
            </w:pPr>
          </w:p>
        </w:tc>
        <w:tc>
          <w:tcPr>
            <w:tcW w:w="1980" w:type="dxa"/>
            <w:vMerge/>
          </w:tcPr>
          <w:p w14:paraId="678439F6" w14:textId="77777777" w:rsidR="00282E18" w:rsidRPr="00347CA2" w:rsidRDefault="00282E18" w:rsidP="00C303BD">
            <w:pPr>
              <w:rPr>
                <w:bCs/>
                <w:szCs w:val="21"/>
              </w:rPr>
            </w:pPr>
          </w:p>
        </w:tc>
        <w:tc>
          <w:tcPr>
            <w:tcW w:w="5580" w:type="dxa"/>
          </w:tcPr>
          <w:p w14:paraId="56B08442" w14:textId="77777777" w:rsidR="00282E18" w:rsidRPr="00347CA2" w:rsidRDefault="00282E18" w:rsidP="00C303BD">
            <w:pPr>
              <w:jc w:val="left"/>
              <w:rPr>
                <w:color w:val="000000"/>
                <w:szCs w:val="21"/>
              </w:rPr>
            </w:pPr>
            <w:r w:rsidRPr="00347CA2">
              <w:rPr>
                <w:color w:val="000000"/>
                <w:spacing w:val="6"/>
                <w:szCs w:val="21"/>
              </w:rPr>
              <w:t>13.1</w:t>
            </w:r>
            <w:r w:rsidRPr="00347CA2">
              <w:rPr>
                <w:color w:val="000000"/>
                <w:szCs w:val="21"/>
              </w:rPr>
              <w:t>能和绝大多数软件兼容，每个通道可独立接受</w:t>
            </w:r>
            <w:r w:rsidRPr="00347CA2">
              <w:rPr>
                <w:color w:val="000000"/>
                <w:szCs w:val="21"/>
              </w:rPr>
              <w:t xml:space="preserve"> TTL </w:t>
            </w:r>
            <w:r w:rsidRPr="00347CA2">
              <w:rPr>
                <w:color w:val="000000"/>
                <w:szCs w:val="21"/>
              </w:rPr>
              <w:t>触发控制；超长的使用寿命长，正常工作时间可达</w:t>
            </w:r>
            <w:r w:rsidRPr="00347CA2">
              <w:rPr>
                <w:color w:val="000000"/>
                <w:szCs w:val="21"/>
              </w:rPr>
              <w:t xml:space="preserve"> 25000</w:t>
            </w:r>
            <w:r w:rsidRPr="00347CA2">
              <w:rPr>
                <w:color w:val="000000"/>
                <w:szCs w:val="21"/>
              </w:rPr>
              <w:t>小时；可在短至</w:t>
            </w:r>
            <w:r w:rsidRPr="00347CA2">
              <w:rPr>
                <w:color w:val="000000"/>
                <w:szCs w:val="21"/>
              </w:rPr>
              <w:t xml:space="preserve"> 20 </w:t>
            </w:r>
            <w:r w:rsidRPr="00347CA2">
              <w:rPr>
                <w:szCs w:val="21"/>
              </w:rPr>
              <w:t>µs</w:t>
            </w:r>
            <w:r w:rsidRPr="00347CA2">
              <w:rPr>
                <w:color w:val="000000"/>
                <w:szCs w:val="21"/>
              </w:rPr>
              <w:t>内实现精确的照明控制，具有极高的时间分辨率，可实现高速成像；</w:t>
            </w:r>
          </w:p>
        </w:tc>
      </w:tr>
      <w:tr w:rsidR="00282E18" w:rsidRPr="00347CA2" w14:paraId="7766F309" w14:textId="77777777" w:rsidTr="00C303BD">
        <w:trPr>
          <w:trHeight w:val="170"/>
        </w:trPr>
        <w:tc>
          <w:tcPr>
            <w:tcW w:w="900" w:type="dxa"/>
            <w:vMerge/>
            <w:vAlign w:val="center"/>
          </w:tcPr>
          <w:p w14:paraId="31126A64" w14:textId="77777777" w:rsidR="00282E18" w:rsidRPr="00347CA2" w:rsidRDefault="00282E18" w:rsidP="00C303BD">
            <w:pPr>
              <w:jc w:val="center"/>
              <w:rPr>
                <w:bCs/>
                <w:szCs w:val="21"/>
              </w:rPr>
            </w:pPr>
          </w:p>
        </w:tc>
        <w:tc>
          <w:tcPr>
            <w:tcW w:w="1980" w:type="dxa"/>
            <w:vMerge/>
          </w:tcPr>
          <w:p w14:paraId="2A8851BA" w14:textId="77777777" w:rsidR="00282E18" w:rsidRPr="00347CA2" w:rsidRDefault="00282E18" w:rsidP="00C303BD">
            <w:pPr>
              <w:rPr>
                <w:bCs/>
                <w:szCs w:val="21"/>
              </w:rPr>
            </w:pPr>
          </w:p>
        </w:tc>
        <w:tc>
          <w:tcPr>
            <w:tcW w:w="5580" w:type="dxa"/>
          </w:tcPr>
          <w:p w14:paraId="4AB4066A" w14:textId="77777777" w:rsidR="00282E18" w:rsidRPr="00347CA2" w:rsidRDefault="00282E18" w:rsidP="00C303BD">
            <w:pPr>
              <w:jc w:val="left"/>
              <w:rPr>
                <w:color w:val="000000"/>
                <w:szCs w:val="21"/>
              </w:rPr>
            </w:pPr>
            <w:r w:rsidRPr="00347CA2">
              <w:rPr>
                <w:color w:val="000000"/>
                <w:spacing w:val="6"/>
                <w:szCs w:val="21"/>
              </w:rPr>
              <w:t xml:space="preserve">▲13.2 </w:t>
            </w:r>
            <w:r w:rsidRPr="00347CA2">
              <w:rPr>
                <w:color w:val="000000"/>
                <w:szCs w:val="21"/>
              </w:rPr>
              <w:t>340nm</w:t>
            </w:r>
            <w:r w:rsidRPr="00347CA2">
              <w:rPr>
                <w:color w:val="000000"/>
                <w:szCs w:val="21"/>
              </w:rPr>
              <w:t>和</w:t>
            </w:r>
            <w:r w:rsidRPr="00347CA2">
              <w:rPr>
                <w:color w:val="000000"/>
                <w:szCs w:val="21"/>
              </w:rPr>
              <w:t xml:space="preserve">380nm </w:t>
            </w:r>
            <w:r w:rsidRPr="00347CA2">
              <w:rPr>
                <w:color w:val="000000"/>
                <w:szCs w:val="21"/>
              </w:rPr>
              <w:t>波长激发光的快速切换输出，用于钙离子成像；</w:t>
            </w:r>
          </w:p>
        </w:tc>
      </w:tr>
      <w:tr w:rsidR="00282E18" w:rsidRPr="00347CA2" w14:paraId="30B1DAF2" w14:textId="77777777" w:rsidTr="00C303BD">
        <w:trPr>
          <w:trHeight w:val="170"/>
        </w:trPr>
        <w:tc>
          <w:tcPr>
            <w:tcW w:w="900" w:type="dxa"/>
            <w:vMerge/>
            <w:vAlign w:val="center"/>
          </w:tcPr>
          <w:p w14:paraId="43869B01" w14:textId="77777777" w:rsidR="00282E18" w:rsidRPr="00347CA2" w:rsidRDefault="00282E18" w:rsidP="00C303BD">
            <w:pPr>
              <w:jc w:val="center"/>
              <w:rPr>
                <w:bCs/>
                <w:szCs w:val="21"/>
              </w:rPr>
            </w:pPr>
          </w:p>
        </w:tc>
        <w:tc>
          <w:tcPr>
            <w:tcW w:w="1980" w:type="dxa"/>
            <w:vMerge/>
          </w:tcPr>
          <w:p w14:paraId="1DF53D39" w14:textId="77777777" w:rsidR="00282E18" w:rsidRPr="00347CA2" w:rsidRDefault="00282E18" w:rsidP="00C303BD">
            <w:pPr>
              <w:rPr>
                <w:bCs/>
                <w:szCs w:val="21"/>
              </w:rPr>
            </w:pPr>
          </w:p>
        </w:tc>
        <w:tc>
          <w:tcPr>
            <w:tcW w:w="5580" w:type="dxa"/>
          </w:tcPr>
          <w:p w14:paraId="643A6E99" w14:textId="77777777" w:rsidR="00282E18" w:rsidRPr="00347CA2" w:rsidRDefault="00282E18" w:rsidP="00C303BD">
            <w:pPr>
              <w:widowControl/>
              <w:jc w:val="left"/>
              <w:rPr>
                <w:color w:val="000000"/>
                <w:spacing w:val="6"/>
                <w:szCs w:val="21"/>
              </w:rPr>
            </w:pPr>
            <w:r w:rsidRPr="00347CA2">
              <w:rPr>
                <w:color w:val="000000"/>
                <w:spacing w:val="6"/>
                <w:szCs w:val="21"/>
              </w:rPr>
              <w:t>13.3</w:t>
            </w:r>
            <w:r w:rsidRPr="00347CA2">
              <w:rPr>
                <w:color w:val="000000"/>
                <w:szCs w:val="21"/>
              </w:rPr>
              <w:t>可在短至</w:t>
            </w:r>
            <w:r w:rsidRPr="00347CA2">
              <w:rPr>
                <w:color w:val="000000"/>
                <w:szCs w:val="21"/>
              </w:rPr>
              <w:t xml:space="preserve"> 20</w:t>
            </w:r>
            <w:r w:rsidRPr="00347CA2">
              <w:rPr>
                <w:szCs w:val="21"/>
              </w:rPr>
              <w:t>µs</w:t>
            </w:r>
            <w:r w:rsidRPr="00347CA2">
              <w:rPr>
                <w:color w:val="000000"/>
                <w:szCs w:val="21"/>
              </w:rPr>
              <w:t>内实现精确的照明控制，具有极高的时间分辨率，可实现高速成像；</w:t>
            </w:r>
          </w:p>
        </w:tc>
      </w:tr>
      <w:tr w:rsidR="00282E18" w:rsidRPr="00347CA2" w14:paraId="1BB1DF68" w14:textId="77777777" w:rsidTr="00C303BD">
        <w:trPr>
          <w:trHeight w:val="170"/>
        </w:trPr>
        <w:tc>
          <w:tcPr>
            <w:tcW w:w="900" w:type="dxa"/>
            <w:vMerge/>
            <w:vAlign w:val="center"/>
          </w:tcPr>
          <w:p w14:paraId="322936F4" w14:textId="77777777" w:rsidR="00282E18" w:rsidRPr="00347CA2" w:rsidRDefault="00282E18" w:rsidP="00C303BD">
            <w:pPr>
              <w:jc w:val="center"/>
              <w:rPr>
                <w:bCs/>
                <w:szCs w:val="21"/>
              </w:rPr>
            </w:pPr>
          </w:p>
        </w:tc>
        <w:tc>
          <w:tcPr>
            <w:tcW w:w="1980" w:type="dxa"/>
            <w:vMerge/>
          </w:tcPr>
          <w:p w14:paraId="722DFB97" w14:textId="77777777" w:rsidR="00282E18" w:rsidRPr="00347CA2" w:rsidRDefault="00282E18" w:rsidP="00C303BD">
            <w:pPr>
              <w:rPr>
                <w:bCs/>
                <w:szCs w:val="21"/>
              </w:rPr>
            </w:pPr>
          </w:p>
        </w:tc>
        <w:tc>
          <w:tcPr>
            <w:tcW w:w="5580" w:type="dxa"/>
          </w:tcPr>
          <w:p w14:paraId="6919BE99" w14:textId="77777777" w:rsidR="00282E18" w:rsidRPr="00347CA2" w:rsidRDefault="00282E18" w:rsidP="00C303BD">
            <w:pPr>
              <w:widowControl/>
              <w:jc w:val="left"/>
              <w:rPr>
                <w:color w:val="000000"/>
                <w:spacing w:val="6"/>
                <w:szCs w:val="21"/>
              </w:rPr>
            </w:pPr>
            <w:r w:rsidRPr="00347CA2">
              <w:rPr>
                <w:color w:val="000000"/>
                <w:spacing w:val="6"/>
                <w:szCs w:val="21"/>
              </w:rPr>
              <w:t>13.4</w:t>
            </w:r>
            <w:r w:rsidRPr="00347CA2">
              <w:rPr>
                <w:color w:val="000000"/>
                <w:szCs w:val="21"/>
              </w:rPr>
              <w:t>可发出</w:t>
            </w:r>
            <w:r w:rsidRPr="00347CA2">
              <w:rPr>
                <w:color w:val="000000"/>
                <w:szCs w:val="21"/>
              </w:rPr>
              <w:t>435-654nm</w:t>
            </w:r>
            <w:r w:rsidRPr="00347CA2">
              <w:rPr>
                <w:color w:val="000000"/>
                <w:szCs w:val="21"/>
              </w:rPr>
              <w:t>的白光，可满足常规的荧光拍摄，包括</w:t>
            </w:r>
            <w:r w:rsidRPr="00347CA2">
              <w:rPr>
                <w:color w:val="000000"/>
                <w:szCs w:val="21"/>
              </w:rPr>
              <w:t xml:space="preserve"> GFP/FITC</w:t>
            </w:r>
            <w:r w:rsidRPr="00347CA2">
              <w:rPr>
                <w:color w:val="000000"/>
                <w:szCs w:val="21"/>
              </w:rPr>
              <w:t>，</w:t>
            </w:r>
            <w:r w:rsidRPr="00347CA2">
              <w:rPr>
                <w:color w:val="000000"/>
                <w:szCs w:val="21"/>
              </w:rPr>
              <w:t>Tritc/TxRed/mCherry</w:t>
            </w:r>
            <w:r w:rsidRPr="00347CA2">
              <w:rPr>
                <w:color w:val="000000"/>
                <w:szCs w:val="21"/>
              </w:rPr>
              <w:t>，</w:t>
            </w:r>
            <w:r w:rsidRPr="00347CA2">
              <w:rPr>
                <w:color w:val="000000"/>
                <w:szCs w:val="21"/>
              </w:rPr>
              <w:t>CY5</w:t>
            </w:r>
            <w:r w:rsidRPr="00347CA2">
              <w:rPr>
                <w:color w:val="000000"/>
                <w:szCs w:val="21"/>
              </w:rPr>
              <w:t>等；</w:t>
            </w:r>
          </w:p>
        </w:tc>
      </w:tr>
      <w:tr w:rsidR="00282E18" w:rsidRPr="00347CA2" w14:paraId="006D606F" w14:textId="77777777" w:rsidTr="00C303BD">
        <w:trPr>
          <w:trHeight w:val="170"/>
        </w:trPr>
        <w:tc>
          <w:tcPr>
            <w:tcW w:w="900" w:type="dxa"/>
            <w:vMerge/>
            <w:vAlign w:val="center"/>
          </w:tcPr>
          <w:p w14:paraId="11D45ADF" w14:textId="77777777" w:rsidR="00282E18" w:rsidRPr="00347CA2" w:rsidRDefault="00282E18" w:rsidP="00C303BD">
            <w:pPr>
              <w:jc w:val="center"/>
              <w:rPr>
                <w:bCs/>
                <w:szCs w:val="21"/>
              </w:rPr>
            </w:pPr>
          </w:p>
        </w:tc>
        <w:tc>
          <w:tcPr>
            <w:tcW w:w="1980" w:type="dxa"/>
            <w:vMerge/>
          </w:tcPr>
          <w:p w14:paraId="1AAED86F" w14:textId="77777777" w:rsidR="00282E18" w:rsidRPr="00347CA2" w:rsidRDefault="00282E18" w:rsidP="00C303BD">
            <w:pPr>
              <w:rPr>
                <w:bCs/>
                <w:szCs w:val="21"/>
              </w:rPr>
            </w:pPr>
          </w:p>
        </w:tc>
        <w:tc>
          <w:tcPr>
            <w:tcW w:w="5580" w:type="dxa"/>
          </w:tcPr>
          <w:p w14:paraId="40B1CF60" w14:textId="77777777" w:rsidR="00282E18" w:rsidRPr="00347CA2" w:rsidRDefault="00282E18" w:rsidP="00C303BD">
            <w:pPr>
              <w:widowControl/>
              <w:jc w:val="left"/>
              <w:rPr>
                <w:color w:val="000000"/>
                <w:spacing w:val="6"/>
                <w:szCs w:val="21"/>
              </w:rPr>
            </w:pPr>
            <w:r w:rsidRPr="00347CA2">
              <w:rPr>
                <w:color w:val="000000"/>
                <w:spacing w:val="6"/>
                <w:szCs w:val="21"/>
              </w:rPr>
              <w:t>13.5</w:t>
            </w:r>
            <w:r w:rsidRPr="00347CA2">
              <w:rPr>
                <w:color w:val="000000"/>
                <w:szCs w:val="21"/>
              </w:rPr>
              <w:t>发出的光强稳定，不会因长时间使用光强度减弱，给予超高的稳定性，实验重复性极高；</w:t>
            </w:r>
          </w:p>
        </w:tc>
      </w:tr>
      <w:tr w:rsidR="00282E18" w:rsidRPr="00347CA2" w14:paraId="359110C8" w14:textId="77777777" w:rsidTr="00C303BD">
        <w:trPr>
          <w:trHeight w:val="170"/>
        </w:trPr>
        <w:tc>
          <w:tcPr>
            <w:tcW w:w="900" w:type="dxa"/>
            <w:vMerge/>
            <w:vAlign w:val="center"/>
          </w:tcPr>
          <w:p w14:paraId="7F192B88" w14:textId="77777777" w:rsidR="00282E18" w:rsidRPr="00347CA2" w:rsidRDefault="00282E18" w:rsidP="00C303BD">
            <w:pPr>
              <w:jc w:val="center"/>
              <w:rPr>
                <w:bCs/>
                <w:szCs w:val="21"/>
              </w:rPr>
            </w:pPr>
          </w:p>
        </w:tc>
        <w:tc>
          <w:tcPr>
            <w:tcW w:w="1980" w:type="dxa"/>
            <w:vMerge/>
          </w:tcPr>
          <w:p w14:paraId="03A7FCDE" w14:textId="77777777" w:rsidR="00282E18" w:rsidRPr="00347CA2" w:rsidRDefault="00282E18" w:rsidP="00C303BD">
            <w:pPr>
              <w:rPr>
                <w:bCs/>
                <w:szCs w:val="21"/>
              </w:rPr>
            </w:pPr>
          </w:p>
        </w:tc>
        <w:tc>
          <w:tcPr>
            <w:tcW w:w="5580" w:type="dxa"/>
          </w:tcPr>
          <w:p w14:paraId="5E9C846C" w14:textId="77777777" w:rsidR="00282E18" w:rsidRPr="00347CA2" w:rsidRDefault="00282E18" w:rsidP="00C303BD">
            <w:pPr>
              <w:widowControl/>
              <w:jc w:val="left"/>
              <w:rPr>
                <w:color w:val="000000"/>
                <w:spacing w:val="6"/>
                <w:szCs w:val="21"/>
              </w:rPr>
            </w:pPr>
            <w:r w:rsidRPr="00347CA2">
              <w:rPr>
                <w:color w:val="000000"/>
                <w:spacing w:val="6"/>
                <w:szCs w:val="21"/>
              </w:rPr>
              <w:t xml:space="preserve">13.6 </w:t>
            </w:r>
            <w:r w:rsidRPr="00347CA2">
              <w:rPr>
                <w:color w:val="000000"/>
                <w:spacing w:val="6"/>
                <w:szCs w:val="21"/>
              </w:rPr>
              <w:t>信噪比高，可获得高质量的图片和数据；所需</w:t>
            </w:r>
            <w:r w:rsidRPr="00347CA2">
              <w:rPr>
                <w:color w:val="000000"/>
                <w:szCs w:val="21"/>
              </w:rPr>
              <w:t xml:space="preserve">Fura-2 </w:t>
            </w:r>
            <w:r w:rsidRPr="00347CA2">
              <w:rPr>
                <w:color w:val="000000"/>
                <w:szCs w:val="21"/>
              </w:rPr>
              <w:t>染料更好，减少了光毒性，染料费用少；可直接接到显微镜上，也可通过液体光导接到显微镜上；</w:t>
            </w:r>
          </w:p>
        </w:tc>
      </w:tr>
      <w:tr w:rsidR="00282E18" w:rsidRPr="00347CA2" w14:paraId="74A2D241" w14:textId="77777777" w:rsidTr="00C303BD">
        <w:trPr>
          <w:trHeight w:val="170"/>
        </w:trPr>
        <w:tc>
          <w:tcPr>
            <w:tcW w:w="900" w:type="dxa"/>
            <w:vMerge/>
            <w:vAlign w:val="center"/>
          </w:tcPr>
          <w:p w14:paraId="193D9190" w14:textId="77777777" w:rsidR="00282E18" w:rsidRPr="00347CA2" w:rsidRDefault="00282E18" w:rsidP="00C303BD">
            <w:pPr>
              <w:jc w:val="center"/>
              <w:rPr>
                <w:bCs/>
                <w:szCs w:val="21"/>
              </w:rPr>
            </w:pPr>
          </w:p>
        </w:tc>
        <w:tc>
          <w:tcPr>
            <w:tcW w:w="1980" w:type="dxa"/>
            <w:vMerge/>
          </w:tcPr>
          <w:p w14:paraId="6A061109" w14:textId="77777777" w:rsidR="00282E18" w:rsidRPr="00347CA2" w:rsidRDefault="00282E18" w:rsidP="00C303BD">
            <w:pPr>
              <w:rPr>
                <w:bCs/>
                <w:szCs w:val="21"/>
              </w:rPr>
            </w:pPr>
          </w:p>
        </w:tc>
        <w:tc>
          <w:tcPr>
            <w:tcW w:w="5580" w:type="dxa"/>
          </w:tcPr>
          <w:p w14:paraId="05C86A4D" w14:textId="77777777" w:rsidR="00282E18" w:rsidRPr="00347CA2" w:rsidRDefault="00282E18" w:rsidP="00C303BD">
            <w:pPr>
              <w:widowControl/>
              <w:jc w:val="left"/>
              <w:rPr>
                <w:color w:val="000000"/>
                <w:spacing w:val="6"/>
                <w:szCs w:val="21"/>
              </w:rPr>
            </w:pPr>
            <w:r w:rsidRPr="00347CA2">
              <w:rPr>
                <w:color w:val="000000"/>
                <w:spacing w:val="6"/>
                <w:szCs w:val="21"/>
              </w:rPr>
              <w:t>13.7</w:t>
            </w:r>
            <w:r w:rsidRPr="00347CA2">
              <w:rPr>
                <w:color w:val="000000"/>
                <w:szCs w:val="21"/>
              </w:rPr>
              <w:t>能精确地控制每个通道的光强度，在一个样本使用多种染色的实验中，能单独控制每种激发光的水平，使多重颜色更平衡，能得到最优化的实验结果。</w:t>
            </w:r>
          </w:p>
        </w:tc>
      </w:tr>
      <w:tr w:rsidR="00282E18" w:rsidRPr="00347CA2" w14:paraId="32137418" w14:textId="77777777" w:rsidTr="00C303BD">
        <w:trPr>
          <w:trHeight w:val="170"/>
        </w:trPr>
        <w:tc>
          <w:tcPr>
            <w:tcW w:w="900" w:type="dxa"/>
            <w:vMerge/>
            <w:vAlign w:val="center"/>
          </w:tcPr>
          <w:p w14:paraId="2568EFFE" w14:textId="77777777" w:rsidR="00282E18" w:rsidRPr="00347CA2" w:rsidRDefault="00282E18" w:rsidP="00C303BD">
            <w:pPr>
              <w:jc w:val="center"/>
              <w:rPr>
                <w:bCs/>
                <w:szCs w:val="21"/>
              </w:rPr>
            </w:pPr>
          </w:p>
        </w:tc>
        <w:tc>
          <w:tcPr>
            <w:tcW w:w="1980" w:type="dxa"/>
            <w:vMerge/>
          </w:tcPr>
          <w:p w14:paraId="45CB97CC" w14:textId="77777777" w:rsidR="00282E18" w:rsidRPr="00347CA2" w:rsidRDefault="00282E18" w:rsidP="00C303BD">
            <w:pPr>
              <w:rPr>
                <w:bCs/>
                <w:szCs w:val="21"/>
              </w:rPr>
            </w:pPr>
          </w:p>
        </w:tc>
        <w:tc>
          <w:tcPr>
            <w:tcW w:w="5580" w:type="dxa"/>
          </w:tcPr>
          <w:p w14:paraId="2E8B539D" w14:textId="77777777" w:rsidR="00282E18" w:rsidRPr="00347CA2" w:rsidRDefault="00282E18" w:rsidP="00C303BD">
            <w:pPr>
              <w:tabs>
                <w:tab w:val="left" w:pos="3178"/>
              </w:tabs>
              <w:jc w:val="left"/>
              <w:rPr>
                <w:b/>
                <w:color w:val="000000"/>
                <w:szCs w:val="21"/>
              </w:rPr>
            </w:pPr>
            <w:r w:rsidRPr="00347CA2">
              <w:rPr>
                <w:b/>
                <w:color w:val="000000"/>
                <w:spacing w:val="6"/>
                <w:szCs w:val="21"/>
              </w:rPr>
              <w:t>十四、</w:t>
            </w:r>
            <w:r w:rsidRPr="00347CA2">
              <w:rPr>
                <w:b/>
                <w:color w:val="000000"/>
                <w:szCs w:val="21"/>
              </w:rPr>
              <w:t>防震台</w:t>
            </w:r>
          </w:p>
        </w:tc>
      </w:tr>
      <w:tr w:rsidR="00282E18" w:rsidRPr="00347CA2" w14:paraId="74134328" w14:textId="77777777" w:rsidTr="00C303BD">
        <w:trPr>
          <w:trHeight w:val="170"/>
        </w:trPr>
        <w:tc>
          <w:tcPr>
            <w:tcW w:w="900" w:type="dxa"/>
            <w:vMerge/>
            <w:vAlign w:val="center"/>
          </w:tcPr>
          <w:p w14:paraId="2F599031" w14:textId="77777777" w:rsidR="00282E18" w:rsidRPr="00347CA2" w:rsidRDefault="00282E18" w:rsidP="00C303BD">
            <w:pPr>
              <w:jc w:val="center"/>
              <w:rPr>
                <w:bCs/>
                <w:szCs w:val="21"/>
              </w:rPr>
            </w:pPr>
          </w:p>
        </w:tc>
        <w:tc>
          <w:tcPr>
            <w:tcW w:w="1980" w:type="dxa"/>
            <w:vMerge/>
          </w:tcPr>
          <w:p w14:paraId="19FD689E" w14:textId="77777777" w:rsidR="00282E18" w:rsidRPr="00347CA2" w:rsidRDefault="00282E18" w:rsidP="00C303BD">
            <w:pPr>
              <w:rPr>
                <w:bCs/>
                <w:szCs w:val="21"/>
              </w:rPr>
            </w:pPr>
          </w:p>
        </w:tc>
        <w:tc>
          <w:tcPr>
            <w:tcW w:w="5580" w:type="dxa"/>
          </w:tcPr>
          <w:p w14:paraId="29A32D72" w14:textId="77777777" w:rsidR="00282E18" w:rsidRPr="00347CA2" w:rsidRDefault="00282E18" w:rsidP="00C303BD">
            <w:pPr>
              <w:widowControl/>
              <w:jc w:val="left"/>
              <w:rPr>
                <w:color w:val="000000"/>
                <w:spacing w:val="6"/>
                <w:szCs w:val="21"/>
              </w:rPr>
            </w:pPr>
            <w:r w:rsidRPr="00347CA2">
              <w:rPr>
                <w:color w:val="000000"/>
                <w:spacing w:val="6"/>
                <w:szCs w:val="21"/>
              </w:rPr>
              <w:t>14.1</w:t>
            </w:r>
            <w:r w:rsidRPr="00347CA2">
              <w:rPr>
                <w:color w:val="000000"/>
                <w:szCs w:val="21"/>
              </w:rPr>
              <w:t>高导磁不锈钢台面，可具有</w:t>
            </w:r>
            <w:r w:rsidRPr="00347CA2">
              <w:rPr>
                <w:color w:val="000000"/>
                <w:szCs w:val="21"/>
              </w:rPr>
              <w:t>M6</w:t>
            </w:r>
            <w:r w:rsidRPr="00347CA2">
              <w:rPr>
                <w:color w:val="000000"/>
                <w:szCs w:val="21"/>
              </w:rPr>
              <w:t>螺孔阵列；</w:t>
            </w:r>
          </w:p>
        </w:tc>
      </w:tr>
      <w:tr w:rsidR="00282E18" w:rsidRPr="00347CA2" w14:paraId="00981175" w14:textId="77777777" w:rsidTr="00C303BD">
        <w:trPr>
          <w:trHeight w:val="170"/>
        </w:trPr>
        <w:tc>
          <w:tcPr>
            <w:tcW w:w="900" w:type="dxa"/>
            <w:vMerge/>
            <w:vAlign w:val="center"/>
          </w:tcPr>
          <w:p w14:paraId="22044015" w14:textId="77777777" w:rsidR="00282E18" w:rsidRPr="00347CA2" w:rsidRDefault="00282E18" w:rsidP="00C303BD">
            <w:pPr>
              <w:jc w:val="center"/>
              <w:rPr>
                <w:bCs/>
                <w:szCs w:val="21"/>
              </w:rPr>
            </w:pPr>
          </w:p>
        </w:tc>
        <w:tc>
          <w:tcPr>
            <w:tcW w:w="1980" w:type="dxa"/>
            <w:vMerge/>
          </w:tcPr>
          <w:p w14:paraId="181B247F" w14:textId="77777777" w:rsidR="00282E18" w:rsidRPr="00347CA2" w:rsidRDefault="00282E18" w:rsidP="00C303BD">
            <w:pPr>
              <w:rPr>
                <w:bCs/>
                <w:szCs w:val="21"/>
              </w:rPr>
            </w:pPr>
          </w:p>
        </w:tc>
        <w:tc>
          <w:tcPr>
            <w:tcW w:w="5580" w:type="dxa"/>
          </w:tcPr>
          <w:p w14:paraId="6453DED2" w14:textId="77777777" w:rsidR="00282E18" w:rsidRPr="00347CA2" w:rsidRDefault="00282E18" w:rsidP="00C303BD">
            <w:pPr>
              <w:widowControl/>
              <w:jc w:val="left"/>
              <w:rPr>
                <w:color w:val="000000"/>
                <w:spacing w:val="6"/>
                <w:szCs w:val="21"/>
              </w:rPr>
            </w:pPr>
            <w:r w:rsidRPr="00347CA2">
              <w:rPr>
                <w:color w:val="000000"/>
                <w:spacing w:val="6"/>
                <w:szCs w:val="21"/>
              </w:rPr>
              <w:t>14.2</w:t>
            </w:r>
            <w:r w:rsidRPr="00347CA2">
              <w:rPr>
                <w:color w:val="000000"/>
                <w:szCs w:val="21"/>
              </w:rPr>
              <w:t>万向活塞震动隔离器，隔振效率：垂直与水平均可达</w:t>
            </w:r>
            <w:r w:rsidRPr="00347CA2">
              <w:rPr>
                <w:color w:val="000000"/>
                <w:szCs w:val="21"/>
              </w:rPr>
              <w:t>90-97</w:t>
            </w:r>
            <w:r w:rsidRPr="00347CA2">
              <w:rPr>
                <w:color w:val="000000"/>
                <w:szCs w:val="21"/>
              </w:rPr>
              <w:t>％</w:t>
            </w:r>
            <w:r w:rsidRPr="00347CA2">
              <w:rPr>
                <w:color w:val="000000"/>
                <w:szCs w:val="21"/>
              </w:rPr>
              <w:t>@10Hz</w:t>
            </w:r>
            <w:r w:rsidRPr="00347CA2">
              <w:rPr>
                <w:color w:val="000000"/>
                <w:szCs w:val="21"/>
              </w:rPr>
              <w:t>；</w:t>
            </w:r>
            <w:r w:rsidRPr="00347CA2">
              <w:rPr>
                <w:color w:val="000000"/>
                <w:spacing w:val="6"/>
                <w:szCs w:val="21"/>
              </w:rPr>
              <w:t xml:space="preserve"> </w:t>
            </w:r>
          </w:p>
        </w:tc>
      </w:tr>
      <w:tr w:rsidR="00282E18" w:rsidRPr="00347CA2" w14:paraId="2FEF4F93" w14:textId="77777777" w:rsidTr="00C303BD">
        <w:trPr>
          <w:trHeight w:val="170"/>
        </w:trPr>
        <w:tc>
          <w:tcPr>
            <w:tcW w:w="900" w:type="dxa"/>
            <w:vMerge/>
            <w:vAlign w:val="center"/>
          </w:tcPr>
          <w:p w14:paraId="64E26FF2" w14:textId="77777777" w:rsidR="00282E18" w:rsidRPr="00347CA2" w:rsidRDefault="00282E18" w:rsidP="00C303BD">
            <w:pPr>
              <w:jc w:val="center"/>
              <w:rPr>
                <w:bCs/>
                <w:szCs w:val="21"/>
              </w:rPr>
            </w:pPr>
          </w:p>
        </w:tc>
        <w:tc>
          <w:tcPr>
            <w:tcW w:w="1980" w:type="dxa"/>
            <w:vMerge/>
          </w:tcPr>
          <w:p w14:paraId="5DED8AD4" w14:textId="77777777" w:rsidR="00282E18" w:rsidRPr="00347CA2" w:rsidRDefault="00282E18" w:rsidP="00C303BD">
            <w:pPr>
              <w:rPr>
                <w:bCs/>
                <w:szCs w:val="21"/>
              </w:rPr>
            </w:pPr>
          </w:p>
        </w:tc>
        <w:tc>
          <w:tcPr>
            <w:tcW w:w="5580" w:type="dxa"/>
          </w:tcPr>
          <w:p w14:paraId="7CF3CC3E" w14:textId="77777777" w:rsidR="00282E18" w:rsidRPr="00347CA2" w:rsidRDefault="00282E18" w:rsidP="00C303BD">
            <w:pPr>
              <w:widowControl/>
              <w:jc w:val="left"/>
              <w:rPr>
                <w:color w:val="000000"/>
                <w:spacing w:val="6"/>
                <w:szCs w:val="21"/>
              </w:rPr>
            </w:pPr>
            <w:r w:rsidRPr="00347CA2">
              <w:rPr>
                <w:color w:val="000000"/>
                <w:spacing w:val="6"/>
                <w:szCs w:val="21"/>
              </w:rPr>
              <w:t>14.3</w:t>
            </w:r>
            <w:r w:rsidRPr="00347CA2">
              <w:rPr>
                <w:color w:val="000000"/>
                <w:szCs w:val="21"/>
              </w:rPr>
              <w:t>台面尺寸：</w:t>
            </w:r>
            <w:r w:rsidRPr="00347CA2">
              <w:rPr>
                <w:color w:val="000000"/>
                <w:szCs w:val="21"/>
              </w:rPr>
              <w:t>750 x 1200mm</w:t>
            </w:r>
            <w:r w:rsidRPr="00347CA2">
              <w:rPr>
                <w:color w:val="000000"/>
                <w:szCs w:val="21"/>
              </w:rPr>
              <w:t>；承载力不小于</w:t>
            </w:r>
            <w:r w:rsidRPr="00347CA2">
              <w:rPr>
                <w:color w:val="000000"/>
                <w:szCs w:val="21"/>
              </w:rPr>
              <w:t>160 kg</w:t>
            </w:r>
            <w:r w:rsidRPr="00347CA2">
              <w:rPr>
                <w:color w:val="000000"/>
                <w:szCs w:val="21"/>
              </w:rPr>
              <w:t>；重量：约</w:t>
            </w:r>
            <w:r w:rsidRPr="00347CA2">
              <w:rPr>
                <w:color w:val="000000"/>
                <w:szCs w:val="21"/>
              </w:rPr>
              <w:t>300 kg</w:t>
            </w:r>
            <w:r w:rsidRPr="00347CA2">
              <w:rPr>
                <w:color w:val="000000"/>
                <w:szCs w:val="21"/>
              </w:rPr>
              <w:t>；最大气压不超过</w:t>
            </w:r>
            <w:r w:rsidRPr="00347CA2">
              <w:rPr>
                <w:color w:val="000000"/>
                <w:szCs w:val="21"/>
              </w:rPr>
              <w:t>80psi</w:t>
            </w:r>
            <w:r w:rsidRPr="00347CA2">
              <w:rPr>
                <w:color w:val="000000"/>
                <w:szCs w:val="21"/>
              </w:rPr>
              <w:t>氮气或空气</w:t>
            </w:r>
          </w:p>
        </w:tc>
      </w:tr>
      <w:tr w:rsidR="00282E18" w:rsidRPr="00347CA2" w14:paraId="3FD0ADF0" w14:textId="77777777" w:rsidTr="00C303BD">
        <w:trPr>
          <w:trHeight w:val="170"/>
        </w:trPr>
        <w:tc>
          <w:tcPr>
            <w:tcW w:w="900" w:type="dxa"/>
            <w:vMerge/>
            <w:vAlign w:val="center"/>
          </w:tcPr>
          <w:p w14:paraId="0ACC875B" w14:textId="77777777" w:rsidR="00282E18" w:rsidRPr="00347CA2" w:rsidRDefault="00282E18" w:rsidP="00C303BD">
            <w:pPr>
              <w:jc w:val="center"/>
              <w:rPr>
                <w:bCs/>
                <w:szCs w:val="21"/>
              </w:rPr>
            </w:pPr>
          </w:p>
        </w:tc>
        <w:tc>
          <w:tcPr>
            <w:tcW w:w="1980" w:type="dxa"/>
            <w:vMerge/>
          </w:tcPr>
          <w:p w14:paraId="63717670" w14:textId="77777777" w:rsidR="00282E18" w:rsidRPr="00347CA2" w:rsidRDefault="00282E18" w:rsidP="00C303BD">
            <w:pPr>
              <w:rPr>
                <w:bCs/>
                <w:szCs w:val="21"/>
              </w:rPr>
            </w:pPr>
          </w:p>
        </w:tc>
        <w:tc>
          <w:tcPr>
            <w:tcW w:w="5580" w:type="dxa"/>
          </w:tcPr>
          <w:p w14:paraId="12D9925D" w14:textId="77777777" w:rsidR="00282E18" w:rsidRPr="00347CA2" w:rsidRDefault="00282E18" w:rsidP="00C303BD">
            <w:pPr>
              <w:widowControl/>
              <w:jc w:val="left"/>
              <w:rPr>
                <w:color w:val="000000"/>
                <w:spacing w:val="6"/>
                <w:szCs w:val="21"/>
              </w:rPr>
            </w:pPr>
            <w:r w:rsidRPr="00347CA2">
              <w:rPr>
                <w:b/>
                <w:color w:val="000000"/>
                <w:spacing w:val="6"/>
                <w:szCs w:val="21"/>
              </w:rPr>
              <w:t>十五、</w:t>
            </w:r>
            <w:r w:rsidRPr="00347CA2">
              <w:rPr>
                <w:b/>
                <w:color w:val="000000"/>
                <w:szCs w:val="21"/>
              </w:rPr>
              <w:t>蠕动泵</w:t>
            </w:r>
          </w:p>
        </w:tc>
      </w:tr>
      <w:tr w:rsidR="00282E18" w:rsidRPr="00347CA2" w14:paraId="7CEF49CA" w14:textId="77777777" w:rsidTr="00C303BD">
        <w:trPr>
          <w:trHeight w:val="170"/>
        </w:trPr>
        <w:tc>
          <w:tcPr>
            <w:tcW w:w="900" w:type="dxa"/>
            <w:vMerge/>
            <w:vAlign w:val="center"/>
          </w:tcPr>
          <w:p w14:paraId="43AD93D9" w14:textId="77777777" w:rsidR="00282E18" w:rsidRPr="00347CA2" w:rsidRDefault="00282E18" w:rsidP="00C303BD">
            <w:pPr>
              <w:jc w:val="center"/>
              <w:rPr>
                <w:bCs/>
                <w:szCs w:val="21"/>
              </w:rPr>
            </w:pPr>
          </w:p>
        </w:tc>
        <w:tc>
          <w:tcPr>
            <w:tcW w:w="1980" w:type="dxa"/>
            <w:vMerge/>
          </w:tcPr>
          <w:p w14:paraId="750DC67E" w14:textId="77777777" w:rsidR="00282E18" w:rsidRPr="00347CA2" w:rsidRDefault="00282E18" w:rsidP="00C303BD">
            <w:pPr>
              <w:rPr>
                <w:bCs/>
                <w:szCs w:val="21"/>
              </w:rPr>
            </w:pPr>
          </w:p>
        </w:tc>
        <w:tc>
          <w:tcPr>
            <w:tcW w:w="5580" w:type="dxa"/>
          </w:tcPr>
          <w:p w14:paraId="2C84C7BC" w14:textId="77777777" w:rsidR="00282E18" w:rsidRPr="00347CA2" w:rsidRDefault="00282E18" w:rsidP="00C303BD">
            <w:pPr>
              <w:widowControl/>
              <w:jc w:val="left"/>
              <w:rPr>
                <w:color w:val="000000"/>
                <w:spacing w:val="6"/>
                <w:szCs w:val="21"/>
              </w:rPr>
            </w:pPr>
            <w:r w:rsidRPr="00347CA2">
              <w:rPr>
                <w:color w:val="000000"/>
                <w:spacing w:val="6"/>
                <w:szCs w:val="21"/>
              </w:rPr>
              <w:t>15.1</w:t>
            </w:r>
            <w:r w:rsidRPr="00347CA2">
              <w:rPr>
                <w:color w:val="000000"/>
                <w:szCs w:val="21"/>
              </w:rPr>
              <w:t>转速范围：</w:t>
            </w:r>
            <w:r w:rsidRPr="00347CA2">
              <w:rPr>
                <w:color w:val="000000"/>
                <w:szCs w:val="21"/>
              </w:rPr>
              <w:t xml:space="preserve">1-300(rpm) </w:t>
            </w:r>
            <w:r w:rsidRPr="00347CA2">
              <w:rPr>
                <w:color w:val="000000"/>
                <w:szCs w:val="21"/>
              </w:rPr>
              <w:t>正反转可逆；转速分辨率</w:t>
            </w:r>
            <w:r w:rsidRPr="00347CA2">
              <w:rPr>
                <w:color w:val="000000"/>
                <w:szCs w:val="21"/>
              </w:rPr>
              <w:t>≥1 rpm</w:t>
            </w:r>
            <w:r w:rsidRPr="00347CA2">
              <w:rPr>
                <w:color w:val="000000"/>
                <w:szCs w:val="21"/>
              </w:rPr>
              <w:t>；</w:t>
            </w:r>
          </w:p>
        </w:tc>
      </w:tr>
      <w:tr w:rsidR="00282E18" w:rsidRPr="00347CA2" w14:paraId="5DA8461D" w14:textId="77777777" w:rsidTr="00C303BD">
        <w:trPr>
          <w:trHeight w:val="170"/>
        </w:trPr>
        <w:tc>
          <w:tcPr>
            <w:tcW w:w="900" w:type="dxa"/>
            <w:vMerge/>
            <w:vAlign w:val="center"/>
          </w:tcPr>
          <w:p w14:paraId="02EECA11" w14:textId="77777777" w:rsidR="00282E18" w:rsidRPr="00347CA2" w:rsidRDefault="00282E18" w:rsidP="00C303BD">
            <w:pPr>
              <w:jc w:val="center"/>
              <w:rPr>
                <w:bCs/>
                <w:szCs w:val="21"/>
              </w:rPr>
            </w:pPr>
          </w:p>
        </w:tc>
        <w:tc>
          <w:tcPr>
            <w:tcW w:w="1980" w:type="dxa"/>
            <w:vMerge/>
          </w:tcPr>
          <w:p w14:paraId="1DCA8F12" w14:textId="77777777" w:rsidR="00282E18" w:rsidRPr="00347CA2" w:rsidRDefault="00282E18" w:rsidP="00C303BD">
            <w:pPr>
              <w:rPr>
                <w:bCs/>
                <w:szCs w:val="21"/>
              </w:rPr>
            </w:pPr>
          </w:p>
        </w:tc>
        <w:tc>
          <w:tcPr>
            <w:tcW w:w="5580" w:type="dxa"/>
          </w:tcPr>
          <w:p w14:paraId="7EDF7569" w14:textId="77777777" w:rsidR="00282E18" w:rsidRPr="00347CA2" w:rsidRDefault="00282E18" w:rsidP="00C303BD">
            <w:pPr>
              <w:widowControl/>
              <w:jc w:val="left"/>
              <w:rPr>
                <w:color w:val="000000"/>
                <w:spacing w:val="6"/>
                <w:szCs w:val="21"/>
              </w:rPr>
            </w:pPr>
            <w:r w:rsidRPr="00347CA2">
              <w:rPr>
                <w:color w:val="000000"/>
                <w:spacing w:val="6"/>
                <w:szCs w:val="21"/>
              </w:rPr>
              <w:t>15.2</w:t>
            </w:r>
            <w:r w:rsidRPr="00347CA2">
              <w:rPr>
                <w:color w:val="000000"/>
                <w:szCs w:val="21"/>
              </w:rPr>
              <w:t>控制方式：旋钮结合按钮，支持外部信号控制和通讯控制；显示方式：</w:t>
            </w:r>
            <w:r w:rsidRPr="00347CA2">
              <w:rPr>
                <w:color w:val="000000"/>
                <w:szCs w:val="21"/>
              </w:rPr>
              <w:t>3</w:t>
            </w:r>
            <w:r w:rsidRPr="00347CA2">
              <w:rPr>
                <w:color w:val="000000"/>
                <w:szCs w:val="21"/>
              </w:rPr>
              <w:t>位</w:t>
            </w:r>
            <w:r w:rsidRPr="00347CA2">
              <w:rPr>
                <w:color w:val="000000"/>
                <w:szCs w:val="21"/>
              </w:rPr>
              <w:t>LED</w:t>
            </w:r>
            <w:r w:rsidRPr="00347CA2">
              <w:rPr>
                <w:color w:val="000000"/>
                <w:szCs w:val="21"/>
              </w:rPr>
              <w:t>转速显示；</w:t>
            </w:r>
          </w:p>
        </w:tc>
      </w:tr>
      <w:tr w:rsidR="00282E18" w:rsidRPr="00347CA2" w14:paraId="7E7FA19A" w14:textId="77777777" w:rsidTr="00C303BD">
        <w:trPr>
          <w:trHeight w:val="170"/>
        </w:trPr>
        <w:tc>
          <w:tcPr>
            <w:tcW w:w="900" w:type="dxa"/>
            <w:vMerge/>
            <w:vAlign w:val="center"/>
          </w:tcPr>
          <w:p w14:paraId="1B96A1E0" w14:textId="77777777" w:rsidR="00282E18" w:rsidRPr="00347CA2" w:rsidRDefault="00282E18" w:rsidP="00C303BD">
            <w:pPr>
              <w:jc w:val="center"/>
              <w:rPr>
                <w:bCs/>
                <w:szCs w:val="21"/>
              </w:rPr>
            </w:pPr>
          </w:p>
        </w:tc>
        <w:tc>
          <w:tcPr>
            <w:tcW w:w="1980" w:type="dxa"/>
            <w:vMerge/>
          </w:tcPr>
          <w:p w14:paraId="7CCCD1F5" w14:textId="77777777" w:rsidR="00282E18" w:rsidRPr="00347CA2" w:rsidRDefault="00282E18" w:rsidP="00C303BD">
            <w:pPr>
              <w:rPr>
                <w:bCs/>
                <w:szCs w:val="21"/>
              </w:rPr>
            </w:pPr>
          </w:p>
        </w:tc>
        <w:tc>
          <w:tcPr>
            <w:tcW w:w="5580" w:type="dxa"/>
          </w:tcPr>
          <w:p w14:paraId="589F9E10" w14:textId="77777777" w:rsidR="00282E18" w:rsidRPr="00347CA2" w:rsidRDefault="00282E18" w:rsidP="00C303BD">
            <w:pPr>
              <w:widowControl/>
              <w:jc w:val="left"/>
              <w:rPr>
                <w:color w:val="000000"/>
                <w:spacing w:val="6"/>
                <w:szCs w:val="21"/>
              </w:rPr>
            </w:pPr>
            <w:r w:rsidRPr="00347CA2">
              <w:rPr>
                <w:color w:val="000000"/>
                <w:spacing w:val="6"/>
                <w:szCs w:val="21"/>
              </w:rPr>
              <w:t>15.3</w:t>
            </w:r>
            <w:r w:rsidRPr="00347CA2">
              <w:rPr>
                <w:color w:val="000000"/>
                <w:szCs w:val="21"/>
              </w:rPr>
              <w:t>外控功能</w:t>
            </w:r>
            <w:r w:rsidRPr="00347CA2">
              <w:rPr>
                <w:color w:val="000000"/>
                <w:szCs w:val="21"/>
              </w:rPr>
              <w:t xml:space="preserve">: </w:t>
            </w:r>
            <w:r w:rsidRPr="00347CA2">
              <w:rPr>
                <w:color w:val="000000"/>
                <w:szCs w:val="21"/>
              </w:rPr>
              <w:t>启停控制、方向控制、速度控制</w:t>
            </w:r>
            <w:r w:rsidRPr="00347CA2">
              <w:rPr>
                <w:color w:val="000000"/>
                <w:szCs w:val="21"/>
              </w:rPr>
              <w:t>(0-5V</w:t>
            </w:r>
            <w:r w:rsidRPr="00347CA2">
              <w:rPr>
                <w:color w:val="000000"/>
                <w:szCs w:val="21"/>
              </w:rPr>
              <w:t>、</w:t>
            </w:r>
            <w:r w:rsidRPr="00347CA2">
              <w:rPr>
                <w:color w:val="000000"/>
                <w:szCs w:val="21"/>
              </w:rPr>
              <w:t>0-10V</w:t>
            </w:r>
            <w:r w:rsidRPr="00347CA2">
              <w:rPr>
                <w:color w:val="000000"/>
                <w:szCs w:val="21"/>
              </w:rPr>
              <w:t>、</w:t>
            </w:r>
            <w:r w:rsidRPr="00347CA2">
              <w:rPr>
                <w:color w:val="000000"/>
                <w:szCs w:val="21"/>
              </w:rPr>
              <w:t>0-10KHZ</w:t>
            </w:r>
            <w:r w:rsidRPr="00347CA2">
              <w:rPr>
                <w:color w:val="000000"/>
                <w:szCs w:val="21"/>
              </w:rPr>
              <w:t>可选</w:t>
            </w:r>
            <w:r w:rsidRPr="00347CA2">
              <w:rPr>
                <w:color w:val="000000"/>
                <w:szCs w:val="21"/>
              </w:rPr>
              <w:t xml:space="preserve">) </w:t>
            </w:r>
            <w:r w:rsidRPr="00347CA2">
              <w:rPr>
                <w:color w:val="000000"/>
                <w:szCs w:val="21"/>
              </w:rPr>
              <w:t>对应</w:t>
            </w:r>
            <w:r w:rsidRPr="00347CA2">
              <w:rPr>
                <w:color w:val="000000"/>
                <w:szCs w:val="21"/>
              </w:rPr>
              <w:t>1-300rpm</w:t>
            </w:r>
            <w:r w:rsidRPr="00347CA2">
              <w:rPr>
                <w:color w:val="000000"/>
                <w:szCs w:val="21"/>
              </w:rPr>
              <w:t>；掉电记忆：重新上电后可按照掉电前的状态继续进行工作。</w:t>
            </w:r>
          </w:p>
        </w:tc>
      </w:tr>
      <w:tr w:rsidR="00282E18" w:rsidRPr="00347CA2" w14:paraId="0CA35AA8" w14:textId="77777777" w:rsidTr="00C303BD">
        <w:trPr>
          <w:trHeight w:val="170"/>
        </w:trPr>
        <w:tc>
          <w:tcPr>
            <w:tcW w:w="900" w:type="dxa"/>
            <w:vMerge/>
            <w:vAlign w:val="center"/>
          </w:tcPr>
          <w:p w14:paraId="01679054" w14:textId="77777777" w:rsidR="00282E18" w:rsidRPr="00347CA2" w:rsidRDefault="00282E18" w:rsidP="00C303BD">
            <w:pPr>
              <w:jc w:val="center"/>
              <w:rPr>
                <w:bCs/>
                <w:szCs w:val="21"/>
              </w:rPr>
            </w:pPr>
          </w:p>
        </w:tc>
        <w:tc>
          <w:tcPr>
            <w:tcW w:w="1980" w:type="dxa"/>
            <w:vMerge/>
          </w:tcPr>
          <w:p w14:paraId="7D1891E5" w14:textId="77777777" w:rsidR="00282E18" w:rsidRPr="00347CA2" w:rsidRDefault="00282E18" w:rsidP="00C303BD">
            <w:pPr>
              <w:rPr>
                <w:bCs/>
                <w:szCs w:val="21"/>
              </w:rPr>
            </w:pPr>
          </w:p>
        </w:tc>
        <w:tc>
          <w:tcPr>
            <w:tcW w:w="5580" w:type="dxa"/>
          </w:tcPr>
          <w:p w14:paraId="32A204EA" w14:textId="77777777" w:rsidR="00282E18" w:rsidRPr="00347CA2" w:rsidRDefault="00282E18" w:rsidP="00C303BD">
            <w:pPr>
              <w:autoSpaceDE w:val="0"/>
              <w:autoSpaceDN w:val="0"/>
              <w:adjustRightInd w:val="0"/>
              <w:ind w:right="-20"/>
              <w:rPr>
                <w:b/>
                <w:color w:val="000000"/>
                <w:szCs w:val="21"/>
              </w:rPr>
            </w:pPr>
            <w:r w:rsidRPr="00347CA2">
              <w:rPr>
                <w:b/>
                <w:color w:val="000000"/>
                <w:spacing w:val="6"/>
                <w:szCs w:val="21"/>
              </w:rPr>
              <w:t>十六</w:t>
            </w:r>
            <w:r w:rsidRPr="00347CA2">
              <w:rPr>
                <w:color w:val="000000"/>
                <w:spacing w:val="6"/>
                <w:szCs w:val="21"/>
              </w:rPr>
              <w:t>、</w:t>
            </w:r>
            <w:r w:rsidRPr="00347CA2">
              <w:rPr>
                <w:b/>
                <w:color w:val="000000"/>
                <w:szCs w:val="21"/>
              </w:rPr>
              <w:t>仪器架</w:t>
            </w:r>
          </w:p>
        </w:tc>
      </w:tr>
      <w:tr w:rsidR="00282E18" w:rsidRPr="00347CA2" w14:paraId="5951D010" w14:textId="77777777" w:rsidTr="00C303BD">
        <w:trPr>
          <w:trHeight w:val="170"/>
        </w:trPr>
        <w:tc>
          <w:tcPr>
            <w:tcW w:w="900" w:type="dxa"/>
            <w:vMerge/>
            <w:vAlign w:val="center"/>
          </w:tcPr>
          <w:p w14:paraId="71D983BE" w14:textId="77777777" w:rsidR="00282E18" w:rsidRPr="00347CA2" w:rsidRDefault="00282E18" w:rsidP="00C303BD">
            <w:pPr>
              <w:jc w:val="center"/>
              <w:rPr>
                <w:bCs/>
                <w:szCs w:val="21"/>
              </w:rPr>
            </w:pPr>
          </w:p>
        </w:tc>
        <w:tc>
          <w:tcPr>
            <w:tcW w:w="1980" w:type="dxa"/>
            <w:vMerge/>
          </w:tcPr>
          <w:p w14:paraId="40A01060" w14:textId="77777777" w:rsidR="00282E18" w:rsidRPr="00347CA2" w:rsidRDefault="00282E18" w:rsidP="00C303BD">
            <w:pPr>
              <w:rPr>
                <w:bCs/>
                <w:szCs w:val="21"/>
              </w:rPr>
            </w:pPr>
          </w:p>
        </w:tc>
        <w:tc>
          <w:tcPr>
            <w:tcW w:w="5580" w:type="dxa"/>
          </w:tcPr>
          <w:p w14:paraId="57A1128F" w14:textId="77777777" w:rsidR="00282E18" w:rsidRPr="00347CA2" w:rsidRDefault="00282E18" w:rsidP="00C303BD">
            <w:pPr>
              <w:autoSpaceDE w:val="0"/>
              <w:autoSpaceDN w:val="0"/>
              <w:adjustRightInd w:val="0"/>
              <w:ind w:right="-20"/>
              <w:rPr>
                <w:color w:val="000000"/>
                <w:szCs w:val="21"/>
              </w:rPr>
            </w:pPr>
            <w:r w:rsidRPr="00347CA2">
              <w:rPr>
                <w:color w:val="000000"/>
                <w:spacing w:val="6"/>
                <w:szCs w:val="21"/>
              </w:rPr>
              <w:t>16.1</w:t>
            </w:r>
            <w:r w:rsidRPr="00347CA2">
              <w:rPr>
                <w:color w:val="000000"/>
                <w:szCs w:val="21"/>
              </w:rPr>
              <w:t>电生理专用仪器架，顶部设计有风扇可以散热</w:t>
            </w:r>
            <w:r w:rsidRPr="00347CA2">
              <w:rPr>
                <w:color w:val="000000"/>
                <w:szCs w:val="21"/>
              </w:rPr>
              <w:t xml:space="preserve"> </w:t>
            </w:r>
            <w:r w:rsidRPr="00347CA2">
              <w:rPr>
                <w:color w:val="000000"/>
                <w:szCs w:val="21"/>
              </w:rPr>
              <w:t>底部安装有导向轮方便移动，尺寸约宽</w:t>
            </w:r>
            <w:r w:rsidRPr="00347CA2">
              <w:rPr>
                <w:color w:val="000000"/>
                <w:szCs w:val="21"/>
              </w:rPr>
              <w:t>482mm,</w:t>
            </w:r>
            <w:r w:rsidRPr="00347CA2">
              <w:rPr>
                <w:color w:val="000000"/>
                <w:szCs w:val="21"/>
              </w:rPr>
              <w:t>深</w:t>
            </w:r>
            <w:r w:rsidRPr="00347CA2">
              <w:rPr>
                <w:color w:val="000000"/>
                <w:szCs w:val="21"/>
              </w:rPr>
              <w:t>600mm,</w:t>
            </w:r>
            <w:r w:rsidRPr="00347CA2">
              <w:rPr>
                <w:color w:val="000000"/>
                <w:szCs w:val="21"/>
              </w:rPr>
              <w:t>高</w:t>
            </w:r>
            <w:r w:rsidRPr="00347CA2">
              <w:rPr>
                <w:color w:val="000000"/>
                <w:szCs w:val="21"/>
              </w:rPr>
              <w:t>2000m</w:t>
            </w:r>
            <w:r w:rsidRPr="00347CA2">
              <w:rPr>
                <w:color w:val="000000"/>
                <w:szCs w:val="21"/>
              </w:rPr>
              <w:t>，至少配三个搁板，一个键盘板，左右两侧门，标准六孔万能插座，能满足膜片钳系统中放大器、数模转化器、电刺激器、微操控制器、电脑等设备的摆放和接电需求。</w:t>
            </w:r>
          </w:p>
        </w:tc>
      </w:tr>
      <w:tr w:rsidR="00282E18" w:rsidRPr="00347CA2" w14:paraId="6D558133" w14:textId="77777777" w:rsidTr="00C303BD">
        <w:trPr>
          <w:trHeight w:val="170"/>
        </w:trPr>
        <w:tc>
          <w:tcPr>
            <w:tcW w:w="900" w:type="dxa"/>
            <w:vMerge/>
            <w:vAlign w:val="center"/>
          </w:tcPr>
          <w:p w14:paraId="32A7E708" w14:textId="77777777" w:rsidR="00282E18" w:rsidRPr="00347CA2" w:rsidRDefault="00282E18" w:rsidP="00C303BD">
            <w:pPr>
              <w:jc w:val="center"/>
              <w:rPr>
                <w:bCs/>
                <w:szCs w:val="21"/>
              </w:rPr>
            </w:pPr>
          </w:p>
        </w:tc>
        <w:tc>
          <w:tcPr>
            <w:tcW w:w="1980" w:type="dxa"/>
            <w:vMerge/>
          </w:tcPr>
          <w:p w14:paraId="6E56E2FD" w14:textId="77777777" w:rsidR="00282E18" w:rsidRPr="00347CA2" w:rsidRDefault="00282E18" w:rsidP="00C303BD">
            <w:pPr>
              <w:rPr>
                <w:bCs/>
                <w:szCs w:val="21"/>
              </w:rPr>
            </w:pPr>
          </w:p>
        </w:tc>
        <w:tc>
          <w:tcPr>
            <w:tcW w:w="5580" w:type="dxa"/>
          </w:tcPr>
          <w:p w14:paraId="164EEFE2" w14:textId="77777777" w:rsidR="00282E18" w:rsidRPr="00347CA2" w:rsidRDefault="00282E18" w:rsidP="00C303BD">
            <w:pPr>
              <w:widowControl/>
              <w:jc w:val="left"/>
              <w:rPr>
                <w:b/>
                <w:color w:val="000000"/>
                <w:spacing w:val="6"/>
                <w:szCs w:val="21"/>
              </w:rPr>
            </w:pPr>
            <w:r w:rsidRPr="00347CA2">
              <w:rPr>
                <w:b/>
                <w:color w:val="000000"/>
                <w:spacing w:val="6"/>
                <w:szCs w:val="21"/>
              </w:rPr>
              <w:t>十七、电脑</w:t>
            </w:r>
          </w:p>
        </w:tc>
      </w:tr>
      <w:tr w:rsidR="00282E18" w:rsidRPr="00347CA2" w14:paraId="5F04567B" w14:textId="77777777" w:rsidTr="00C303BD">
        <w:trPr>
          <w:trHeight w:val="170"/>
        </w:trPr>
        <w:tc>
          <w:tcPr>
            <w:tcW w:w="900" w:type="dxa"/>
            <w:vMerge/>
            <w:vAlign w:val="center"/>
          </w:tcPr>
          <w:p w14:paraId="044A620A" w14:textId="77777777" w:rsidR="00282E18" w:rsidRPr="00347CA2" w:rsidRDefault="00282E18" w:rsidP="00C303BD">
            <w:pPr>
              <w:jc w:val="center"/>
              <w:rPr>
                <w:bCs/>
                <w:szCs w:val="21"/>
              </w:rPr>
            </w:pPr>
          </w:p>
        </w:tc>
        <w:tc>
          <w:tcPr>
            <w:tcW w:w="1980" w:type="dxa"/>
            <w:vMerge/>
          </w:tcPr>
          <w:p w14:paraId="349FCB50" w14:textId="77777777" w:rsidR="00282E18" w:rsidRPr="00347CA2" w:rsidRDefault="00282E18" w:rsidP="00C303BD">
            <w:pPr>
              <w:rPr>
                <w:bCs/>
                <w:szCs w:val="21"/>
              </w:rPr>
            </w:pPr>
          </w:p>
        </w:tc>
        <w:tc>
          <w:tcPr>
            <w:tcW w:w="5580" w:type="dxa"/>
          </w:tcPr>
          <w:p w14:paraId="71477FF2" w14:textId="77777777" w:rsidR="00282E18" w:rsidRPr="00347CA2" w:rsidRDefault="00282E18" w:rsidP="00C303BD">
            <w:pPr>
              <w:jc w:val="left"/>
              <w:rPr>
                <w:color w:val="000000"/>
                <w:szCs w:val="21"/>
              </w:rPr>
            </w:pPr>
            <w:r w:rsidRPr="00347CA2">
              <w:rPr>
                <w:color w:val="000000"/>
                <w:szCs w:val="21"/>
              </w:rPr>
              <w:t xml:space="preserve">17.1 </w:t>
            </w:r>
            <w:r w:rsidRPr="00347CA2">
              <w:rPr>
                <w:color w:val="000000"/>
                <w:szCs w:val="21"/>
              </w:rPr>
              <w:t>品牌电脑</w:t>
            </w:r>
            <w:r w:rsidRPr="00347CA2">
              <w:rPr>
                <w:color w:val="000000"/>
                <w:szCs w:val="21"/>
              </w:rPr>
              <w:t>I7-8G/1T/DVDRW/2G</w:t>
            </w:r>
            <w:r w:rsidRPr="00347CA2">
              <w:rPr>
                <w:color w:val="000000"/>
                <w:szCs w:val="21"/>
              </w:rPr>
              <w:t>，独立显卡，</w:t>
            </w:r>
            <w:r w:rsidRPr="00347CA2">
              <w:rPr>
                <w:color w:val="000000"/>
                <w:szCs w:val="21"/>
              </w:rPr>
              <w:t>R7 350X</w:t>
            </w:r>
            <w:r w:rsidRPr="00347CA2">
              <w:rPr>
                <w:color w:val="000000"/>
                <w:szCs w:val="21"/>
              </w:rPr>
              <w:t>，</w:t>
            </w:r>
            <w:r w:rsidRPr="00347CA2">
              <w:rPr>
                <w:color w:val="000000"/>
                <w:szCs w:val="21"/>
              </w:rPr>
              <w:t>win7</w:t>
            </w:r>
            <w:r w:rsidRPr="00347CA2">
              <w:rPr>
                <w:color w:val="000000"/>
                <w:szCs w:val="21"/>
              </w:rPr>
              <w:t>专业版或</w:t>
            </w:r>
            <w:r w:rsidRPr="00347CA2">
              <w:rPr>
                <w:color w:val="000000"/>
                <w:szCs w:val="21"/>
              </w:rPr>
              <w:t>WIN10</w:t>
            </w:r>
            <w:r w:rsidRPr="00347CA2">
              <w:rPr>
                <w:color w:val="000000"/>
                <w:szCs w:val="21"/>
              </w:rPr>
              <w:t>专业版，双显示器带</w:t>
            </w:r>
            <w:r w:rsidRPr="00347CA2">
              <w:rPr>
                <w:color w:val="000000"/>
                <w:szCs w:val="21"/>
              </w:rPr>
              <w:t>PCIE</w:t>
            </w:r>
            <w:r w:rsidRPr="00347CA2">
              <w:rPr>
                <w:color w:val="000000"/>
                <w:szCs w:val="21"/>
              </w:rPr>
              <w:t>槽。</w:t>
            </w:r>
          </w:p>
        </w:tc>
      </w:tr>
      <w:tr w:rsidR="00282E18" w:rsidRPr="00347CA2" w14:paraId="7EFB1C79" w14:textId="77777777" w:rsidTr="00C303BD">
        <w:trPr>
          <w:trHeight w:val="170"/>
        </w:trPr>
        <w:tc>
          <w:tcPr>
            <w:tcW w:w="900" w:type="dxa"/>
            <w:vMerge/>
            <w:vAlign w:val="center"/>
          </w:tcPr>
          <w:p w14:paraId="4476985B" w14:textId="77777777" w:rsidR="00282E18" w:rsidRPr="00347CA2" w:rsidRDefault="00282E18" w:rsidP="00C303BD">
            <w:pPr>
              <w:jc w:val="center"/>
              <w:rPr>
                <w:bCs/>
                <w:szCs w:val="21"/>
              </w:rPr>
            </w:pPr>
          </w:p>
        </w:tc>
        <w:tc>
          <w:tcPr>
            <w:tcW w:w="1980" w:type="dxa"/>
            <w:vMerge/>
          </w:tcPr>
          <w:p w14:paraId="14BFB593" w14:textId="77777777" w:rsidR="00282E18" w:rsidRPr="00347CA2" w:rsidRDefault="00282E18" w:rsidP="00C303BD">
            <w:pPr>
              <w:rPr>
                <w:bCs/>
                <w:szCs w:val="21"/>
              </w:rPr>
            </w:pPr>
          </w:p>
        </w:tc>
        <w:tc>
          <w:tcPr>
            <w:tcW w:w="5580" w:type="dxa"/>
          </w:tcPr>
          <w:p w14:paraId="19A58C11" w14:textId="77777777" w:rsidR="00282E18" w:rsidRPr="00347CA2" w:rsidRDefault="00282E18" w:rsidP="00C303BD">
            <w:pPr>
              <w:autoSpaceDE w:val="0"/>
              <w:autoSpaceDN w:val="0"/>
              <w:adjustRightInd w:val="0"/>
              <w:ind w:right="-20"/>
              <w:rPr>
                <w:b/>
                <w:color w:val="000000"/>
                <w:szCs w:val="21"/>
              </w:rPr>
            </w:pPr>
            <w:r w:rsidRPr="00347CA2">
              <w:rPr>
                <w:b/>
                <w:color w:val="000000"/>
                <w:spacing w:val="6"/>
                <w:szCs w:val="21"/>
              </w:rPr>
              <w:t>十八、</w:t>
            </w:r>
            <w:r w:rsidRPr="00347CA2">
              <w:rPr>
                <w:b/>
                <w:color w:val="000000"/>
                <w:szCs w:val="21"/>
              </w:rPr>
              <w:t>屏蔽网</w:t>
            </w:r>
          </w:p>
        </w:tc>
      </w:tr>
      <w:tr w:rsidR="00282E18" w:rsidRPr="00347CA2" w14:paraId="7B05D4FD" w14:textId="77777777" w:rsidTr="00C303BD">
        <w:trPr>
          <w:trHeight w:val="170"/>
        </w:trPr>
        <w:tc>
          <w:tcPr>
            <w:tcW w:w="900" w:type="dxa"/>
            <w:vMerge/>
            <w:vAlign w:val="center"/>
          </w:tcPr>
          <w:p w14:paraId="028045EC" w14:textId="77777777" w:rsidR="00282E18" w:rsidRPr="00347CA2" w:rsidRDefault="00282E18" w:rsidP="00C303BD">
            <w:pPr>
              <w:jc w:val="center"/>
              <w:rPr>
                <w:bCs/>
                <w:szCs w:val="21"/>
              </w:rPr>
            </w:pPr>
          </w:p>
        </w:tc>
        <w:tc>
          <w:tcPr>
            <w:tcW w:w="1980" w:type="dxa"/>
            <w:vMerge/>
          </w:tcPr>
          <w:p w14:paraId="0E071ADF" w14:textId="77777777" w:rsidR="00282E18" w:rsidRPr="00347CA2" w:rsidRDefault="00282E18" w:rsidP="00C303BD">
            <w:pPr>
              <w:rPr>
                <w:bCs/>
                <w:szCs w:val="21"/>
              </w:rPr>
            </w:pPr>
          </w:p>
        </w:tc>
        <w:tc>
          <w:tcPr>
            <w:tcW w:w="5580" w:type="dxa"/>
          </w:tcPr>
          <w:p w14:paraId="419E8FF7" w14:textId="77777777" w:rsidR="00282E18" w:rsidRPr="00347CA2" w:rsidRDefault="00282E18" w:rsidP="00C303BD">
            <w:pPr>
              <w:jc w:val="left"/>
              <w:rPr>
                <w:color w:val="000000"/>
                <w:szCs w:val="21"/>
              </w:rPr>
            </w:pPr>
            <w:r w:rsidRPr="00347CA2">
              <w:rPr>
                <w:color w:val="000000"/>
                <w:szCs w:val="21"/>
              </w:rPr>
              <w:t xml:space="preserve">18.1 </w:t>
            </w:r>
            <w:r w:rsidRPr="00347CA2">
              <w:rPr>
                <w:color w:val="000000"/>
                <w:szCs w:val="21"/>
              </w:rPr>
              <w:t>国产定制屏蔽网，尺寸配套</w:t>
            </w:r>
            <w:r w:rsidRPr="00347CA2">
              <w:rPr>
                <w:color w:val="000000"/>
                <w:szCs w:val="21"/>
              </w:rPr>
              <w:t>750mm*1200mm</w:t>
            </w:r>
            <w:r w:rsidRPr="00347CA2">
              <w:rPr>
                <w:color w:val="000000"/>
                <w:szCs w:val="21"/>
              </w:rPr>
              <w:t>防震台，屏蔽网框架由铝材制成，采用与防震台分体和连体方式，优质铜网，前有铜网卷门。</w:t>
            </w:r>
          </w:p>
        </w:tc>
      </w:tr>
      <w:tr w:rsidR="00282E18" w:rsidRPr="00347CA2" w14:paraId="6796608D" w14:textId="77777777" w:rsidTr="00C303BD">
        <w:trPr>
          <w:trHeight w:val="170"/>
        </w:trPr>
        <w:tc>
          <w:tcPr>
            <w:tcW w:w="900" w:type="dxa"/>
            <w:vMerge/>
            <w:vAlign w:val="center"/>
          </w:tcPr>
          <w:p w14:paraId="29C8DB15" w14:textId="77777777" w:rsidR="00282E18" w:rsidRPr="00347CA2" w:rsidRDefault="00282E18" w:rsidP="00C303BD">
            <w:pPr>
              <w:jc w:val="center"/>
              <w:rPr>
                <w:bCs/>
                <w:szCs w:val="21"/>
              </w:rPr>
            </w:pPr>
          </w:p>
        </w:tc>
        <w:tc>
          <w:tcPr>
            <w:tcW w:w="1980" w:type="dxa"/>
            <w:vMerge/>
          </w:tcPr>
          <w:p w14:paraId="19898122" w14:textId="77777777" w:rsidR="00282E18" w:rsidRPr="00347CA2" w:rsidRDefault="00282E18" w:rsidP="00C303BD">
            <w:pPr>
              <w:rPr>
                <w:bCs/>
                <w:szCs w:val="21"/>
              </w:rPr>
            </w:pPr>
          </w:p>
        </w:tc>
        <w:tc>
          <w:tcPr>
            <w:tcW w:w="5580" w:type="dxa"/>
          </w:tcPr>
          <w:p w14:paraId="4B2BBA49" w14:textId="77777777" w:rsidR="00282E18" w:rsidRPr="00347CA2" w:rsidRDefault="00282E18" w:rsidP="00C303BD">
            <w:pPr>
              <w:widowControl/>
              <w:jc w:val="left"/>
              <w:rPr>
                <w:b/>
                <w:color w:val="000000"/>
                <w:spacing w:val="6"/>
                <w:szCs w:val="21"/>
              </w:rPr>
            </w:pPr>
            <w:r w:rsidRPr="00347CA2">
              <w:rPr>
                <w:b/>
                <w:color w:val="000000"/>
                <w:spacing w:val="6"/>
                <w:szCs w:val="21"/>
              </w:rPr>
              <w:t>十九、配置清单</w:t>
            </w:r>
          </w:p>
        </w:tc>
      </w:tr>
      <w:tr w:rsidR="00282E18" w:rsidRPr="00347CA2" w14:paraId="7EFD270A" w14:textId="77777777" w:rsidTr="00C303BD">
        <w:trPr>
          <w:trHeight w:val="980"/>
        </w:trPr>
        <w:tc>
          <w:tcPr>
            <w:tcW w:w="900" w:type="dxa"/>
            <w:vMerge/>
            <w:vAlign w:val="center"/>
          </w:tcPr>
          <w:p w14:paraId="0F02FFDB" w14:textId="77777777" w:rsidR="00282E18" w:rsidRPr="00347CA2" w:rsidRDefault="00282E18" w:rsidP="00C303BD">
            <w:pPr>
              <w:jc w:val="center"/>
              <w:rPr>
                <w:bCs/>
                <w:szCs w:val="21"/>
              </w:rPr>
            </w:pPr>
          </w:p>
        </w:tc>
        <w:tc>
          <w:tcPr>
            <w:tcW w:w="1980" w:type="dxa"/>
            <w:vMerge/>
          </w:tcPr>
          <w:p w14:paraId="011E26FD" w14:textId="77777777" w:rsidR="00282E18" w:rsidRPr="00347CA2" w:rsidRDefault="00282E18" w:rsidP="00C303BD">
            <w:pPr>
              <w:rPr>
                <w:bCs/>
                <w:szCs w:val="21"/>
              </w:rPr>
            </w:pPr>
          </w:p>
        </w:tc>
        <w:tc>
          <w:tcPr>
            <w:tcW w:w="5580" w:type="dxa"/>
          </w:tcPr>
          <w:p w14:paraId="7CCA74C0" w14:textId="77777777" w:rsidR="00282E18" w:rsidRPr="00347CA2" w:rsidRDefault="00282E18" w:rsidP="00282E18">
            <w:pPr>
              <w:pStyle w:val="aff3"/>
              <w:widowControl/>
              <w:numPr>
                <w:ilvl w:val="0"/>
                <w:numId w:val="15"/>
              </w:numPr>
              <w:spacing w:before="120" w:after="120"/>
              <w:ind w:firstLineChars="0"/>
              <w:jc w:val="left"/>
              <w:rPr>
                <w:rFonts w:eastAsiaTheme="minorEastAsia"/>
                <w:color w:val="000000"/>
                <w:spacing w:val="6"/>
                <w:szCs w:val="21"/>
              </w:rPr>
            </w:pPr>
            <w:r w:rsidRPr="00347CA2">
              <w:rPr>
                <w:rFonts w:eastAsiaTheme="minorEastAsia"/>
                <w:szCs w:val="21"/>
              </w:rPr>
              <w:t>膜片钳放大器</w:t>
            </w:r>
            <w:r w:rsidRPr="00347CA2">
              <w:rPr>
                <w:rFonts w:eastAsiaTheme="minorEastAsia"/>
                <w:szCs w:val="21"/>
              </w:rPr>
              <w:t xml:space="preserve"> </w:t>
            </w:r>
            <w:r w:rsidRPr="00347CA2">
              <w:rPr>
                <w:rFonts w:eastAsiaTheme="minorEastAsia"/>
                <w:szCs w:val="21"/>
              </w:rPr>
              <w:t>一套</w:t>
            </w:r>
          </w:p>
          <w:p w14:paraId="7DEDD678" w14:textId="77777777" w:rsidR="00282E18" w:rsidRPr="00347CA2" w:rsidRDefault="00282E18" w:rsidP="00282E18">
            <w:pPr>
              <w:pStyle w:val="aff3"/>
              <w:widowControl/>
              <w:numPr>
                <w:ilvl w:val="0"/>
                <w:numId w:val="15"/>
              </w:numPr>
              <w:spacing w:before="120" w:after="120"/>
              <w:ind w:firstLineChars="0"/>
              <w:jc w:val="left"/>
              <w:rPr>
                <w:rFonts w:eastAsiaTheme="minorEastAsia"/>
                <w:color w:val="000000"/>
                <w:spacing w:val="6"/>
                <w:szCs w:val="21"/>
              </w:rPr>
            </w:pPr>
            <w:r w:rsidRPr="00347CA2">
              <w:rPr>
                <w:rFonts w:eastAsiaTheme="minorEastAsia"/>
                <w:szCs w:val="21"/>
              </w:rPr>
              <w:t>数模转换器</w:t>
            </w:r>
            <w:r w:rsidRPr="00347CA2">
              <w:rPr>
                <w:rFonts w:eastAsiaTheme="minorEastAsia"/>
                <w:szCs w:val="21"/>
              </w:rPr>
              <w:t xml:space="preserve"> </w:t>
            </w:r>
            <w:r w:rsidRPr="00347CA2">
              <w:rPr>
                <w:rFonts w:eastAsiaTheme="minorEastAsia"/>
                <w:szCs w:val="21"/>
              </w:rPr>
              <w:t>一套</w:t>
            </w:r>
          </w:p>
          <w:p w14:paraId="2849B48E" w14:textId="77777777" w:rsidR="00282E18" w:rsidRPr="00347CA2" w:rsidRDefault="00282E18" w:rsidP="00282E18">
            <w:pPr>
              <w:pStyle w:val="aff3"/>
              <w:widowControl/>
              <w:numPr>
                <w:ilvl w:val="0"/>
                <w:numId w:val="15"/>
              </w:numPr>
              <w:spacing w:before="120" w:after="120"/>
              <w:ind w:firstLineChars="0"/>
              <w:jc w:val="left"/>
              <w:rPr>
                <w:rFonts w:eastAsiaTheme="minorEastAsia"/>
                <w:color w:val="000000"/>
                <w:spacing w:val="6"/>
                <w:szCs w:val="21"/>
              </w:rPr>
            </w:pPr>
            <w:r w:rsidRPr="00347CA2">
              <w:rPr>
                <w:rFonts w:eastAsiaTheme="minorEastAsia"/>
                <w:szCs w:val="21"/>
              </w:rPr>
              <w:t>数据采集分析软件</w:t>
            </w:r>
            <w:r w:rsidRPr="00347CA2">
              <w:rPr>
                <w:rFonts w:eastAsiaTheme="minorEastAsia"/>
                <w:szCs w:val="21"/>
              </w:rPr>
              <w:t xml:space="preserve"> </w:t>
            </w:r>
            <w:r w:rsidRPr="00347CA2">
              <w:rPr>
                <w:rFonts w:eastAsiaTheme="minorEastAsia"/>
                <w:szCs w:val="21"/>
              </w:rPr>
              <w:t>一套</w:t>
            </w:r>
          </w:p>
          <w:p w14:paraId="2EA061E9" w14:textId="77777777" w:rsidR="00282E18" w:rsidRPr="00347CA2" w:rsidRDefault="00282E18" w:rsidP="00282E18">
            <w:pPr>
              <w:pStyle w:val="aff3"/>
              <w:widowControl/>
              <w:numPr>
                <w:ilvl w:val="0"/>
                <w:numId w:val="15"/>
              </w:numPr>
              <w:spacing w:before="120" w:after="120"/>
              <w:ind w:firstLineChars="0"/>
              <w:jc w:val="left"/>
              <w:rPr>
                <w:rFonts w:eastAsiaTheme="minorEastAsia"/>
                <w:color w:val="000000"/>
                <w:spacing w:val="6"/>
                <w:szCs w:val="21"/>
              </w:rPr>
            </w:pPr>
            <w:r w:rsidRPr="00347CA2">
              <w:rPr>
                <w:rFonts w:eastAsiaTheme="minorEastAsia"/>
                <w:szCs w:val="21"/>
              </w:rPr>
              <w:t>四臂电动微操</w:t>
            </w:r>
            <w:r w:rsidRPr="00347CA2">
              <w:rPr>
                <w:rFonts w:eastAsiaTheme="minorEastAsia"/>
                <w:szCs w:val="21"/>
              </w:rPr>
              <w:t xml:space="preserve"> </w:t>
            </w:r>
            <w:r w:rsidRPr="00347CA2">
              <w:rPr>
                <w:rFonts w:eastAsiaTheme="minorEastAsia"/>
                <w:szCs w:val="21"/>
              </w:rPr>
              <w:t>一套</w:t>
            </w:r>
          </w:p>
          <w:p w14:paraId="59D8F592" w14:textId="77777777" w:rsidR="00282E18" w:rsidRPr="00347CA2" w:rsidRDefault="00282E18" w:rsidP="00282E18">
            <w:pPr>
              <w:pStyle w:val="aff3"/>
              <w:widowControl/>
              <w:numPr>
                <w:ilvl w:val="0"/>
                <w:numId w:val="15"/>
              </w:numPr>
              <w:spacing w:before="120" w:after="120"/>
              <w:ind w:firstLineChars="0"/>
              <w:jc w:val="left"/>
              <w:rPr>
                <w:rFonts w:eastAsiaTheme="minorEastAsia"/>
                <w:color w:val="000000"/>
                <w:spacing w:val="6"/>
                <w:szCs w:val="21"/>
              </w:rPr>
            </w:pPr>
            <w:r w:rsidRPr="00347CA2">
              <w:rPr>
                <w:rFonts w:eastAsiaTheme="minorEastAsia"/>
                <w:szCs w:val="21"/>
              </w:rPr>
              <w:t>记录槽温控仪</w:t>
            </w:r>
            <w:r w:rsidRPr="00347CA2">
              <w:rPr>
                <w:rFonts w:eastAsiaTheme="minorEastAsia"/>
                <w:szCs w:val="21"/>
              </w:rPr>
              <w:t xml:space="preserve"> </w:t>
            </w:r>
            <w:r w:rsidRPr="00347CA2">
              <w:rPr>
                <w:rFonts w:eastAsiaTheme="minorEastAsia"/>
                <w:szCs w:val="21"/>
              </w:rPr>
              <w:t>一套</w:t>
            </w:r>
          </w:p>
          <w:p w14:paraId="7351B847" w14:textId="77777777" w:rsidR="00282E18" w:rsidRPr="00347CA2" w:rsidRDefault="00282E18" w:rsidP="00282E18">
            <w:pPr>
              <w:pStyle w:val="aff3"/>
              <w:widowControl/>
              <w:numPr>
                <w:ilvl w:val="0"/>
                <w:numId w:val="15"/>
              </w:numPr>
              <w:spacing w:before="120" w:after="120"/>
              <w:ind w:firstLineChars="0"/>
              <w:jc w:val="left"/>
              <w:rPr>
                <w:rFonts w:eastAsiaTheme="minorEastAsia"/>
                <w:color w:val="000000"/>
                <w:spacing w:val="6"/>
                <w:szCs w:val="21"/>
              </w:rPr>
            </w:pPr>
            <w:r w:rsidRPr="00347CA2">
              <w:rPr>
                <w:rFonts w:eastAsiaTheme="minorEastAsia"/>
                <w:szCs w:val="21"/>
              </w:rPr>
              <w:t>给药系统</w:t>
            </w:r>
            <w:r w:rsidRPr="00347CA2">
              <w:rPr>
                <w:rFonts w:eastAsiaTheme="minorEastAsia"/>
                <w:szCs w:val="21"/>
              </w:rPr>
              <w:t xml:space="preserve"> </w:t>
            </w:r>
            <w:r w:rsidRPr="00347CA2">
              <w:rPr>
                <w:rFonts w:eastAsiaTheme="minorEastAsia"/>
                <w:szCs w:val="21"/>
              </w:rPr>
              <w:t>一套</w:t>
            </w:r>
          </w:p>
          <w:p w14:paraId="21177E9F" w14:textId="77777777" w:rsidR="00282E18" w:rsidRPr="00347CA2" w:rsidRDefault="00282E18" w:rsidP="00282E18">
            <w:pPr>
              <w:pStyle w:val="aff3"/>
              <w:widowControl/>
              <w:numPr>
                <w:ilvl w:val="0"/>
                <w:numId w:val="15"/>
              </w:numPr>
              <w:spacing w:before="120" w:after="120"/>
              <w:ind w:firstLineChars="0"/>
              <w:jc w:val="left"/>
              <w:rPr>
                <w:rFonts w:eastAsiaTheme="minorEastAsia"/>
                <w:color w:val="000000"/>
                <w:spacing w:val="6"/>
                <w:szCs w:val="21"/>
              </w:rPr>
            </w:pPr>
            <w:r w:rsidRPr="00347CA2">
              <w:rPr>
                <w:rFonts w:eastAsiaTheme="minorEastAsia"/>
                <w:color w:val="000000"/>
                <w:spacing w:val="6"/>
                <w:szCs w:val="21"/>
              </w:rPr>
              <w:t>手动微操</w:t>
            </w:r>
            <w:r w:rsidRPr="00347CA2">
              <w:rPr>
                <w:rFonts w:eastAsiaTheme="minorEastAsia"/>
                <w:color w:val="000000"/>
                <w:spacing w:val="6"/>
                <w:szCs w:val="21"/>
              </w:rPr>
              <w:t xml:space="preserve"> </w:t>
            </w:r>
            <w:r w:rsidRPr="00347CA2">
              <w:rPr>
                <w:rFonts w:eastAsiaTheme="minorEastAsia"/>
                <w:color w:val="000000"/>
                <w:spacing w:val="6"/>
                <w:szCs w:val="21"/>
              </w:rPr>
              <w:t>一套</w:t>
            </w:r>
          </w:p>
          <w:p w14:paraId="1D6152EF" w14:textId="77777777" w:rsidR="00282E18" w:rsidRPr="00347CA2" w:rsidRDefault="00282E18" w:rsidP="00282E18">
            <w:pPr>
              <w:pStyle w:val="aff3"/>
              <w:widowControl/>
              <w:numPr>
                <w:ilvl w:val="0"/>
                <w:numId w:val="15"/>
              </w:numPr>
              <w:spacing w:before="120" w:after="120"/>
              <w:ind w:firstLineChars="0"/>
              <w:jc w:val="left"/>
              <w:rPr>
                <w:rFonts w:eastAsiaTheme="minorEastAsia"/>
                <w:color w:val="000000"/>
                <w:spacing w:val="6"/>
                <w:szCs w:val="21"/>
              </w:rPr>
            </w:pPr>
            <w:r w:rsidRPr="00347CA2">
              <w:rPr>
                <w:rFonts w:eastAsiaTheme="minorEastAsia"/>
                <w:szCs w:val="21"/>
              </w:rPr>
              <w:t>刺激隔离器</w:t>
            </w:r>
            <w:r w:rsidRPr="00347CA2">
              <w:rPr>
                <w:rFonts w:eastAsiaTheme="minorEastAsia"/>
                <w:szCs w:val="21"/>
              </w:rPr>
              <w:t xml:space="preserve"> </w:t>
            </w:r>
            <w:r w:rsidRPr="00347CA2">
              <w:rPr>
                <w:rFonts w:eastAsiaTheme="minorEastAsia"/>
                <w:szCs w:val="21"/>
              </w:rPr>
              <w:t>一套</w:t>
            </w:r>
          </w:p>
          <w:p w14:paraId="39B76501" w14:textId="77777777" w:rsidR="00282E18" w:rsidRPr="00347CA2" w:rsidRDefault="00282E18" w:rsidP="00282E18">
            <w:pPr>
              <w:pStyle w:val="aff3"/>
              <w:widowControl/>
              <w:numPr>
                <w:ilvl w:val="0"/>
                <w:numId w:val="15"/>
              </w:numPr>
              <w:spacing w:before="120" w:after="120"/>
              <w:ind w:firstLineChars="0"/>
              <w:jc w:val="left"/>
              <w:rPr>
                <w:rFonts w:eastAsiaTheme="minorEastAsia"/>
                <w:color w:val="000000"/>
                <w:spacing w:val="6"/>
                <w:szCs w:val="21"/>
              </w:rPr>
            </w:pPr>
            <w:r w:rsidRPr="00347CA2">
              <w:rPr>
                <w:rFonts w:eastAsiaTheme="minorEastAsia"/>
                <w:szCs w:val="21"/>
              </w:rPr>
              <w:t>微电极拉制仪</w:t>
            </w:r>
            <w:r w:rsidRPr="00347CA2">
              <w:rPr>
                <w:rFonts w:eastAsiaTheme="minorEastAsia"/>
                <w:szCs w:val="21"/>
              </w:rPr>
              <w:t xml:space="preserve"> </w:t>
            </w:r>
            <w:r w:rsidRPr="00347CA2">
              <w:rPr>
                <w:rFonts w:eastAsiaTheme="minorEastAsia"/>
                <w:szCs w:val="21"/>
              </w:rPr>
              <w:t>一套</w:t>
            </w:r>
          </w:p>
          <w:p w14:paraId="4BAAAA75" w14:textId="77777777" w:rsidR="00282E18" w:rsidRPr="00347CA2" w:rsidRDefault="00282E18" w:rsidP="00282E18">
            <w:pPr>
              <w:pStyle w:val="aff3"/>
              <w:widowControl/>
              <w:numPr>
                <w:ilvl w:val="0"/>
                <w:numId w:val="15"/>
              </w:numPr>
              <w:spacing w:before="120" w:after="120"/>
              <w:ind w:firstLineChars="0"/>
              <w:jc w:val="left"/>
              <w:rPr>
                <w:rFonts w:eastAsiaTheme="minorEastAsia"/>
                <w:color w:val="000000"/>
                <w:spacing w:val="6"/>
                <w:szCs w:val="21"/>
              </w:rPr>
            </w:pPr>
            <w:r w:rsidRPr="00347CA2">
              <w:rPr>
                <w:rFonts w:eastAsiaTheme="minorEastAsia"/>
                <w:szCs w:val="21"/>
              </w:rPr>
              <w:lastRenderedPageBreak/>
              <w:t>振动切片机</w:t>
            </w:r>
            <w:r w:rsidRPr="00347CA2">
              <w:rPr>
                <w:rFonts w:eastAsiaTheme="minorEastAsia"/>
                <w:szCs w:val="21"/>
              </w:rPr>
              <w:t xml:space="preserve"> </w:t>
            </w:r>
            <w:r w:rsidRPr="00347CA2">
              <w:rPr>
                <w:rFonts w:eastAsiaTheme="minorEastAsia"/>
                <w:szCs w:val="21"/>
              </w:rPr>
              <w:t>一套</w:t>
            </w:r>
          </w:p>
          <w:p w14:paraId="6D5A3533" w14:textId="77777777" w:rsidR="00282E18" w:rsidRPr="00347CA2" w:rsidRDefault="00282E18" w:rsidP="00282E18">
            <w:pPr>
              <w:pStyle w:val="aff3"/>
              <w:widowControl/>
              <w:numPr>
                <w:ilvl w:val="0"/>
                <w:numId w:val="15"/>
              </w:numPr>
              <w:spacing w:before="120" w:after="120"/>
              <w:ind w:firstLineChars="0"/>
              <w:jc w:val="left"/>
              <w:rPr>
                <w:rFonts w:eastAsiaTheme="minorEastAsia"/>
                <w:color w:val="000000"/>
                <w:spacing w:val="6"/>
                <w:szCs w:val="21"/>
              </w:rPr>
            </w:pPr>
            <w:r w:rsidRPr="00347CA2">
              <w:rPr>
                <w:rFonts w:eastAsiaTheme="minorEastAsia"/>
                <w:szCs w:val="21"/>
              </w:rPr>
              <w:t>移动支撑平台</w:t>
            </w:r>
            <w:r w:rsidRPr="00347CA2">
              <w:rPr>
                <w:rFonts w:eastAsiaTheme="minorEastAsia"/>
                <w:szCs w:val="21"/>
              </w:rPr>
              <w:t xml:space="preserve"> </w:t>
            </w:r>
            <w:r w:rsidRPr="00347CA2">
              <w:rPr>
                <w:rFonts w:eastAsiaTheme="minorEastAsia"/>
                <w:szCs w:val="21"/>
              </w:rPr>
              <w:t>一套</w:t>
            </w:r>
          </w:p>
          <w:p w14:paraId="38B7D88B" w14:textId="77777777" w:rsidR="00282E18" w:rsidRPr="00347CA2" w:rsidRDefault="00282E18" w:rsidP="00282E18">
            <w:pPr>
              <w:pStyle w:val="aff3"/>
              <w:widowControl/>
              <w:numPr>
                <w:ilvl w:val="0"/>
                <w:numId w:val="15"/>
              </w:numPr>
              <w:spacing w:before="120" w:after="120"/>
              <w:ind w:firstLineChars="0"/>
              <w:jc w:val="left"/>
              <w:rPr>
                <w:rFonts w:eastAsiaTheme="minorEastAsia"/>
                <w:color w:val="000000"/>
                <w:spacing w:val="6"/>
                <w:szCs w:val="21"/>
              </w:rPr>
            </w:pPr>
            <w:r w:rsidRPr="00347CA2">
              <w:rPr>
                <w:rFonts w:eastAsiaTheme="minorEastAsia"/>
                <w:szCs w:val="21"/>
              </w:rPr>
              <w:t>正置荧光显微镜</w:t>
            </w:r>
            <w:r w:rsidRPr="00347CA2">
              <w:rPr>
                <w:rFonts w:eastAsiaTheme="minorEastAsia"/>
                <w:szCs w:val="21"/>
              </w:rPr>
              <w:t xml:space="preserve"> </w:t>
            </w:r>
            <w:r w:rsidRPr="00347CA2">
              <w:rPr>
                <w:rFonts w:eastAsiaTheme="minorEastAsia"/>
                <w:szCs w:val="21"/>
              </w:rPr>
              <w:t>一套</w:t>
            </w:r>
          </w:p>
          <w:p w14:paraId="7FFB1F70" w14:textId="77777777" w:rsidR="00282E18" w:rsidRPr="00347CA2" w:rsidRDefault="00282E18" w:rsidP="00282E18">
            <w:pPr>
              <w:pStyle w:val="aff3"/>
              <w:widowControl/>
              <w:numPr>
                <w:ilvl w:val="0"/>
                <w:numId w:val="15"/>
              </w:numPr>
              <w:spacing w:before="120" w:after="120"/>
              <w:ind w:firstLineChars="0"/>
              <w:jc w:val="left"/>
              <w:rPr>
                <w:rFonts w:eastAsiaTheme="minorEastAsia"/>
                <w:color w:val="000000"/>
                <w:spacing w:val="6"/>
                <w:szCs w:val="21"/>
              </w:rPr>
            </w:pPr>
            <w:r w:rsidRPr="00347CA2">
              <w:rPr>
                <w:rFonts w:eastAsiaTheme="minorEastAsia"/>
                <w:szCs w:val="21"/>
              </w:rPr>
              <w:t>LED</w:t>
            </w:r>
            <w:r w:rsidRPr="00347CA2">
              <w:rPr>
                <w:rFonts w:eastAsiaTheme="minorEastAsia"/>
                <w:szCs w:val="21"/>
              </w:rPr>
              <w:t>光源</w:t>
            </w:r>
            <w:r w:rsidRPr="00347CA2">
              <w:rPr>
                <w:rFonts w:eastAsiaTheme="minorEastAsia"/>
                <w:szCs w:val="21"/>
              </w:rPr>
              <w:t xml:space="preserve"> </w:t>
            </w:r>
            <w:r w:rsidRPr="00347CA2">
              <w:rPr>
                <w:rFonts w:eastAsiaTheme="minorEastAsia"/>
                <w:szCs w:val="21"/>
              </w:rPr>
              <w:t>一套</w:t>
            </w:r>
          </w:p>
          <w:p w14:paraId="5FF20ECF" w14:textId="77777777" w:rsidR="00282E18" w:rsidRPr="00347CA2" w:rsidRDefault="00282E18" w:rsidP="00282E18">
            <w:pPr>
              <w:pStyle w:val="aff3"/>
              <w:widowControl/>
              <w:numPr>
                <w:ilvl w:val="0"/>
                <w:numId w:val="15"/>
              </w:numPr>
              <w:spacing w:before="120" w:after="120"/>
              <w:ind w:firstLineChars="0"/>
              <w:jc w:val="left"/>
              <w:rPr>
                <w:rFonts w:eastAsiaTheme="minorEastAsia"/>
                <w:color w:val="000000"/>
                <w:spacing w:val="6"/>
                <w:szCs w:val="21"/>
              </w:rPr>
            </w:pPr>
            <w:r w:rsidRPr="00347CA2">
              <w:rPr>
                <w:rFonts w:eastAsiaTheme="minorEastAsia"/>
                <w:szCs w:val="21"/>
              </w:rPr>
              <w:t>防震台</w:t>
            </w:r>
            <w:r w:rsidRPr="00347CA2">
              <w:rPr>
                <w:rFonts w:eastAsiaTheme="minorEastAsia"/>
                <w:szCs w:val="21"/>
              </w:rPr>
              <w:t xml:space="preserve"> </w:t>
            </w:r>
            <w:r w:rsidRPr="00347CA2">
              <w:rPr>
                <w:rFonts w:eastAsiaTheme="minorEastAsia"/>
                <w:szCs w:val="21"/>
              </w:rPr>
              <w:t>一套</w:t>
            </w:r>
          </w:p>
          <w:p w14:paraId="642F169B" w14:textId="77777777" w:rsidR="00282E18" w:rsidRPr="00347CA2" w:rsidRDefault="00282E18" w:rsidP="00282E18">
            <w:pPr>
              <w:pStyle w:val="aff3"/>
              <w:widowControl/>
              <w:numPr>
                <w:ilvl w:val="0"/>
                <w:numId w:val="15"/>
              </w:numPr>
              <w:spacing w:before="120" w:after="120"/>
              <w:ind w:firstLineChars="0"/>
              <w:jc w:val="left"/>
              <w:rPr>
                <w:rFonts w:eastAsiaTheme="minorEastAsia"/>
                <w:color w:val="000000"/>
                <w:spacing w:val="6"/>
                <w:szCs w:val="21"/>
              </w:rPr>
            </w:pPr>
            <w:r w:rsidRPr="00347CA2">
              <w:rPr>
                <w:rFonts w:eastAsiaTheme="minorEastAsia"/>
                <w:szCs w:val="21"/>
              </w:rPr>
              <w:t>蠕动泵</w:t>
            </w:r>
            <w:r w:rsidRPr="00347CA2">
              <w:rPr>
                <w:rFonts w:eastAsiaTheme="minorEastAsia"/>
                <w:szCs w:val="21"/>
              </w:rPr>
              <w:t xml:space="preserve"> </w:t>
            </w:r>
            <w:r w:rsidRPr="00347CA2">
              <w:rPr>
                <w:rFonts w:eastAsiaTheme="minorEastAsia"/>
                <w:szCs w:val="21"/>
              </w:rPr>
              <w:t>一套</w:t>
            </w:r>
          </w:p>
          <w:p w14:paraId="7D83185D" w14:textId="77777777" w:rsidR="00282E18" w:rsidRPr="00347CA2" w:rsidRDefault="00282E18" w:rsidP="00282E18">
            <w:pPr>
              <w:pStyle w:val="aff3"/>
              <w:widowControl/>
              <w:numPr>
                <w:ilvl w:val="0"/>
                <w:numId w:val="15"/>
              </w:numPr>
              <w:spacing w:before="120" w:after="120"/>
              <w:ind w:firstLineChars="0"/>
              <w:jc w:val="left"/>
              <w:rPr>
                <w:rFonts w:eastAsiaTheme="minorEastAsia"/>
                <w:color w:val="000000"/>
                <w:spacing w:val="6"/>
                <w:szCs w:val="21"/>
              </w:rPr>
            </w:pPr>
            <w:r w:rsidRPr="00347CA2">
              <w:rPr>
                <w:rFonts w:eastAsiaTheme="minorEastAsia"/>
                <w:szCs w:val="21"/>
              </w:rPr>
              <w:t>仪器架</w:t>
            </w:r>
            <w:r w:rsidRPr="00347CA2">
              <w:rPr>
                <w:rFonts w:eastAsiaTheme="minorEastAsia"/>
                <w:szCs w:val="21"/>
              </w:rPr>
              <w:t xml:space="preserve"> </w:t>
            </w:r>
            <w:r w:rsidRPr="00347CA2">
              <w:rPr>
                <w:rFonts w:eastAsiaTheme="minorEastAsia"/>
                <w:szCs w:val="21"/>
              </w:rPr>
              <w:t>一套</w:t>
            </w:r>
          </w:p>
          <w:p w14:paraId="294AA2BF" w14:textId="77777777" w:rsidR="00282E18" w:rsidRPr="00347CA2" w:rsidRDefault="00282E18" w:rsidP="00282E18">
            <w:pPr>
              <w:pStyle w:val="aff3"/>
              <w:widowControl/>
              <w:numPr>
                <w:ilvl w:val="0"/>
                <w:numId w:val="15"/>
              </w:numPr>
              <w:spacing w:before="120" w:after="120"/>
              <w:ind w:firstLineChars="0"/>
              <w:jc w:val="left"/>
              <w:rPr>
                <w:rFonts w:eastAsiaTheme="minorEastAsia"/>
                <w:color w:val="000000"/>
                <w:spacing w:val="6"/>
                <w:szCs w:val="21"/>
              </w:rPr>
            </w:pPr>
            <w:r w:rsidRPr="00347CA2">
              <w:rPr>
                <w:rFonts w:eastAsiaTheme="minorEastAsia"/>
                <w:szCs w:val="21"/>
              </w:rPr>
              <w:t>电脑</w:t>
            </w:r>
            <w:r w:rsidRPr="00347CA2">
              <w:rPr>
                <w:rFonts w:eastAsiaTheme="minorEastAsia"/>
                <w:szCs w:val="21"/>
              </w:rPr>
              <w:t xml:space="preserve"> </w:t>
            </w:r>
            <w:r w:rsidRPr="00347CA2">
              <w:rPr>
                <w:rFonts w:eastAsiaTheme="minorEastAsia"/>
                <w:szCs w:val="21"/>
              </w:rPr>
              <w:t>一套</w:t>
            </w:r>
          </w:p>
          <w:p w14:paraId="2F522FB6" w14:textId="77777777" w:rsidR="00282E18" w:rsidRPr="00347CA2" w:rsidRDefault="00282E18" w:rsidP="00282E18">
            <w:pPr>
              <w:pStyle w:val="aff3"/>
              <w:widowControl/>
              <w:numPr>
                <w:ilvl w:val="0"/>
                <w:numId w:val="15"/>
              </w:numPr>
              <w:spacing w:before="120" w:after="120"/>
              <w:ind w:firstLineChars="0"/>
              <w:jc w:val="left"/>
              <w:rPr>
                <w:rFonts w:eastAsiaTheme="minorEastAsia"/>
                <w:color w:val="000000"/>
                <w:spacing w:val="6"/>
                <w:szCs w:val="21"/>
              </w:rPr>
            </w:pPr>
            <w:r w:rsidRPr="00347CA2">
              <w:rPr>
                <w:rFonts w:eastAsiaTheme="minorEastAsia"/>
                <w:szCs w:val="21"/>
              </w:rPr>
              <w:t>屏蔽网</w:t>
            </w:r>
            <w:r w:rsidRPr="00347CA2">
              <w:rPr>
                <w:rFonts w:eastAsiaTheme="minorEastAsia"/>
                <w:szCs w:val="21"/>
              </w:rPr>
              <w:t xml:space="preserve"> </w:t>
            </w:r>
            <w:r w:rsidRPr="00347CA2">
              <w:rPr>
                <w:rFonts w:eastAsiaTheme="minorEastAsia"/>
                <w:szCs w:val="21"/>
              </w:rPr>
              <w:t>一套</w:t>
            </w:r>
          </w:p>
        </w:tc>
      </w:tr>
    </w:tbl>
    <w:p w14:paraId="50CFA73D" w14:textId="77777777" w:rsidR="00282E18" w:rsidRPr="00347CA2" w:rsidRDefault="00282E18" w:rsidP="00282E18">
      <w:pPr>
        <w:rPr>
          <w:b/>
          <w:szCs w:val="21"/>
        </w:rPr>
      </w:pPr>
    </w:p>
    <w:p w14:paraId="494FABB2" w14:textId="77777777" w:rsidR="00282E18" w:rsidRPr="00347CA2" w:rsidRDefault="00282E18" w:rsidP="00282E18">
      <w:pPr>
        <w:rPr>
          <w:b/>
          <w:szCs w:val="21"/>
        </w:rPr>
      </w:pPr>
    </w:p>
    <w:p w14:paraId="107AB205" w14:textId="77777777" w:rsidR="00282E18" w:rsidRPr="00347CA2" w:rsidRDefault="00282E18" w:rsidP="00410E83">
      <w:pPr>
        <w:ind w:firstLineChars="200" w:firstLine="420"/>
        <w:rPr>
          <w:bCs/>
          <w:szCs w:val="21"/>
        </w:rPr>
      </w:pPr>
      <w:r w:rsidRPr="00347CA2">
        <w:rPr>
          <w:rFonts w:hint="eastAsia"/>
          <w:bCs/>
          <w:szCs w:val="21"/>
        </w:rPr>
        <w:t>指引：</w:t>
      </w:r>
    </w:p>
    <w:p w14:paraId="4E0C21F0" w14:textId="77777777" w:rsidR="00282E18" w:rsidRPr="00347CA2" w:rsidRDefault="00282E18" w:rsidP="00410E83">
      <w:pPr>
        <w:ind w:firstLineChars="200" w:firstLine="420"/>
        <w:rPr>
          <w:bCs/>
          <w:szCs w:val="21"/>
        </w:rPr>
      </w:pPr>
      <w:r w:rsidRPr="00347CA2">
        <w:rPr>
          <w:rFonts w:hint="eastAsia"/>
          <w:bCs/>
          <w:szCs w:val="21"/>
        </w:rPr>
        <w:t>1</w:t>
      </w:r>
      <w:r w:rsidRPr="00347CA2">
        <w:rPr>
          <w:bCs/>
          <w:szCs w:val="21"/>
        </w:rPr>
        <w:t>.</w:t>
      </w:r>
      <w:r w:rsidRPr="00347CA2">
        <w:rPr>
          <w:rFonts w:hint="eastAsia"/>
          <w:bCs/>
          <w:szCs w:val="21"/>
        </w:rPr>
        <w:t>所有技术要求采购人须如实填报，本表将作为技术规格偏离表里招标规格的参数要求，投标人须如实一一响应。</w:t>
      </w:r>
    </w:p>
    <w:p w14:paraId="427ECFE6" w14:textId="77777777" w:rsidR="00282E18" w:rsidRPr="00347CA2" w:rsidRDefault="00282E18" w:rsidP="00410E83">
      <w:pPr>
        <w:ind w:firstLineChars="200" w:firstLine="420"/>
        <w:rPr>
          <w:bCs/>
          <w:szCs w:val="21"/>
        </w:rPr>
      </w:pPr>
      <w:r w:rsidRPr="00347CA2">
        <w:rPr>
          <w:rFonts w:hint="eastAsia"/>
          <w:bCs/>
          <w:szCs w:val="21"/>
        </w:rPr>
        <w:t>2</w:t>
      </w:r>
      <w:r w:rsidRPr="00347CA2">
        <w:rPr>
          <w:bCs/>
          <w:szCs w:val="21"/>
        </w:rPr>
        <w:t>.</w:t>
      </w:r>
      <w:r w:rsidRPr="00347CA2">
        <w:rPr>
          <w:rFonts w:hint="eastAsia"/>
          <w:bCs/>
          <w:szCs w:val="21"/>
        </w:rPr>
        <w:t>按采购清单所列的内容及顺序，逐项描述货物的技术要求；技术要求描述以具体参数和功能要求为主要方式；</w:t>
      </w:r>
    </w:p>
    <w:p w14:paraId="15FA90FC" w14:textId="77777777" w:rsidR="00282E18" w:rsidRPr="00347CA2" w:rsidRDefault="00282E18" w:rsidP="00410E83">
      <w:pPr>
        <w:ind w:firstLineChars="200" w:firstLine="420"/>
        <w:rPr>
          <w:bCs/>
          <w:szCs w:val="21"/>
        </w:rPr>
      </w:pPr>
      <w:r w:rsidRPr="00347CA2">
        <w:rPr>
          <w:rFonts w:hint="eastAsia"/>
          <w:bCs/>
          <w:szCs w:val="21"/>
        </w:rPr>
        <w:t>3</w:t>
      </w:r>
      <w:r w:rsidRPr="00347CA2">
        <w:rPr>
          <w:bCs/>
          <w:szCs w:val="21"/>
        </w:rPr>
        <w:t>.</w:t>
      </w:r>
      <w:r w:rsidRPr="00347CA2">
        <w:rPr>
          <w:rFonts w:hint="eastAsia"/>
          <w:bCs/>
          <w:szCs w:val="21"/>
        </w:rPr>
        <w:t>建议逐条描述具体参数和功能要求并编号。评标时，每一条具体编号视为一条技术要求。</w:t>
      </w:r>
    </w:p>
    <w:p w14:paraId="4898D2A3" w14:textId="77777777" w:rsidR="00282E18" w:rsidRPr="00347CA2" w:rsidRDefault="00282E18" w:rsidP="00410E83">
      <w:pPr>
        <w:ind w:firstLineChars="200" w:firstLine="420"/>
        <w:rPr>
          <w:bCs/>
          <w:szCs w:val="21"/>
        </w:rPr>
      </w:pPr>
      <w:r w:rsidRPr="00347CA2">
        <w:rPr>
          <w:rFonts w:hint="eastAsia"/>
          <w:bCs/>
          <w:szCs w:val="21"/>
        </w:rPr>
        <w:t>技术参数可分为核心技术要求（以★号标注），重要技术要求（以▲号标注）和一般技术要求。</w:t>
      </w:r>
    </w:p>
    <w:p w14:paraId="29D58ECF" w14:textId="77777777" w:rsidR="00282E18" w:rsidRPr="00347CA2" w:rsidRDefault="00282E18" w:rsidP="00410E83">
      <w:pPr>
        <w:ind w:firstLineChars="200" w:firstLine="420"/>
        <w:rPr>
          <w:bCs/>
          <w:szCs w:val="21"/>
        </w:rPr>
      </w:pPr>
      <w:r w:rsidRPr="00347CA2">
        <w:rPr>
          <w:rFonts w:hint="eastAsia"/>
          <w:bCs/>
          <w:szCs w:val="21"/>
        </w:rPr>
        <w:t>4</w:t>
      </w:r>
      <w:r w:rsidRPr="00347CA2">
        <w:rPr>
          <w:bCs/>
          <w:szCs w:val="21"/>
        </w:rPr>
        <w:t>.</w:t>
      </w:r>
      <w:r w:rsidRPr="00347CA2">
        <w:rPr>
          <w:rFonts w:hint="eastAsia"/>
          <w:bCs/>
          <w:szCs w:val="21"/>
        </w:rPr>
        <w:t>核心技术要求（以★号标注）为实质性要求，不允许负偏离，否则，投标将做无效处理。必须有不少于</w:t>
      </w:r>
      <w:r w:rsidRPr="00347CA2">
        <w:rPr>
          <w:rFonts w:hint="eastAsia"/>
          <w:bCs/>
          <w:szCs w:val="21"/>
        </w:rPr>
        <w:t>3</w:t>
      </w:r>
      <w:r w:rsidRPr="00347CA2">
        <w:rPr>
          <w:rFonts w:hint="eastAsia"/>
          <w:bCs/>
          <w:szCs w:val="21"/>
        </w:rPr>
        <w:t>个品牌满足。</w:t>
      </w:r>
    </w:p>
    <w:p w14:paraId="00D45BA4" w14:textId="77777777" w:rsidR="00282E18" w:rsidRPr="00347CA2" w:rsidRDefault="00282E18" w:rsidP="00410E83">
      <w:pPr>
        <w:ind w:firstLineChars="200" w:firstLine="420"/>
        <w:rPr>
          <w:bCs/>
          <w:szCs w:val="21"/>
        </w:rPr>
      </w:pPr>
      <w:r w:rsidRPr="00347CA2">
        <w:rPr>
          <w:rFonts w:hint="eastAsia"/>
          <w:bCs/>
          <w:szCs w:val="21"/>
        </w:rPr>
        <w:t>5</w:t>
      </w:r>
      <w:r w:rsidRPr="00347CA2">
        <w:rPr>
          <w:bCs/>
          <w:szCs w:val="21"/>
        </w:rPr>
        <w:t>.</w:t>
      </w:r>
      <w:r w:rsidRPr="00347CA2">
        <w:rPr>
          <w:rFonts w:hint="eastAsia"/>
          <w:bCs/>
          <w:szCs w:val="21"/>
        </w:rPr>
        <w:t>重要技术要求（以▲号标注）数量≤全部技术要求的数量</w:t>
      </w:r>
      <w:r w:rsidRPr="00347CA2">
        <w:rPr>
          <w:rFonts w:hint="eastAsia"/>
          <w:bCs/>
          <w:szCs w:val="21"/>
        </w:rPr>
        <w:t>10%-30%</w:t>
      </w:r>
      <w:r w:rsidRPr="00347CA2">
        <w:rPr>
          <w:rFonts w:hint="eastAsia"/>
          <w:bCs/>
          <w:szCs w:val="21"/>
        </w:rPr>
        <w:t>。。</w:t>
      </w:r>
    </w:p>
    <w:p w14:paraId="6DCC5E25" w14:textId="77777777" w:rsidR="00282E18" w:rsidRPr="00347CA2" w:rsidRDefault="00282E18" w:rsidP="00410E83">
      <w:pPr>
        <w:ind w:firstLineChars="200" w:firstLine="420"/>
        <w:rPr>
          <w:bCs/>
          <w:szCs w:val="21"/>
        </w:rPr>
      </w:pPr>
      <w:r w:rsidRPr="00347CA2">
        <w:rPr>
          <w:rFonts w:hint="eastAsia"/>
          <w:bCs/>
          <w:szCs w:val="21"/>
        </w:rPr>
        <w:t>6</w:t>
      </w:r>
      <w:r w:rsidRPr="00347CA2">
        <w:rPr>
          <w:bCs/>
          <w:szCs w:val="21"/>
        </w:rPr>
        <w:t>.</w:t>
      </w:r>
      <w:r w:rsidRPr="00347CA2">
        <w:rPr>
          <w:rFonts w:hint="eastAsia"/>
          <w:bCs/>
          <w:szCs w:val="21"/>
        </w:rPr>
        <w:t>所有技术要求均不得指定品牌或生产商或具体型号。</w:t>
      </w:r>
    </w:p>
    <w:p w14:paraId="54449ACA" w14:textId="77777777" w:rsidR="00282E18" w:rsidRPr="00347CA2" w:rsidRDefault="00282E18" w:rsidP="00282E18">
      <w:pPr>
        <w:ind w:firstLineChars="200" w:firstLine="420"/>
        <w:rPr>
          <w:bCs/>
          <w:szCs w:val="21"/>
        </w:rPr>
      </w:pPr>
      <w:r w:rsidRPr="00347CA2">
        <w:rPr>
          <w:rFonts w:hint="eastAsia"/>
          <w:bCs/>
          <w:szCs w:val="21"/>
        </w:rPr>
        <w:t>7</w:t>
      </w:r>
      <w:r w:rsidRPr="00347CA2">
        <w:rPr>
          <w:bCs/>
          <w:szCs w:val="21"/>
        </w:rPr>
        <w:t>.</w:t>
      </w:r>
      <w:r w:rsidRPr="00347CA2">
        <w:rPr>
          <w:rFonts w:hint="eastAsia"/>
          <w:bCs/>
          <w:szCs w:val="21"/>
        </w:rPr>
        <w:t>如对备品备件、技术培训等有特别要求，也可在本部分逐项填写。</w:t>
      </w:r>
    </w:p>
    <w:p w14:paraId="66F32B98" w14:textId="77777777" w:rsidR="00A823D7" w:rsidRPr="00347CA2" w:rsidRDefault="00A823D7">
      <w:pPr>
        <w:rPr>
          <w:b/>
          <w:szCs w:val="21"/>
        </w:rPr>
      </w:pPr>
    </w:p>
    <w:p w14:paraId="19DC5BDC" w14:textId="77777777" w:rsidR="00A823D7" w:rsidRPr="00347CA2" w:rsidRDefault="00A823D7">
      <w:pPr>
        <w:rPr>
          <w:b/>
          <w:szCs w:val="21"/>
        </w:rPr>
      </w:pPr>
    </w:p>
    <w:p w14:paraId="35BCC124" w14:textId="77777777" w:rsidR="00A823D7" w:rsidRPr="00347CA2" w:rsidRDefault="00A823D7">
      <w:pPr>
        <w:rPr>
          <w:b/>
          <w:szCs w:val="21"/>
        </w:rPr>
      </w:pPr>
    </w:p>
    <w:p w14:paraId="254A6117" w14:textId="77777777" w:rsidR="00A823D7" w:rsidRPr="00347CA2" w:rsidRDefault="005E285A">
      <w:pPr>
        <w:pStyle w:val="2"/>
        <w:spacing w:beforeLines="50" w:before="120" w:afterLines="50" w:after="120"/>
        <w:rPr>
          <w:sz w:val="28"/>
          <w:szCs w:val="28"/>
        </w:rPr>
      </w:pPr>
      <w:r w:rsidRPr="00347CA2">
        <w:rPr>
          <w:rFonts w:hint="eastAsia"/>
          <w:sz w:val="28"/>
          <w:szCs w:val="28"/>
        </w:rPr>
        <w:t>五</w:t>
      </w:r>
      <w:r w:rsidR="005C6E71" w:rsidRPr="00347CA2">
        <w:rPr>
          <w:rFonts w:hint="eastAsia"/>
          <w:sz w:val="28"/>
          <w:szCs w:val="28"/>
        </w:rPr>
        <w:t>、商务需求</w:t>
      </w:r>
    </w:p>
    <w:p w14:paraId="317B6F1F" w14:textId="77777777" w:rsidR="005E285A" w:rsidRPr="00347CA2" w:rsidRDefault="005E285A" w:rsidP="005E285A">
      <w:pPr>
        <w:ind w:firstLineChars="200" w:firstLine="420"/>
        <w:rPr>
          <w:bCs/>
          <w:szCs w:val="21"/>
        </w:rPr>
      </w:pPr>
      <w:r w:rsidRPr="00347CA2">
        <w:rPr>
          <w:rFonts w:hint="eastAsia"/>
          <w:bCs/>
          <w:szCs w:val="21"/>
        </w:rPr>
        <w:t>说明：</w:t>
      </w:r>
      <w:r w:rsidRPr="00347CA2">
        <w:rPr>
          <w:rFonts w:hint="eastAsia"/>
          <w:bCs/>
          <w:szCs w:val="21"/>
        </w:rPr>
        <w:t>1</w:t>
      </w:r>
      <w:r w:rsidRPr="00347CA2">
        <w:rPr>
          <w:rFonts w:hint="eastAsia"/>
          <w:bCs/>
          <w:szCs w:val="21"/>
        </w:rPr>
        <w:t>、带“★”指标项为实质性条款，如出现负偏离，将被视为未实质性满足招标文件要求作投标无效处理。</w:t>
      </w:r>
    </w:p>
    <w:p w14:paraId="6762C1D7" w14:textId="77777777" w:rsidR="005E285A" w:rsidRPr="00347CA2" w:rsidRDefault="005E285A" w:rsidP="005E285A">
      <w:pPr>
        <w:ind w:firstLineChars="200" w:firstLine="420"/>
        <w:rPr>
          <w:bCs/>
          <w:szCs w:val="21"/>
        </w:rPr>
      </w:pPr>
      <w:r w:rsidRPr="00347CA2">
        <w:rPr>
          <w:rFonts w:hint="eastAsia"/>
          <w:bCs/>
          <w:szCs w:val="21"/>
        </w:rPr>
        <w:t>2</w:t>
      </w:r>
      <w:r w:rsidRPr="00347CA2">
        <w:rPr>
          <w:rFonts w:hint="eastAsia"/>
          <w:bCs/>
          <w:szCs w:val="21"/>
        </w:rPr>
        <w:t>、评分时，如对一项招标商务需求（以划分框为准，一个划分框是作为一项招标商务需求）中的内容存在两处（或以上）负偏离的，在评分时只作一项负偏离扣分。</w:t>
      </w: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1620"/>
        <w:gridCol w:w="5940"/>
      </w:tblGrid>
      <w:tr w:rsidR="005E285A" w:rsidRPr="00347CA2" w14:paraId="6C73BCDA" w14:textId="77777777" w:rsidTr="00C303BD">
        <w:trPr>
          <w:trHeight w:val="397"/>
        </w:trPr>
        <w:tc>
          <w:tcPr>
            <w:tcW w:w="1260" w:type="dxa"/>
            <w:vAlign w:val="center"/>
          </w:tcPr>
          <w:p w14:paraId="52B33D2E" w14:textId="77777777" w:rsidR="005E285A" w:rsidRPr="00347CA2" w:rsidRDefault="005E285A" w:rsidP="00C303BD">
            <w:pPr>
              <w:jc w:val="center"/>
              <w:rPr>
                <w:b/>
              </w:rPr>
            </w:pPr>
            <w:r w:rsidRPr="00347CA2">
              <w:rPr>
                <w:rFonts w:hint="eastAsia"/>
                <w:b/>
              </w:rPr>
              <w:t>序号</w:t>
            </w:r>
          </w:p>
        </w:tc>
        <w:tc>
          <w:tcPr>
            <w:tcW w:w="1620" w:type="dxa"/>
            <w:vAlign w:val="center"/>
          </w:tcPr>
          <w:p w14:paraId="413EF304" w14:textId="77777777" w:rsidR="005E285A" w:rsidRPr="00347CA2" w:rsidRDefault="005E285A" w:rsidP="00C303BD">
            <w:pPr>
              <w:jc w:val="center"/>
              <w:rPr>
                <w:b/>
              </w:rPr>
            </w:pPr>
            <w:r w:rsidRPr="00347CA2">
              <w:rPr>
                <w:rFonts w:hint="eastAsia"/>
                <w:b/>
              </w:rPr>
              <w:t>目录</w:t>
            </w:r>
          </w:p>
        </w:tc>
        <w:tc>
          <w:tcPr>
            <w:tcW w:w="5940" w:type="dxa"/>
            <w:vAlign w:val="center"/>
          </w:tcPr>
          <w:p w14:paraId="26FDAA1C" w14:textId="77777777" w:rsidR="005E285A" w:rsidRPr="00347CA2" w:rsidRDefault="005E285A" w:rsidP="00C303BD">
            <w:pPr>
              <w:jc w:val="center"/>
              <w:rPr>
                <w:b/>
              </w:rPr>
            </w:pPr>
            <w:r w:rsidRPr="00347CA2">
              <w:rPr>
                <w:rFonts w:hint="eastAsia"/>
                <w:b/>
              </w:rPr>
              <w:t>招标商务需求</w:t>
            </w:r>
          </w:p>
        </w:tc>
      </w:tr>
      <w:tr w:rsidR="005E285A" w:rsidRPr="00347CA2" w14:paraId="1A19CB58" w14:textId="77777777" w:rsidTr="00C303BD">
        <w:trPr>
          <w:trHeight w:val="280"/>
        </w:trPr>
        <w:tc>
          <w:tcPr>
            <w:tcW w:w="8820" w:type="dxa"/>
            <w:gridSpan w:val="3"/>
          </w:tcPr>
          <w:p w14:paraId="2F20D861" w14:textId="77777777" w:rsidR="005E285A" w:rsidRPr="00347CA2" w:rsidRDefault="005E285A" w:rsidP="00C303BD">
            <w:pPr>
              <w:rPr>
                <w:b/>
              </w:rPr>
            </w:pPr>
            <w:r w:rsidRPr="00347CA2">
              <w:rPr>
                <w:rFonts w:hint="eastAsia"/>
                <w:b/>
              </w:rPr>
              <w:t>（一）免费保修期内售后服务要求</w:t>
            </w:r>
          </w:p>
        </w:tc>
      </w:tr>
      <w:tr w:rsidR="005E285A" w:rsidRPr="00347CA2" w14:paraId="0960719C" w14:textId="77777777" w:rsidTr="00C303BD">
        <w:trPr>
          <w:trHeight w:val="320"/>
        </w:trPr>
        <w:tc>
          <w:tcPr>
            <w:tcW w:w="1260" w:type="dxa"/>
            <w:vMerge w:val="restart"/>
            <w:vAlign w:val="center"/>
          </w:tcPr>
          <w:p w14:paraId="6A9ABB18" w14:textId="77777777" w:rsidR="005E285A" w:rsidRPr="00347CA2" w:rsidRDefault="005E285A" w:rsidP="00C303BD">
            <w:pPr>
              <w:jc w:val="center"/>
              <w:rPr>
                <w:bCs/>
              </w:rPr>
            </w:pPr>
            <w:r w:rsidRPr="00347CA2">
              <w:rPr>
                <w:rFonts w:hint="eastAsia"/>
                <w:bCs/>
              </w:rPr>
              <w:t>1</w:t>
            </w:r>
          </w:p>
        </w:tc>
        <w:tc>
          <w:tcPr>
            <w:tcW w:w="1620" w:type="dxa"/>
            <w:vMerge w:val="restart"/>
          </w:tcPr>
          <w:p w14:paraId="4D08768A" w14:textId="77777777" w:rsidR="005E285A" w:rsidRPr="00347CA2" w:rsidRDefault="005E285A" w:rsidP="00C303BD"/>
          <w:p w14:paraId="58B85869" w14:textId="77777777" w:rsidR="005E285A" w:rsidRPr="00347CA2" w:rsidRDefault="005E285A" w:rsidP="00C303BD"/>
          <w:p w14:paraId="33248A8A" w14:textId="77777777" w:rsidR="005E285A" w:rsidRPr="00347CA2" w:rsidRDefault="005E285A" w:rsidP="00C303BD"/>
          <w:p w14:paraId="1BE3942C" w14:textId="77777777" w:rsidR="005E285A" w:rsidRPr="00347CA2" w:rsidRDefault="005E285A" w:rsidP="00C303BD"/>
          <w:p w14:paraId="04B80CC4" w14:textId="77777777" w:rsidR="005E285A" w:rsidRPr="00347CA2" w:rsidRDefault="005E285A" w:rsidP="00C303BD"/>
          <w:p w14:paraId="23CE7832" w14:textId="77777777" w:rsidR="005E285A" w:rsidRPr="00347CA2" w:rsidRDefault="005E285A" w:rsidP="00C303BD">
            <w:r w:rsidRPr="00347CA2">
              <w:rPr>
                <w:rFonts w:hint="eastAsia"/>
              </w:rPr>
              <w:t>维修及维护服务</w:t>
            </w:r>
          </w:p>
        </w:tc>
        <w:tc>
          <w:tcPr>
            <w:tcW w:w="5940" w:type="dxa"/>
          </w:tcPr>
          <w:p w14:paraId="42E5EA75" w14:textId="77777777" w:rsidR="005E285A" w:rsidRPr="00347CA2" w:rsidRDefault="005E285A" w:rsidP="00C303BD">
            <w:pPr>
              <w:rPr>
                <w:b/>
                <w:szCs w:val="21"/>
              </w:rPr>
            </w:pPr>
            <w:r w:rsidRPr="00347CA2">
              <w:rPr>
                <w:rFonts w:ascii="宋体" w:hAnsi="宋体" w:hint="eastAsia"/>
                <w:bCs/>
                <w:szCs w:val="21"/>
              </w:rPr>
              <w:t>▲1.1</w:t>
            </w:r>
            <w:r w:rsidRPr="00347CA2">
              <w:rPr>
                <w:rFonts w:ascii="宋体" w:hAnsi="宋体" w:hint="eastAsia"/>
                <w:bCs/>
                <w:iCs/>
                <w:szCs w:val="21"/>
              </w:rPr>
              <w:t>投标产品若为进口产品</w:t>
            </w:r>
            <w:r w:rsidRPr="00347CA2">
              <w:rPr>
                <w:rFonts w:hint="eastAsia"/>
                <w:szCs w:val="21"/>
              </w:rPr>
              <w:t>，</w:t>
            </w:r>
            <w:r w:rsidRPr="00347CA2">
              <w:rPr>
                <w:szCs w:val="21"/>
              </w:rPr>
              <w:t>则</w:t>
            </w:r>
            <w:r w:rsidRPr="00347CA2">
              <w:rPr>
                <w:rFonts w:ascii="宋体" w:hAnsi="宋体"/>
                <w:bCs/>
                <w:szCs w:val="21"/>
              </w:rPr>
              <w:t>由设备制造商提供</w:t>
            </w:r>
            <w:r w:rsidRPr="00347CA2">
              <w:rPr>
                <w:rFonts w:ascii="宋体" w:hAnsi="宋体"/>
                <w:bCs/>
                <w:szCs w:val="21"/>
                <w:u w:val="single"/>
              </w:rPr>
              <w:t>1</w:t>
            </w:r>
            <w:r w:rsidRPr="00347CA2">
              <w:rPr>
                <w:rFonts w:ascii="宋体" w:hAnsi="宋体"/>
                <w:bCs/>
                <w:szCs w:val="21"/>
              </w:rPr>
              <w:t>年货物免费保修，时间自</w:t>
            </w:r>
            <w:r w:rsidRPr="00347CA2">
              <w:rPr>
                <w:rFonts w:ascii="宋体" w:hAnsi="宋体"/>
                <w:bCs/>
                <w:iCs/>
                <w:szCs w:val="21"/>
              </w:rPr>
              <w:t>与最终用户签署验收合格单之日起算。质保期内发生任何设备损坏，所需要的维修费用（包括零部件费用、维修费用）均由卖方承担（若人为操作不当造成的损坏，不在此例），产品终身维修。</w:t>
            </w:r>
            <w:r w:rsidRPr="00347CA2">
              <w:rPr>
                <w:rFonts w:ascii="宋体" w:hAnsi="宋体"/>
                <w:kern w:val="0"/>
                <w:szCs w:val="21"/>
              </w:rPr>
              <w:t>保修期内,年度定期预防性维护保养次数应不少于</w:t>
            </w:r>
            <w:r w:rsidRPr="00347CA2">
              <w:rPr>
                <w:rFonts w:ascii="宋体" w:hAnsi="宋体"/>
                <w:kern w:val="0"/>
                <w:szCs w:val="21"/>
                <w:u w:val="single"/>
              </w:rPr>
              <w:t xml:space="preserve"> 2 </w:t>
            </w:r>
            <w:r w:rsidRPr="00347CA2">
              <w:rPr>
                <w:rFonts w:ascii="宋体" w:hAnsi="宋体"/>
                <w:kern w:val="0"/>
                <w:szCs w:val="21"/>
              </w:rPr>
              <w:t>次。保修期内免费更换零配件、免工时费。</w:t>
            </w:r>
            <w:r w:rsidRPr="00347CA2">
              <w:rPr>
                <w:rFonts w:ascii="宋体" w:hAnsi="宋体" w:hint="eastAsia"/>
                <w:bCs/>
                <w:iCs/>
                <w:kern w:val="0"/>
                <w:szCs w:val="21"/>
              </w:rPr>
              <w:t>国产设备售后服务不受设备制造商限制</w:t>
            </w:r>
            <w:r w:rsidRPr="00347CA2">
              <w:rPr>
                <w:rFonts w:ascii="宋体" w:hAnsi="宋体"/>
                <w:bCs/>
                <w:iCs/>
                <w:kern w:val="0"/>
                <w:szCs w:val="21"/>
              </w:rPr>
              <w:t>。</w:t>
            </w:r>
          </w:p>
        </w:tc>
      </w:tr>
      <w:tr w:rsidR="005E285A" w:rsidRPr="00347CA2" w14:paraId="1C9A8ADB" w14:textId="77777777" w:rsidTr="00C303BD">
        <w:trPr>
          <w:trHeight w:val="320"/>
        </w:trPr>
        <w:tc>
          <w:tcPr>
            <w:tcW w:w="1260" w:type="dxa"/>
            <w:vMerge/>
            <w:vAlign w:val="center"/>
          </w:tcPr>
          <w:p w14:paraId="53F31EC0" w14:textId="77777777" w:rsidR="005E285A" w:rsidRPr="00347CA2" w:rsidRDefault="005E285A" w:rsidP="00C303BD">
            <w:pPr>
              <w:jc w:val="center"/>
              <w:rPr>
                <w:szCs w:val="21"/>
              </w:rPr>
            </w:pPr>
          </w:p>
        </w:tc>
        <w:tc>
          <w:tcPr>
            <w:tcW w:w="1620" w:type="dxa"/>
            <w:vMerge/>
          </w:tcPr>
          <w:p w14:paraId="30EF849E" w14:textId="77777777" w:rsidR="005E285A" w:rsidRPr="00347CA2" w:rsidRDefault="005E285A" w:rsidP="00C303BD">
            <w:pPr>
              <w:rPr>
                <w:szCs w:val="21"/>
              </w:rPr>
            </w:pPr>
          </w:p>
        </w:tc>
        <w:tc>
          <w:tcPr>
            <w:tcW w:w="5940" w:type="dxa"/>
          </w:tcPr>
          <w:p w14:paraId="6FBF6535" w14:textId="77777777" w:rsidR="005E285A" w:rsidRPr="00347CA2" w:rsidRDefault="005E285A" w:rsidP="00C303BD">
            <w:pPr>
              <w:rPr>
                <w:b/>
                <w:szCs w:val="21"/>
              </w:rPr>
            </w:pPr>
            <w:r w:rsidRPr="00347CA2">
              <w:rPr>
                <w:rFonts w:ascii="宋体" w:hAnsi="宋体" w:hint="eastAsia"/>
                <w:bCs/>
                <w:szCs w:val="21"/>
              </w:rPr>
              <w:t>1.2投标产品若为进口产品,则设备制造商在广东有售后工程师以及应用支持工程师，</w:t>
            </w:r>
            <w:r w:rsidRPr="00347CA2">
              <w:rPr>
                <w:rFonts w:ascii="宋体" w:hAnsi="宋体" w:hint="eastAsia"/>
                <w:bCs/>
                <w:iCs/>
                <w:kern w:val="0"/>
                <w:szCs w:val="21"/>
              </w:rPr>
              <w:t>能够提供及时的应用支持及硬件维护服务，一旦仪器发生故障，能够</w:t>
            </w:r>
            <w:r w:rsidRPr="00347CA2">
              <w:rPr>
                <w:rFonts w:ascii="宋体" w:hAnsi="宋体" w:hint="eastAsia"/>
                <w:bCs/>
                <w:iCs/>
                <w:kern w:val="0"/>
                <w:szCs w:val="21"/>
                <w:u w:val="single"/>
              </w:rPr>
              <w:t>12</w:t>
            </w:r>
            <w:r w:rsidRPr="00347CA2">
              <w:rPr>
                <w:rFonts w:ascii="宋体" w:hAnsi="宋体" w:hint="eastAsia"/>
                <w:bCs/>
                <w:iCs/>
                <w:kern w:val="0"/>
                <w:szCs w:val="21"/>
              </w:rPr>
              <w:t>小时内响应，</w:t>
            </w:r>
            <w:r w:rsidRPr="00347CA2">
              <w:rPr>
                <w:rFonts w:ascii="宋体" w:hAnsi="宋体"/>
                <w:bCs/>
                <w:iCs/>
                <w:kern w:val="0"/>
                <w:szCs w:val="21"/>
                <w:u w:val="single"/>
              </w:rPr>
              <w:t>48</w:t>
            </w:r>
            <w:r w:rsidRPr="00347CA2">
              <w:rPr>
                <w:rFonts w:ascii="宋体" w:hAnsi="宋体" w:hint="eastAsia"/>
                <w:bCs/>
                <w:iCs/>
                <w:kern w:val="0"/>
                <w:szCs w:val="21"/>
              </w:rPr>
              <w:t>小时内维修工</w:t>
            </w:r>
            <w:r w:rsidRPr="00347CA2">
              <w:rPr>
                <w:rFonts w:ascii="宋体" w:hAnsi="宋体" w:hint="eastAsia"/>
                <w:bCs/>
                <w:iCs/>
                <w:kern w:val="0"/>
                <w:szCs w:val="21"/>
              </w:rPr>
              <w:lastRenderedPageBreak/>
              <w:t>程师到达现场。国产设备售后服务不受设备制造商限制</w:t>
            </w:r>
            <w:r w:rsidRPr="00347CA2">
              <w:rPr>
                <w:rFonts w:ascii="宋体" w:hAnsi="宋体"/>
                <w:bCs/>
                <w:iCs/>
                <w:kern w:val="0"/>
                <w:szCs w:val="21"/>
              </w:rPr>
              <w:t>。</w:t>
            </w:r>
          </w:p>
        </w:tc>
      </w:tr>
      <w:tr w:rsidR="005E285A" w:rsidRPr="00347CA2" w14:paraId="0B2CC1BB" w14:textId="77777777" w:rsidTr="00C303BD">
        <w:trPr>
          <w:trHeight w:val="523"/>
        </w:trPr>
        <w:tc>
          <w:tcPr>
            <w:tcW w:w="1260" w:type="dxa"/>
            <w:vMerge/>
            <w:vAlign w:val="center"/>
          </w:tcPr>
          <w:p w14:paraId="6FCDBCE9" w14:textId="77777777" w:rsidR="005E285A" w:rsidRPr="00347CA2" w:rsidRDefault="005E285A" w:rsidP="00C303BD">
            <w:pPr>
              <w:jc w:val="center"/>
              <w:rPr>
                <w:b/>
              </w:rPr>
            </w:pPr>
          </w:p>
        </w:tc>
        <w:tc>
          <w:tcPr>
            <w:tcW w:w="1620" w:type="dxa"/>
            <w:vMerge/>
            <w:vAlign w:val="center"/>
          </w:tcPr>
          <w:p w14:paraId="42D5302E" w14:textId="77777777" w:rsidR="005E285A" w:rsidRPr="00347CA2" w:rsidRDefault="005E285A" w:rsidP="00C303BD"/>
        </w:tc>
        <w:tc>
          <w:tcPr>
            <w:tcW w:w="5940" w:type="dxa"/>
            <w:vAlign w:val="center"/>
          </w:tcPr>
          <w:p w14:paraId="07A6202B" w14:textId="77777777" w:rsidR="005E285A" w:rsidRPr="00347CA2" w:rsidRDefault="005E285A" w:rsidP="00C303BD">
            <w:pPr>
              <w:rPr>
                <w:bCs/>
                <w:szCs w:val="21"/>
              </w:rPr>
            </w:pPr>
            <w:r w:rsidRPr="00347CA2">
              <w:rPr>
                <w:rFonts w:ascii="宋体" w:hAnsi="宋体" w:hint="eastAsia"/>
                <w:bCs/>
                <w:szCs w:val="21"/>
              </w:rPr>
              <w:t>1.3设备制造商</w:t>
            </w:r>
            <w:r w:rsidRPr="00347CA2">
              <w:rPr>
                <w:rFonts w:ascii="宋体" w:hAnsi="宋体" w:hint="eastAsia"/>
                <w:bCs/>
                <w:iCs/>
                <w:szCs w:val="21"/>
              </w:rPr>
              <w:t>保证该仪器10年以上的原厂配件供应，后续升级改造费用以优惠价格提供。</w:t>
            </w:r>
          </w:p>
        </w:tc>
      </w:tr>
      <w:tr w:rsidR="005E285A" w:rsidRPr="00347CA2" w14:paraId="20886B81" w14:textId="77777777" w:rsidTr="00C303BD">
        <w:trPr>
          <w:trHeight w:val="523"/>
        </w:trPr>
        <w:tc>
          <w:tcPr>
            <w:tcW w:w="1260" w:type="dxa"/>
            <w:vAlign w:val="center"/>
          </w:tcPr>
          <w:p w14:paraId="4F10C793" w14:textId="77777777" w:rsidR="005E285A" w:rsidRPr="00347CA2" w:rsidRDefault="005E285A" w:rsidP="00C303BD">
            <w:pPr>
              <w:jc w:val="center"/>
              <w:rPr>
                <w:b/>
              </w:rPr>
            </w:pPr>
            <w:r w:rsidRPr="00347CA2">
              <w:rPr>
                <w:rFonts w:hint="eastAsia"/>
                <w:bCs/>
              </w:rPr>
              <w:t>2</w:t>
            </w:r>
          </w:p>
        </w:tc>
        <w:tc>
          <w:tcPr>
            <w:tcW w:w="1620" w:type="dxa"/>
            <w:vAlign w:val="center"/>
          </w:tcPr>
          <w:p w14:paraId="51C5256C" w14:textId="77777777" w:rsidR="005E285A" w:rsidRPr="00347CA2" w:rsidRDefault="005E285A" w:rsidP="00C303BD">
            <w:r w:rsidRPr="00347CA2">
              <w:rPr>
                <w:rFonts w:hint="eastAsia"/>
              </w:rPr>
              <w:t>质量保证</w:t>
            </w:r>
          </w:p>
        </w:tc>
        <w:tc>
          <w:tcPr>
            <w:tcW w:w="5940" w:type="dxa"/>
            <w:vAlign w:val="center"/>
          </w:tcPr>
          <w:p w14:paraId="133983F8" w14:textId="77777777" w:rsidR="005E285A" w:rsidRPr="00347CA2" w:rsidRDefault="005E285A" w:rsidP="00C303BD">
            <w:pPr>
              <w:rPr>
                <w:b/>
                <w:szCs w:val="21"/>
              </w:rPr>
            </w:pPr>
            <w:r w:rsidRPr="00347CA2">
              <w:rPr>
                <w:rFonts w:ascii="宋体" w:hAnsi="宋体" w:hint="eastAsia"/>
                <w:bCs/>
                <w:iCs/>
                <w:szCs w:val="21"/>
              </w:rPr>
              <w:t xml:space="preserve">2.1 </w:t>
            </w:r>
            <w:r w:rsidRPr="00347CA2">
              <w:rPr>
                <w:rFonts w:ascii="宋体" w:hAnsi="宋体"/>
                <w:bCs/>
                <w:iCs/>
                <w:szCs w:val="21"/>
              </w:rPr>
              <w:t>在保修期内, 投标人应确保年开机率在95%以上, 若不能达到此开机率，将作以下处理：a.年开机率在90-95%之间按一赔</w:t>
            </w:r>
            <w:r w:rsidRPr="00347CA2">
              <w:rPr>
                <w:rFonts w:ascii="宋体" w:hAnsi="宋体" w:hint="eastAsia"/>
                <w:bCs/>
                <w:iCs/>
                <w:szCs w:val="21"/>
                <w:u w:val="single"/>
              </w:rPr>
              <w:t xml:space="preserve"> </w:t>
            </w:r>
            <w:r w:rsidRPr="00347CA2">
              <w:rPr>
                <w:rFonts w:ascii="宋体" w:hAnsi="宋体"/>
                <w:bCs/>
                <w:iCs/>
                <w:szCs w:val="21"/>
                <w:u w:val="single"/>
              </w:rPr>
              <w:t>二</w:t>
            </w:r>
            <w:r w:rsidRPr="00347CA2">
              <w:rPr>
                <w:rFonts w:ascii="宋体" w:hAnsi="宋体" w:hint="eastAsia"/>
                <w:bCs/>
                <w:iCs/>
                <w:szCs w:val="21"/>
                <w:u w:val="single"/>
              </w:rPr>
              <w:t xml:space="preserve"> </w:t>
            </w:r>
            <w:r w:rsidRPr="00347CA2">
              <w:rPr>
                <w:rFonts w:ascii="宋体" w:hAnsi="宋体" w:hint="eastAsia"/>
                <w:bCs/>
                <w:iCs/>
                <w:szCs w:val="21"/>
              </w:rPr>
              <w:t>，</w:t>
            </w:r>
            <w:r w:rsidRPr="00347CA2">
              <w:rPr>
                <w:rFonts w:ascii="宋体" w:hAnsi="宋体"/>
                <w:bCs/>
                <w:iCs/>
                <w:szCs w:val="21"/>
              </w:rPr>
              <w:t>延长保修期；b.年开机率在85-90%之间按一赔</w:t>
            </w:r>
            <w:r w:rsidRPr="00347CA2">
              <w:rPr>
                <w:rFonts w:ascii="宋体" w:hAnsi="宋体"/>
                <w:bCs/>
                <w:iCs/>
                <w:szCs w:val="21"/>
                <w:u w:val="single"/>
              </w:rPr>
              <w:t xml:space="preserve"> 五 </w:t>
            </w:r>
            <w:r w:rsidRPr="00347CA2">
              <w:rPr>
                <w:rFonts w:ascii="宋体" w:hAnsi="宋体"/>
                <w:bCs/>
                <w:iCs/>
                <w:szCs w:val="21"/>
              </w:rPr>
              <w:t>延长保修期；c.年开机率低于85%，投标人必须无条件更换新机，并重新计算保修期，以及赔偿用户的直接经济损失和间接经济损失。注：年开机率=（365-停机天数）/365）</w:t>
            </w:r>
            <w:r w:rsidRPr="00347CA2">
              <w:rPr>
                <w:rFonts w:ascii="宋体" w:hAnsi="宋体" w:hint="eastAsia"/>
                <w:bCs/>
                <w:iCs/>
                <w:szCs w:val="21"/>
              </w:rPr>
              <w:t>。</w:t>
            </w:r>
          </w:p>
        </w:tc>
      </w:tr>
      <w:tr w:rsidR="005E285A" w:rsidRPr="00347CA2" w14:paraId="52ADD0BC" w14:textId="77777777" w:rsidTr="00C303BD">
        <w:trPr>
          <w:trHeight w:val="280"/>
        </w:trPr>
        <w:tc>
          <w:tcPr>
            <w:tcW w:w="8820" w:type="dxa"/>
            <w:gridSpan w:val="3"/>
          </w:tcPr>
          <w:p w14:paraId="2C91065C" w14:textId="77777777" w:rsidR="005E285A" w:rsidRPr="00347CA2" w:rsidRDefault="005E285A" w:rsidP="00C303BD">
            <w:pPr>
              <w:rPr>
                <w:b/>
              </w:rPr>
            </w:pPr>
            <w:r w:rsidRPr="00347CA2">
              <w:rPr>
                <w:rFonts w:hint="eastAsia"/>
                <w:b/>
              </w:rPr>
              <w:t>（二）免费保修期外售后服务要求</w:t>
            </w:r>
          </w:p>
        </w:tc>
      </w:tr>
      <w:tr w:rsidR="005E285A" w:rsidRPr="00347CA2" w14:paraId="54E5CA60" w14:textId="77777777" w:rsidTr="00C303BD">
        <w:trPr>
          <w:trHeight w:val="350"/>
        </w:trPr>
        <w:tc>
          <w:tcPr>
            <w:tcW w:w="1260" w:type="dxa"/>
            <w:vMerge w:val="restart"/>
            <w:vAlign w:val="center"/>
          </w:tcPr>
          <w:p w14:paraId="712DA9EA" w14:textId="77777777" w:rsidR="005E285A" w:rsidRPr="00347CA2" w:rsidRDefault="005E285A" w:rsidP="00C303BD">
            <w:pPr>
              <w:jc w:val="center"/>
              <w:rPr>
                <w:bCs/>
              </w:rPr>
            </w:pPr>
          </w:p>
          <w:p w14:paraId="7FDC6C3E" w14:textId="77777777" w:rsidR="005E285A" w:rsidRPr="00347CA2" w:rsidRDefault="005E285A" w:rsidP="00C303BD">
            <w:pPr>
              <w:jc w:val="center"/>
              <w:rPr>
                <w:bCs/>
              </w:rPr>
            </w:pPr>
          </w:p>
          <w:p w14:paraId="463178A4" w14:textId="77777777" w:rsidR="005E285A" w:rsidRPr="00347CA2" w:rsidRDefault="005E285A" w:rsidP="00C303BD">
            <w:pPr>
              <w:jc w:val="center"/>
              <w:rPr>
                <w:bCs/>
              </w:rPr>
            </w:pPr>
            <w:r w:rsidRPr="00347CA2">
              <w:rPr>
                <w:rFonts w:hint="eastAsia"/>
                <w:bCs/>
              </w:rPr>
              <w:t>1</w:t>
            </w:r>
          </w:p>
        </w:tc>
        <w:tc>
          <w:tcPr>
            <w:tcW w:w="1620" w:type="dxa"/>
            <w:vMerge w:val="restart"/>
          </w:tcPr>
          <w:p w14:paraId="72EDF7A1" w14:textId="77777777" w:rsidR="005E285A" w:rsidRPr="00347CA2" w:rsidRDefault="005E285A" w:rsidP="00C303BD">
            <w:pPr>
              <w:rPr>
                <w:rFonts w:ascii="宋体" w:hAnsi="宋体"/>
                <w:b/>
                <w:kern w:val="0"/>
                <w:sz w:val="20"/>
                <w:szCs w:val="20"/>
              </w:rPr>
            </w:pPr>
          </w:p>
          <w:p w14:paraId="2E41C357" w14:textId="77777777" w:rsidR="005E285A" w:rsidRPr="00347CA2" w:rsidRDefault="005E285A" w:rsidP="00C303BD">
            <w:pPr>
              <w:rPr>
                <w:rFonts w:ascii="宋体" w:hAnsi="宋体"/>
                <w:b/>
                <w:kern w:val="0"/>
                <w:sz w:val="20"/>
                <w:szCs w:val="20"/>
              </w:rPr>
            </w:pPr>
          </w:p>
          <w:p w14:paraId="2BEFB128" w14:textId="77777777" w:rsidR="005E285A" w:rsidRPr="00347CA2" w:rsidRDefault="005E285A" w:rsidP="00C303BD">
            <w:pPr>
              <w:rPr>
                <w:rFonts w:ascii="宋体" w:hAnsi="宋体"/>
                <w:b/>
                <w:kern w:val="0"/>
                <w:sz w:val="20"/>
                <w:szCs w:val="20"/>
              </w:rPr>
            </w:pPr>
          </w:p>
          <w:p w14:paraId="256C0920" w14:textId="77777777" w:rsidR="005E285A" w:rsidRPr="00347CA2" w:rsidRDefault="005E285A" w:rsidP="00C303BD">
            <w:pPr>
              <w:rPr>
                <w:rFonts w:ascii="宋体" w:hAnsi="宋体"/>
                <w:b/>
                <w:kern w:val="0"/>
                <w:sz w:val="20"/>
                <w:szCs w:val="20"/>
              </w:rPr>
            </w:pPr>
          </w:p>
          <w:p w14:paraId="3CA6CFF1" w14:textId="77777777" w:rsidR="005E285A" w:rsidRPr="00347CA2" w:rsidRDefault="005E285A" w:rsidP="00C303BD">
            <w:pPr>
              <w:rPr>
                <w:rFonts w:ascii="宋体" w:hAnsi="宋体"/>
                <w:b/>
                <w:kern w:val="0"/>
                <w:sz w:val="20"/>
                <w:szCs w:val="20"/>
              </w:rPr>
            </w:pPr>
          </w:p>
          <w:p w14:paraId="668416AE" w14:textId="77777777" w:rsidR="005E285A" w:rsidRPr="00347CA2" w:rsidRDefault="005E285A" w:rsidP="00C303BD">
            <w:pPr>
              <w:rPr>
                <w:rFonts w:ascii="宋体" w:hAnsi="宋体"/>
                <w:b/>
                <w:kern w:val="0"/>
                <w:sz w:val="20"/>
                <w:szCs w:val="20"/>
              </w:rPr>
            </w:pPr>
          </w:p>
          <w:p w14:paraId="74671203" w14:textId="77777777" w:rsidR="005E285A" w:rsidRPr="00347CA2" w:rsidRDefault="005E285A" w:rsidP="00C303BD">
            <w:pPr>
              <w:rPr>
                <w:b/>
              </w:rPr>
            </w:pPr>
            <w:r w:rsidRPr="00347CA2">
              <w:rPr>
                <w:rFonts w:ascii="宋体" w:hAnsi="宋体" w:hint="eastAsia"/>
                <w:b/>
                <w:kern w:val="0"/>
                <w:sz w:val="20"/>
                <w:szCs w:val="20"/>
              </w:rPr>
              <w:t>维修零配件、消耗品和延续保修合同的报价</w:t>
            </w:r>
          </w:p>
        </w:tc>
        <w:tc>
          <w:tcPr>
            <w:tcW w:w="5940" w:type="dxa"/>
          </w:tcPr>
          <w:p w14:paraId="312AE025" w14:textId="77777777" w:rsidR="005E285A" w:rsidRPr="00347CA2" w:rsidRDefault="005E285A" w:rsidP="00C303BD">
            <w:pPr>
              <w:rPr>
                <w:b/>
                <w:szCs w:val="21"/>
              </w:rPr>
            </w:pPr>
            <w:r w:rsidRPr="00347CA2">
              <w:rPr>
                <w:rFonts w:ascii="宋体" w:hAnsi="宋体" w:hint="eastAsia"/>
                <w:kern w:val="0"/>
                <w:szCs w:val="21"/>
              </w:rPr>
              <w:t>1.1由设备制造商提供售后服务，</w:t>
            </w:r>
            <w:r w:rsidRPr="00347CA2">
              <w:rPr>
                <w:rFonts w:ascii="宋体" w:hAnsi="宋体" w:hint="eastAsia"/>
                <w:bCs/>
                <w:kern w:val="0"/>
                <w:szCs w:val="21"/>
                <w:u w:val="single"/>
              </w:rPr>
              <w:t xml:space="preserve"> 12</w:t>
            </w:r>
            <w:r w:rsidRPr="00347CA2">
              <w:rPr>
                <w:rFonts w:ascii="宋体" w:hAnsi="宋体" w:hint="eastAsia"/>
                <w:kern w:val="0"/>
                <w:szCs w:val="21"/>
              </w:rPr>
              <w:t>小时内响应，</w:t>
            </w:r>
            <w:r w:rsidRPr="00347CA2">
              <w:rPr>
                <w:rFonts w:ascii="宋体" w:hAnsi="宋体" w:hint="eastAsia"/>
                <w:bCs/>
                <w:kern w:val="0"/>
                <w:szCs w:val="21"/>
                <w:u w:val="single"/>
              </w:rPr>
              <w:t xml:space="preserve"> </w:t>
            </w:r>
            <w:r w:rsidRPr="00347CA2">
              <w:rPr>
                <w:rFonts w:ascii="宋体" w:hAnsi="宋体"/>
                <w:bCs/>
                <w:kern w:val="0"/>
                <w:szCs w:val="21"/>
                <w:u w:val="single"/>
              </w:rPr>
              <w:t>48</w:t>
            </w:r>
            <w:r w:rsidRPr="00347CA2">
              <w:rPr>
                <w:rFonts w:ascii="宋体" w:hAnsi="宋体" w:hint="eastAsia"/>
                <w:kern w:val="0"/>
                <w:szCs w:val="21"/>
              </w:rPr>
              <w:t>小时维修到位（不可抗力情况除外）。消耗品和零配件供应及时，特殊情况下可提供备用机。</w:t>
            </w:r>
            <w:r w:rsidRPr="00347CA2">
              <w:rPr>
                <w:rFonts w:ascii="宋体" w:hAnsi="宋体" w:cs="宋体" w:hint="eastAsia"/>
                <w:kern w:val="0"/>
                <w:szCs w:val="21"/>
              </w:rPr>
              <w:t>国产设备售后服务不受</w:t>
            </w:r>
            <w:r w:rsidRPr="00347CA2">
              <w:rPr>
                <w:rFonts w:ascii="宋体" w:hAnsi="宋体" w:hint="eastAsia"/>
                <w:bCs/>
                <w:szCs w:val="21"/>
              </w:rPr>
              <w:t>设备制造商限制。</w:t>
            </w:r>
          </w:p>
        </w:tc>
      </w:tr>
      <w:tr w:rsidR="005E285A" w:rsidRPr="00347CA2" w14:paraId="32038B92" w14:textId="77777777" w:rsidTr="00C303BD">
        <w:trPr>
          <w:trHeight w:val="350"/>
        </w:trPr>
        <w:tc>
          <w:tcPr>
            <w:tcW w:w="1260" w:type="dxa"/>
            <w:vMerge/>
            <w:vAlign w:val="center"/>
          </w:tcPr>
          <w:p w14:paraId="0E91A40A" w14:textId="77777777" w:rsidR="005E285A" w:rsidRPr="00347CA2" w:rsidRDefault="005E285A" w:rsidP="00C303BD">
            <w:pPr>
              <w:jc w:val="center"/>
              <w:rPr>
                <w:bCs/>
              </w:rPr>
            </w:pPr>
          </w:p>
        </w:tc>
        <w:tc>
          <w:tcPr>
            <w:tcW w:w="1620" w:type="dxa"/>
            <w:vMerge/>
          </w:tcPr>
          <w:p w14:paraId="044EBAF9" w14:textId="77777777" w:rsidR="005E285A" w:rsidRPr="00347CA2" w:rsidRDefault="005E285A" w:rsidP="00C303BD">
            <w:pPr>
              <w:rPr>
                <w:b/>
              </w:rPr>
            </w:pPr>
          </w:p>
        </w:tc>
        <w:tc>
          <w:tcPr>
            <w:tcW w:w="5940" w:type="dxa"/>
          </w:tcPr>
          <w:p w14:paraId="5B67A3CB" w14:textId="77777777" w:rsidR="005E285A" w:rsidRPr="00347CA2" w:rsidRDefault="005E285A" w:rsidP="00C303BD">
            <w:pPr>
              <w:rPr>
                <w:b/>
                <w:szCs w:val="21"/>
              </w:rPr>
            </w:pPr>
            <w:r w:rsidRPr="00347CA2">
              <w:rPr>
                <w:rFonts w:ascii="宋体" w:hAnsi="宋体" w:cs="宋体"/>
                <w:kern w:val="0"/>
                <w:szCs w:val="21"/>
              </w:rPr>
              <w:t>1.2保修期满后，投标人应以优惠价供应维修零配件、消耗品和延续保修合同。价格最高的前5项零配件、消耗品和延续保修合同的报价明细必须填写于《零配件、消耗品和延续保修合同报价明清单》中。</w:t>
            </w:r>
          </w:p>
        </w:tc>
      </w:tr>
      <w:tr w:rsidR="005E285A" w:rsidRPr="00347CA2" w14:paraId="77B5A0F4" w14:textId="77777777" w:rsidTr="00C303BD">
        <w:trPr>
          <w:trHeight w:val="350"/>
        </w:trPr>
        <w:tc>
          <w:tcPr>
            <w:tcW w:w="1260" w:type="dxa"/>
            <w:vMerge/>
            <w:vAlign w:val="center"/>
          </w:tcPr>
          <w:p w14:paraId="4D0E3E4C" w14:textId="77777777" w:rsidR="005E285A" w:rsidRPr="00347CA2" w:rsidRDefault="005E285A" w:rsidP="00C303BD">
            <w:pPr>
              <w:jc w:val="center"/>
              <w:rPr>
                <w:bCs/>
              </w:rPr>
            </w:pPr>
          </w:p>
        </w:tc>
        <w:tc>
          <w:tcPr>
            <w:tcW w:w="1620" w:type="dxa"/>
            <w:vMerge/>
          </w:tcPr>
          <w:p w14:paraId="3678D6C8" w14:textId="77777777" w:rsidR="005E285A" w:rsidRPr="00347CA2" w:rsidRDefault="005E285A" w:rsidP="00C303BD">
            <w:pPr>
              <w:rPr>
                <w:b/>
              </w:rPr>
            </w:pPr>
          </w:p>
        </w:tc>
        <w:tc>
          <w:tcPr>
            <w:tcW w:w="5940" w:type="dxa"/>
          </w:tcPr>
          <w:p w14:paraId="54D48315" w14:textId="77777777" w:rsidR="005E285A" w:rsidRPr="00347CA2" w:rsidRDefault="005E285A" w:rsidP="00C303BD">
            <w:pPr>
              <w:rPr>
                <w:b/>
                <w:szCs w:val="21"/>
              </w:rPr>
            </w:pPr>
            <w:r w:rsidRPr="00347CA2">
              <w:rPr>
                <w:rFonts w:ascii="宋体" w:hAnsi="宋体" w:cs="宋体"/>
                <w:kern w:val="0"/>
                <w:szCs w:val="21"/>
              </w:rPr>
              <w:t>1.3采购人可与投标人就优惠价进行谈判，但优惠价不得高于投标人在投标文件的《零配件、消耗品和延续保修合同报价明清单》中承诺的维修零配件、消耗品和延续保修合同的报价。</w:t>
            </w:r>
          </w:p>
        </w:tc>
      </w:tr>
      <w:tr w:rsidR="005E285A" w:rsidRPr="00347CA2" w14:paraId="32A10A1C" w14:textId="77777777" w:rsidTr="00C303BD">
        <w:trPr>
          <w:trHeight w:val="350"/>
        </w:trPr>
        <w:tc>
          <w:tcPr>
            <w:tcW w:w="1260" w:type="dxa"/>
            <w:vMerge/>
            <w:vAlign w:val="center"/>
          </w:tcPr>
          <w:p w14:paraId="0DECB92A" w14:textId="77777777" w:rsidR="005E285A" w:rsidRPr="00347CA2" w:rsidRDefault="005E285A" w:rsidP="00C303BD">
            <w:pPr>
              <w:jc w:val="center"/>
              <w:rPr>
                <w:bCs/>
              </w:rPr>
            </w:pPr>
          </w:p>
        </w:tc>
        <w:tc>
          <w:tcPr>
            <w:tcW w:w="1620" w:type="dxa"/>
            <w:vMerge/>
          </w:tcPr>
          <w:p w14:paraId="4D8831EF" w14:textId="77777777" w:rsidR="005E285A" w:rsidRPr="00347CA2" w:rsidRDefault="005E285A" w:rsidP="00C303BD">
            <w:pPr>
              <w:rPr>
                <w:b/>
              </w:rPr>
            </w:pPr>
          </w:p>
        </w:tc>
        <w:tc>
          <w:tcPr>
            <w:tcW w:w="5940" w:type="dxa"/>
          </w:tcPr>
          <w:p w14:paraId="7CF08812" w14:textId="77777777" w:rsidR="005E285A" w:rsidRPr="00347CA2" w:rsidRDefault="005E285A" w:rsidP="00C303BD">
            <w:pPr>
              <w:rPr>
                <w:rFonts w:ascii="宋体" w:hAnsi="宋体" w:cs="宋体"/>
                <w:kern w:val="0"/>
                <w:szCs w:val="21"/>
              </w:rPr>
            </w:pPr>
            <w:r w:rsidRPr="00347CA2">
              <w:rPr>
                <w:rFonts w:ascii="宋体" w:hAnsi="宋体" w:hint="eastAsia"/>
                <w:szCs w:val="21"/>
              </w:rPr>
              <w:t>1.4</w:t>
            </w:r>
            <w:r w:rsidRPr="00347CA2">
              <w:rPr>
                <w:rFonts w:ascii="宋体" w:hAnsi="宋体" w:hint="eastAsia"/>
                <w:kern w:val="0"/>
                <w:szCs w:val="21"/>
              </w:rPr>
              <w:t>投标人及设备制造商不得以任何理由不按时进行维修，不得要求采购人购买所谓“保修服务”（即：不论设备有无故障先买保修服务），不得在设备中嵌设任何不利于采购人使用与维修设备的障碍。</w:t>
            </w:r>
          </w:p>
        </w:tc>
      </w:tr>
      <w:tr w:rsidR="005E285A" w:rsidRPr="00347CA2" w14:paraId="0FC5DE33" w14:textId="77777777" w:rsidTr="00C303BD">
        <w:trPr>
          <w:trHeight w:val="350"/>
        </w:trPr>
        <w:tc>
          <w:tcPr>
            <w:tcW w:w="8820" w:type="dxa"/>
            <w:gridSpan w:val="3"/>
          </w:tcPr>
          <w:p w14:paraId="670D997A" w14:textId="77777777" w:rsidR="005E285A" w:rsidRPr="00347CA2" w:rsidRDefault="005E285A" w:rsidP="00C303BD">
            <w:pPr>
              <w:rPr>
                <w:b/>
              </w:rPr>
            </w:pPr>
            <w:r w:rsidRPr="00347CA2">
              <w:rPr>
                <w:rFonts w:hint="eastAsia"/>
                <w:b/>
              </w:rPr>
              <w:t>（三）其他商务要求</w:t>
            </w:r>
          </w:p>
        </w:tc>
      </w:tr>
      <w:tr w:rsidR="005E285A" w:rsidRPr="00347CA2" w14:paraId="5C66A56A" w14:textId="77777777" w:rsidTr="00C303BD">
        <w:trPr>
          <w:trHeight w:val="375"/>
        </w:trPr>
        <w:tc>
          <w:tcPr>
            <w:tcW w:w="1260" w:type="dxa"/>
            <w:vMerge w:val="restart"/>
            <w:vAlign w:val="center"/>
          </w:tcPr>
          <w:p w14:paraId="34EA0E30" w14:textId="77777777" w:rsidR="005E285A" w:rsidRPr="00347CA2" w:rsidRDefault="005E285A" w:rsidP="00C303BD">
            <w:pPr>
              <w:jc w:val="center"/>
              <w:rPr>
                <w:bCs/>
              </w:rPr>
            </w:pPr>
            <w:r w:rsidRPr="00347CA2">
              <w:rPr>
                <w:rFonts w:hint="eastAsia"/>
                <w:bCs/>
              </w:rPr>
              <w:t>1</w:t>
            </w:r>
          </w:p>
        </w:tc>
        <w:tc>
          <w:tcPr>
            <w:tcW w:w="1620" w:type="dxa"/>
            <w:vMerge w:val="restart"/>
            <w:vAlign w:val="center"/>
          </w:tcPr>
          <w:p w14:paraId="122F221B" w14:textId="77777777" w:rsidR="005E285A" w:rsidRPr="00347CA2" w:rsidRDefault="005E285A" w:rsidP="00C303BD">
            <w:r w:rsidRPr="00347CA2">
              <w:rPr>
                <w:rFonts w:hint="eastAsia"/>
              </w:rPr>
              <w:t>关于交货</w:t>
            </w:r>
          </w:p>
        </w:tc>
        <w:tc>
          <w:tcPr>
            <w:tcW w:w="5940" w:type="dxa"/>
          </w:tcPr>
          <w:p w14:paraId="353C110B" w14:textId="77777777" w:rsidR="005E285A" w:rsidRPr="00347CA2" w:rsidRDefault="005E285A" w:rsidP="00C303BD">
            <w:pPr>
              <w:rPr>
                <w:bCs/>
                <w:szCs w:val="21"/>
              </w:rPr>
            </w:pPr>
            <w:r w:rsidRPr="00347CA2">
              <w:rPr>
                <w:rFonts w:ascii="宋体" w:hAnsi="宋体" w:hint="eastAsia"/>
                <w:bCs/>
                <w:szCs w:val="21"/>
              </w:rPr>
              <w:t>1.1签订合同后</w:t>
            </w:r>
            <w:r w:rsidRPr="00347CA2">
              <w:rPr>
                <w:rFonts w:ascii="宋体" w:hAnsi="宋体" w:hint="eastAsia"/>
                <w:bCs/>
                <w:szCs w:val="21"/>
                <w:u w:val="single"/>
              </w:rPr>
              <w:t>1</w:t>
            </w:r>
            <w:r w:rsidRPr="00347CA2">
              <w:rPr>
                <w:rFonts w:ascii="宋体" w:hAnsi="宋体"/>
                <w:bCs/>
                <w:szCs w:val="21"/>
                <w:u w:val="single"/>
              </w:rPr>
              <w:t>5</w:t>
            </w:r>
            <w:r w:rsidRPr="00347CA2">
              <w:rPr>
                <w:rFonts w:ascii="宋体" w:hAnsi="宋体" w:hint="eastAsia"/>
                <w:bCs/>
                <w:szCs w:val="21"/>
                <w:u w:val="single"/>
              </w:rPr>
              <w:t>0</w:t>
            </w:r>
            <w:r w:rsidRPr="00347CA2">
              <w:rPr>
                <w:rFonts w:ascii="宋体" w:hAnsi="宋体" w:hint="eastAsia"/>
                <w:bCs/>
                <w:szCs w:val="21"/>
              </w:rPr>
              <w:t>天（日历日）内交货。</w:t>
            </w:r>
          </w:p>
        </w:tc>
      </w:tr>
      <w:tr w:rsidR="005E285A" w:rsidRPr="00347CA2" w14:paraId="653E39E0" w14:textId="77777777" w:rsidTr="00C303BD">
        <w:trPr>
          <w:trHeight w:val="376"/>
        </w:trPr>
        <w:tc>
          <w:tcPr>
            <w:tcW w:w="1260" w:type="dxa"/>
            <w:vMerge/>
            <w:vAlign w:val="center"/>
          </w:tcPr>
          <w:p w14:paraId="68E4CC37" w14:textId="77777777" w:rsidR="005E285A" w:rsidRPr="00347CA2" w:rsidRDefault="005E285A" w:rsidP="00C303BD">
            <w:pPr>
              <w:jc w:val="center"/>
              <w:rPr>
                <w:bCs/>
              </w:rPr>
            </w:pPr>
          </w:p>
        </w:tc>
        <w:tc>
          <w:tcPr>
            <w:tcW w:w="1620" w:type="dxa"/>
            <w:vMerge/>
            <w:vAlign w:val="center"/>
          </w:tcPr>
          <w:p w14:paraId="2C7B4BB9" w14:textId="77777777" w:rsidR="005E285A" w:rsidRPr="00347CA2" w:rsidRDefault="005E285A" w:rsidP="00C303BD">
            <w:pPr>
              <w:jc w:val="center"/>
            </w:pPr>
          </w:p>
        </w:tc>
        <w:tc>
          <w:tcPr>
            <w:tcW w:w="5940" w:type="dxa"/>
          </w:tcPr>
          <w:p w14:paraId="1114C7B6" w14:textId="77777777" w:rsidR="005E285A" w:rsidRPr="00347CA2" w:rsidRDefault="005E285A" w:rsidP="00C303BD">
            <w:pPr>
              <w:rPr>
                <w:bCs/>
                <w:szCs w:val="21"/>
              </w:rPr>
            </w:pPr>
            <w:r w:rsidRPr="00347CA2">
              <w:rPr>
                <w:rFonts w:ascii="宋体" w:hAnsi="宋体" w:hint="eastAsia"/>
                <w:bCs/>
                <w:szCs w:val="21"/>
              </w:rPr>
              <w:t>1.2</w:t>
            </w:r>
            <w:r w:rsidRPr="00347CA2">
              <w:rPr>
                <w:rFonts w:ascii="宋体" w:hAnsi="宋体"/>
                <w:bCs/>
                <w:szCs w:val="21"/>
              </w:rPr>
              <w:t>交货地点: 采购人指定地点（即：香港科技大学深圳研究院分子神经科学实验室，深圳市南山区高新技术产业园区南区粤兴一道9号香港科技大学产学研大楼7楼702室）</w:t>
            </w:r>
            <w:r w:rsidRPr="00347CA2">
              <w:rPr>
                <w:rFonts w:ascii="宋体" w:hAnsi="宋体" w:hint="eastAsia"/>
                <w:bCs/>
                <w:szCs w:val="21"/>
              </w:rPr>
              <w:t>。</w:t>
            </w:r>
          </w:p>
        </w:tc>
      </w:tr>
      <w:tr w:rsidR="005E285A" w:rsidRPr="00347CA2" w14:paraId="40EB2907" w14:textId="77777777" w:rsidTr="00C303BD">
        <w:trPr>
          <w:trHeight w:val="376"/>
        </w:trPr>
        <w:tc>
          <w:tcPr>
            <w:tcW w:w="1260" w:type="dxa"/>
            <w:vMerge/>
            <w:vAlign w:val="center"/>
          </w:tcPr>
          <w:p w14:paraId="1F3F3F63" w14:textId="77777777" w:rsidR="005E285A" w:rsidRPr="00347CA2" w:rsidRDefault="005E285A" w:rsidP="00C303BD">
            <w:pPr>
              <w:jc w:val="center"/>
              <w:rPr>
                <w:bCs/>
              </w:rPr>
            </w:pPr>
          </w:p>
        </w:tc>
        <w:tc>
          <w:tcPr>
            <w:tcW w:w="1620" w:type="dxa"/>
            <w:vMerge/>
            <w:vAlign w:val="center"/>
          </w:tcPr>
          <w:p w14:paraId="586F79DA" w14:textId="77777777" w:rsidR="005E285A" w:rsidRPr="00347CA2" w:rsidRDefault="005E285A" w:rsidP="00C303BD">
            <w:pPr>
              <w:jc w:val="center"/>
            </w:pPr>
          </w:p>
        </w:tc>
        <w:tc>
          <w:tcPr>
            <w:tcW w:w="5940" w:type="dxa"/>
          </w:tcPr>
          <w:p w14:paraId="47A28593" w14:textId="77777777" w:rsidR="005E285A" w:rsidRPr="00347CA2" w:rsidRDefault="005E285A" w:rsidP="00C303BD">
            <w:pPr>
              <w:rPr>
                <w:bCs/>
                <w:szCs w:val="21"/>
              </w:rPr>
            </w:pPr>
            <w:bookmarkStart w:id="28" w:name="OLE_LINK128"/>
            <w:bookmarkStart w:id="29" w:name="OLE_LINK129"/>
            <w:r w:rsidRPr="00347CA2">
              <w:rPr>
                <w:rFonts w:ascii="宋体" w:hAnsi="宋体" w:hint="eastAsia"/>
                <w:bCs/>
                <w:szCs w:val="21"/>
              </w:rPr>
              <w:t>1.</w:t>
            </w:r>
            <w:bookmarkEnd w:id="28"/>
            <w:bookmarkEnd w:id="29"/>
            <w:r w:rsidRPr="00347CA2">
              <w:rPr>
                <w:rFonts w:ascii="宋体" w:hAnsi="宋体"/>
                <w:bCs/>
                <w:szCs w:val="21"/>
              </w:rPr>
              <w:t>3</w:t>
            </w:r>
            <w:r w:rsidRPr="00347CA2">
              <w:rPr>
                <w:rFonts w:ascii="宋体" w:hAnsi="宋体" w:hint="eastAsia"/>
                <w:bCs/>
                <w:szCs w:val="21"/>
              </w:rPr>
              <w:t>投标人</w:t>
            </w:r>
            <w:r w:rsidRPr="00347CA2">
              <w:rPr>
                <w:rFonts w:ascii="宋体" w:hAnsi="宋体" w:hint="eastAsia"/>
                <w:kern w:val="0"/>
                <w:szCs w:val="21"/>
              </w:rPr>
              <w:t>应提供货物的技术文件，包括但不限于设备配置清单、产品说明书、图纸、操作手册、维护手册（含维修密码及接口数据）、质量保证文件、服务指南等。文件应随货物一并交付至采购人指定地点。</w:t>
            </w:r>
          </w:p>
        </w:tc>
      </w:tr>
      <w:tr w:rsidR="005E285A" w:rsidRPr="00347CA2" w14:paraId="4907CAEE" w14:textId="77777777" w:rsidTr="00C303BD">
        <w:trPr>
          <w:trHeight w:val="376"/>
        </w:trPr>
        <w:tc>
          <w:tcPr>
            <w:tcW w:w="1260" w:type="dxa"/>
            <w:vMerge/>
            <w:vAlign w:val="center"/>
          </w:tcPr>
          <w:p w14:paraId="1891B61B" w14:textId="77777777" w:rsidR="005E285A" w:rsidRPr="00347CA2" w:rsidRDefault="005E285A" w:rsidP="00C303BD">
            <w:pPr>
              <w:jc w:val="center"/>
              <w:rPr>
                <w:bCs/>
              </w:rPr>
            </w:pPr>
          </w:p>
        </w:tc>
        <w:tc>
          <w:tcPr>
            <w:tcW w:w="1620" w:type="dxa"/>
            <w:vMerge/>
            <w:vAlign w:val="center"/>
          </w:tcPr>
          <w:p w14:paraId="2903E501" w14:textId="77777777" w:rsidR="005E285A" w:rsidRPr="00347CA2" w:rsidRDefault="005E285A" w:rsidP="00C303BD">
            <w:pPr>
              <w:jc w:val="center"/>
            </w:pPr>
          </w:p>
        </w:tc>
        <w:tc>
          <w:tcPr>
            <w:tcW w:w="5940" w:type="dxa"/>
          </w:tcPr>
          <w:p w14:paraId="15751DE0" w14:textId="77777777" w:rsidR="005E285A" w:rsidRPr="00347CA2" w:rsidRDefault="005E285A" w:rsidP="00C303BD">
            <w:pPr>
              <w:rPr>
                <w:rFonts w:ascii="宋体" w:hAnsi="宋体"/>
                <w:bCs/>
                <w:szCs w:val="21"/>
              </w:rPr>
            </w:pPr>
            <w:r w:rsidRPr="00347CA2">
              <w:rPr>
                <w:rFonts w:ascii="宋体" w:hAnsi="宋体" w:hint="eastAsia"/>
                <w:bCs/>
                <w:szCs w:val="21"/>
              </w:rPr>
              <w:t>1.</w:t>
            </w:r>
            <w:r w:rsidRPr="00347CA2">
              <w:rPr>
                <w:rFonts w:ascii="宋体" w:hAnsi="宋体"/>
                <w:bCs/>
                <w:szCs w:val="21"/>
              </w:rPr>
              <w:t>4</w:t>
            </w:r>
            <w:r w:rsidRPr="00347CA2">
              <w:rPr>
                <w:rFonts w:ascii="宋体" w:hAnsi="宋体" w:hint="eastAsia"/>
                <w:bCs/>
                <w:szCs w:val="21"/>
              </w:rPr>
              <w:t xml:space="preserve"> </w:t>
            </w:r>
            <w:r w:rsidRPr="00347CA2">
              <w:rPr>
                <w:rFonts w:ascii="宋体" w:hAnsi="宋体" w:hint="eastAsia"/>
                <w:spacing w:val="-3"/>
                <w:szCs w:val="21"/>
              </w:rPr>
              <w:t>提供的货物必须为全新、经检验合格的产品。产品如需要计量检定的应提供相关计量检定部门出具的合法检定报告。其中，进口设备必须具有</w:t>
            </w:r>
            <w:r w:rsidRPr="00347CA2">
              <w:rPr>
                <w:rFonts w:ascii="宋体" w:hAnsi="宋体" w:hint="eastAsia"/>
                <w:kern w:val="0"/>
                <w:szCs w:val="21"/>
              </w:rPr>
              <w:t>报关证明</w:t>
            </w:r>
            <w:r w:rsidRPr="00347CA2">
              <w:rPr>
                <w:rFonts w:ascii="宋体" w:hAnsi="宋体" w:hint="eastAsia"/>
                <w:spacing w:val="-3"/>
                <w:szCs w:val="21"/>
              </w:rPr>
              <w:t>文件、</w:t>
            </w:r>
            <w:r w:rsidRPr="00347CA2">
              <w:rPr>
                <w:rFonts w:ascii="宋体" w:hAnsi="宋体" w:hint="eastAsia"/>
                <w:kern w:val="0"/>
                <w:szCs w:val="21"/>
              </w:rPr>
              <w:t>原产地证明和</w:t>
            </w:r>
            <w:r w:rsidRPr="00347CA2">
              <w:rPr>
                <w:rFonts w:ascii="宋体" w:hAnsi="宋体" w:hint="eastAsia"/>
                <w:spacing w:val="-3"/>
                <w:szCs w:val="21"/>
              </w:rPr>
              <w:t>商检合格证明文件。</w:t>
            </w:r>
          </w:p>
        </w:tc>
      </w:tr>
      <w:tr w:rsidR="005E285A" w:rsidRPr="00347CA2" w14:paraId="7945445B" w14:textId="77777777" w:rsidTr="00C303BD">
        <w:trPr>
          <w:trHeight w:val="350"/>
        </w:trPr>
        <w:tc>
          <w:tcPr>
            <w:tcW w:w="1260" w:type="dxa"/>
            <w:vMerge w:val="restart"/>
            <w:vAlign w:val="center"/>
          </w:tcPr>
          <w:p w14:paraId="4B00DAE9" w14:textId="77777777" w:rsidR="005E285A" w:rsidRPr="00347CA2" w:rsidRDefault="005E285A" w:rsidP="00C303BD">
            <w:pPr>
              <w:jc w:val="center"/>
              <w:rPr>
                <w:bCs/>
              </w:rPr>
            </w:pPr>
            <w:r w:rsidRPr="00347CA2">
              <w:rPr>
                <w:rFonts w:hint="eastAsia"/>
                <w:bCs/>
              </w:rPr>
              <w:t>2</w:t>
            </w:r>
          </w:p>
        </w:tc>
        <w:tc>
          <w:tcPr>
            <w:tcW w:w="1620" w:type="dxa"/>
            <w:vMerge w:val="restart"/>
            <w:vAlign w:val="center"/>
          </w:tcPr>
          <w:p w14:paraId="7ADAFD4C" w14:textId="77777777" w:rsidR="005E285A" w:rsidRPr="00347CA2" w:rsidRDefault="005E285A" w:rsidP="00C303BD">
            <w:r w:rsidRPr="00347CA2">
              <w:rPr>
                <w:rFonts w:hint="eastAsia"/>
              </w:rPr>
              <w:t>安装调试及验收</w:t>
            </w:r>
          </w:p>
        </w:tc>
        <w:tc>
          <w:tcPr>
            <w:tcW w:w="5940" w:type="dxa"/>
          </w:tcPr>
          <w:p w14:paraId="3E3458F3" w14:textId="77777777" w:rsidR="005E285A" w:rsidRPr="00347CA2" w:rsidRDefault="005E285A" w:rsidP="00C303BD">
            <w:pPr>
              <w:spacing w:line="340" w:lineRule="exact"/>
              <w:rPr>
                <w:bCs/>
                <w:szCs w:val="21"/>
              </w:rPr>
            </w:pPr>
            <w:r w:rsidRPr="00347CA2">
              <w:rPr>
                <w:rFonts w:ascii="宋体" w:hAnsi="宋体" w:hint="eastAsia"/>
                <w:bCs/>
                <w:szCs w:val="21"/>
              </w:rPr>
              <w:t>2.1 投标人</w:t>
            </w:r>
            <w:r w:rsidRPr="00347CA2">
              <w:rPr>
                <w:rFonts w:ascii="宋体" w:hAnsi="宋体" w:hint="eastAsia"/>
                <w:bCs/>
                <w:kern w:val="0"/>
                <w:szCs w:val="21"/>
              </w:rPr>
              <w:t>负责将</w:t>
            </w:r>
            <w:r w:rsidRPr="00347CA2">
              <w:rPr>
                <w:rFonts w:ascii="宋体" w:hAnsi="宋体" w:hint="eastAsia"/>
                <w:kern w:val="0"/>
                <w:szCs w:val="21"/>
              </w:rPr>
              <w:t>货物</w:t>
            </w:r>
            <w:r w:rsidRPr="00347CA2">
              <w:rPr>
                <w:rFonts w:ascii="宋体" w:hAnsi="宋体" w:hint="eastAsia"/>
                <w:bCs/>
                <w:kern w:val="0"/>
                <w:szCs w:val="21"/>
              </w:rPr>
              <w:t>安全无损运抵采购人指定地点,</w:t>
            </w:r>
            <w:r w:rsidRPr="00347CA2">
              <w:rPr>
                <w:rFonts w:hint="eastAsia"/>
                <w:szCs w:val="21"/>
              </w:rPr>
              <w:t xml:space="preserve"> </w:t>
            </w:r>
            <w:r w:rsidRPr="00347CA2">
              <w:rPr>
                <w:rFonts w:hint="eastAsia"/>
                <w:szCs w:val="21"/>
              </w:rPr>
              <w:t>且</w:t>
            </w:r>
            <w:r w:rsidRPr="00347CA2">
              <w:rPr>
                <w:rFonts w:ascii="宋体" w:hAnsi="宋体" w:hint="eastAsia"/>
                <w:bCs/>
                <w:kern w:val="0"/>
                <w:szCs w:val="21"/>
              </w:rPr>
              <w:t>派有经验的技术人员到现场进行安装、调试，直到设备正常使用。</w:t>
            </w:r>
          </w:p>
        </w:tc>
      </w:tr>
      <w:tr w:rsidR="005E285A" w:rsidRPr="00347CA2" w14:paraId="38E9DFBA" w14:textId="77777777" w:rsidTr="00C303BD">
        <w:trPr>
          <w:trHeight w:val="350"/>
        </w:trPr>
        <w:tc>
          <w:tcPr>
            <w:tcW w:w="1260" w:type="dxa"/>
            <w:vMerge/>
            <w:vAlign w:val="center"/>
          </w:tcPr>
          <w:p w14:paraId="715C4E57" w14:textId="77777777" w:rsidR="005E285A" w:rsidRPr="00347CA2" w:rsidRDefault="005E285A" w:rsidP="00C303BD">
            <w:pPr>
              <w:jc w:val="center"/>
              <w:rPr>
                <w:b/>
              </w:rPr>
            </w:pPr>
          </w:p>
        </w:tc>
        <w:tc>
          <w:tcPr>
            <w:tcW w:w="1620" w:type="dxa"/>
            <w:vMerge/>
          </w:tcPr>
          <w:p w14:paraId="7D366666" w14:textId="77777777" w:rsidR="005E285A" w:rsidRPr="00347CA2" w:rsidRDefault="005E285A" w:rsidP="00C303BD">
            <w:pPr>
              <w:rPr>
                <w:b/>
              </w:rPr>
            </w:pPr>
          </w:p>
        </w:tc>
        <w:tc>
          <w:tcPr>
            <w:tcW w:w="5940" w:type="dxa"/>
          </w:tcPr>
          <w:p w14:paraId="2B034E91" w14:textId="77777777" w:rsidR="005E285A" w:rsidRPr="00347CA2" w:rsidRDefault="005E285A" w:rsidP="00C303BD">
            <w:pPr>
              <w:spacing w:line="340" w:lineRule="exact"/>
              <w:rPr>
                <w:bCs/>
                <w:szCs w:val="21"/>
              </w:rPr>
            </w:pPr>
            <w:r w:rsidRPr="00347CA2">
              <w:rPr>
                <w:rFonts w:ascii="宋体" w:hAnsi="宋体" w:hint="eastAsia"/>
                <w:bCs/>
                <w:szCs w:val="21"/>
              </w:rPr>
              <w:t xml:space="preserve">2.2 </w:t>
            </w:r>
            <w:r w:rsidRPr="00347CA2">
              <w:rPr>
                <w:rFonts w:ascii="宋体" w:hAnsi="宋体" w:hint="eastAsia"/>
                <w:bCs/>
                <w:iCs/>
                <w:szCs w:val="21"/>
              </w:rPr>
              <w:t>仪器到货后，买方负责提供必要的实验室条件，卖方在接到买方通知的</w:t>
            </w:r>
            <w:r w:rsidRPr="00347CA2">
              <w:rPr>
                <w:rFonts w:ascii="宋体" w:hAnsi="宋体" w:hint="eastAsia"/>
                <w:bCs/>
                <w:iCs/>
                <w:szCs w:val="21"/>
                <w:u w:val="single"/>
              </w:rPr>
              <w:t>7</w:t>
            </w:r>
            <w:r w:rsidRPr="00347CA2">
              <w:rPr>
                <w:rFonts w:ascii="宋体" w:hAnsi="宋体" w:hint="eastAsia"/>
                <w:bCs/>
                <w:iCs/>
                <w:szCs w:val="21"/>
              </w:rPr>
              <w:t>个工作日内派人前往负责该设备的安装、调试和操作培训，直至达到各项验收指标合格。</w:t>
            </w:r>
          </w:p>
        </w:tc>
      </w:tr>
      <w:tr w:rsidR="005E285A" w:rsidRPr="00347CA2" w14:paraId="6CB19B32" w14:textId="77777777" w:rsidTr="00C303BD">
        <w:trPr>
          <w:trHeight w:val="350"/>
        </w:trPr>
        <w:tc>
          <w:tcPr>
            <w:tcW w:w="1260" w:type="dxa"/>
            <w:vMerge/>
            <w:vAlign w:val="center"/>
          </w:tcPr>
          <w:p w14:paraId="7F38AE3F" w14:textId="77777777" w:rsidR="005E285A" w:rsidRPr="00347CA2" w:rsidRDefault="005E285A" w:rsidP="00C303BD">
            <w:pPr>
              <w:jc w:val="center"/>
              <w:rPr>
                <w:b/>
              </w:rPr>
            </w:pPr>
          </w:p>
        </w:tc>
        <w:tc>
          <w:tcPr>
            <w:tcW w:w="1620" w:type="dxa"/>
            <w:vMerge/>
          </w:tcPr>
          <w:p w14:paraId="3C819242" w14:textId="77777777" w:rsidR="005E285A" w:rsidRPr="00347CA2" w:rsidRDefault="005E285A" w:rsidP="00C303BD">
            <w:pPr>
              <w:rPr>
                <w:b/>
              </w:rPr>
            </w:pPr>
          </w:p>
        </w:tc>
        <w:tc>
          <w:tcPr>
            <w:tcW w:w="5940" w:type="dxa"/>
          </w:tcPr>
          <w:p w14:paraId="51D4D30E" w14:textId="77777777" w:rsidR="005E285A" w:rsidRPr="00347CA2" w:rsidRDefault="005E285A" w:rsidP="00C303BD">
            <w:pPr>
              <w:spacing w:line="340" w:lineRule="exact"/>
              <w:rPr>
                <w:bCs/>
                <w:szCs w:val="21"/>
              </w:rPr>
            </w:pPr>
            <w:bookmarkStart w:id="30" w:name="OLE_LINK139"/>
            <w:bookmarkStart w:id="31" w:name="OLE_LINK140"/>
            <w:r w:rsidRPr="00347CA2">
              <w:rPr>
                <w:rFonts w:ascii="宋体" w:hAnsi="宋体" w:hint="eastAsia"/>
                <w:bCs/>
                <w:szCs w:val="21"/>
              </w:rPr>
              <w:t xml:space="preserve">2.3 </w:t>
            </w:r>
            <w:bookmarkEnd w:id="30"/>
            <w:bookmarkEnd w:id="31"/>
            <w:r w:rsidRPr="00347CA2">
              <w:rPr>
                <w:rFonts w:ascii="宋体" w:hAnsi="宋体" w:hint="eastAsia"/>
                <w:bCs/>
                <w:kern w:val="0"/>
                <w:szCs w:val="21"/>
              </w:rPr>
              <w:t>采购人有权检验或测试货物，以确认货物是否符合合同规格的要求，并且不承担额外的费用。如果发现所交货物与投标文件中所承诺的不符或存在质量、技术缺陷等</w:t>
            </w:r>
            <w:r w:rsidRPr="00347CA2">
              <w:rPr>
                <w:rFonts w:ascii="宋体" w:hAnsi="宋体"/>
                <w:bCs/>
                <w:kern w:val="0"/>
                <w:szCs w:val="21"/>
              </w:rPr>
              <w:t>,</w:t>
            </w:r>
            <w:r w:rsidRPr="00347CA2">
              <w:rPr>
                <w:rFonts w:ascii="宋体" w:hAnsi="宋体" w:hint="eastAsia"/>
                <w:bCs/>
                <w:kern w:val="0"/>
                <w:szCs w:val="21"/>
              </w:rPr>
              <w:t>采购人可以拒绝接收该货物</w:t>
            </w:r>
            <w:r w:rsidRPr="00347CA2">
              <w:rPr>
                <w:rFonts w:ascii="宋体" w:hAnsi="宋体"/>
                <w:bCs/>
                <w:kern w:val="0"/>
                <w:szCs w:val="21"/>
              </w:rPr>
              <w:t>,</w:t>
            </w:r>
            <w:r w:rsidRPr="00347CA2">
              <w:rPr>
                <w:rFonts w:ascii="宋体" w:hAnsi="宋体" w:hint="eastAsia"/>
                <w:bCs/>
                <w:kern w:val="0"/>
                <w:szCs w:val="21"/>
              </w:rPr>
              <w:t>投标人应在</w:t>
            </w:r>
            <w:r w:rsidRPr="00347CA2">
              <w:rPr>
                <w:rFonts w:ascii="宋体" w:hAnsi="宋体" w:hint="eastAsia"/>
                <w:bCs/>
                <w:kern w:val="0"/>
                <w:szCs w:val="21"/>
                <w:u w:val="single"/>
              </w:rPr>
              <w:t xml:space="preserve"> 7 个</w:t>
            </w:r>
            <w:r w:rsidRPr="00347CA2">
              <w:rPr>
                <w:rFonts w:ascii="宋体" w:hAnsi="宋体" w:hint="eastAsia"/>
                <w:bCs/>
                <w:kern w:val="0"/>
                <w:szCs w:val="21"/>
              </w:rPr>
              <w:t>工作日内采取补足、更换或退货</w:t>
            </w:r>
            <w:r w:rsidRPr="00347CA2">
              <w:rPr>
                <w:rFonts w:ascii="宋体" w:hAnsi="宋体" w:hint="eastAsia"/>
                <w:bCs/>
                <w:kern w:val="0"/>
                <w:szCs w:val="21"/>
              </w:rPr>
              <w:lastRenderedPageBreak/>
              <w:t>等措施</w:t>
            </w:r>
            <w:r w:rsidRPr="00347CA2">
              <w:rPr>
                <w:rFonts w:ascii="宋体" w:hAnsi="宋体"/>
                <w:bCs/>
                <w:kern w:val="0"/>
                <w:szCs w:val="21"/>
              </w:rPr>
              <w:t>,</w:t>
            </w:r>
            <w:r w:rsidRPr="00347CA2">
              <w:rPr>
                <w:rFonts w:ascii="宋体" w:hAnsi="宋体" w:hint="eastAsia"/>
                <w:bCs/>
                <w:kern w:val="0"/>
                <w:szCs w:val="21"/>
              </w:rPr>
              <w:t>以满足规格的要求，由此发生的一切损失和费用由投标人承担。</w:t>
            </w:r>
          </w:p>
        </w:tc>
      </w:tr>
      <w:tr w:rsidR="005E285A" w:rsidRPr="00347CA2" w14:paraId="1D58EB39" w14:textId="77777777" w:rsidTr="00C303BD">
        <w:trPr>
          <w:trHeight w:val="350"/>
        </w:trPr>
        <w:tc>
          <w:tcPr>
            <w:tcW w:w="1260" w:type="dxa"/>
            <w:vMerge/>
            <w:vAlign w:val="center"/>
          </w:tcPr>
          <w:p w14:paraId="749BC891" w14:textId="77777777" w:rsidR="005E285A" w:rsidRPr="00347CA2" w:rsidRDefault="005E285A" w:rsidP="00C303BD">
            <w:pPr>
              <w:jc w:val="center"/>
              <w:rPr>
                <w:b/>
              </w:rPr>
            </w:pPr>
          </w:p>
        </w:tc>
        <w:tc>
          <w:tcPr>
            <w:tcW w:w="1620" w:type="dxa"/>
            <w:vMerge/>
          </w:tcPr>
          <w:p w14:paraId="176A692D" w14:textId="77777777" w:rsidR="005E285A" w:rsidRPr="00347CA2" w:rsidRDefault="005E285A" w:rsidP="00C303BD">
            <w:pPr>
              <w:rPr>
                <w:b/>
              </w:rPr>
            </w:pPr>
          </w:p>
        </w:tc>
        <w:tc>
          <w:tcPr>
            <w:tcW w:w="5940" w:type="dxa"/>
          </w:tcPr>
          <w:p w14:paraId="6851989F" w14:textId="77777777" w:rsidR="005E285A" w:rsidRPr="00347CA2" w:rsidRDefault="005E285A" w:rsidP="00C303BD">
            <w:pPr>
              <w:spacing w:line="340" w:lineRule="exact"/>
              <w:rPr>
                <w:bCs/>
                <w:szCs w:val="21"/>
              </w:rPr>
            </w:pPr>
            <w:r w:rsidRPr="00347CA2">
              <w:rPr>
                <w:rFonts w:ascii="宋体" w:hAnsi="宋体" w:hint="eastAsia"/>
                <w:bCs/>
                <w:szCs w:val="21"/>
              </w:rPr>
              <w:t>2.4由采购人按合同和招标、投标文件约定的要求和标准及中华人民共和国现行的验收规范和评定标准进行交货验收</w:t>
            </w:r>
            <w:r w:rsidRPr="00347CA2">
              <w:rPr>
                <w:rFonts w:ascii="宋体" w:hAnsi="宋体"/>
                <w:bCs/>
                <w:szCs w:val="21"/>
              </w:rPr>
              <w:t>。</w:t>
            </w:r>
          </w:p>
        </w:tc>
      </w:tr>
      <w:tr w:rsidR="005E285A" w:rsidRPr="00347CA2" w14:paraId="3BA7D01A" w14:textId="77777777" w:rsidTr="00C303BD">
        <w:trPr>
          <w:trHeight w:val="350"/>
        </w:trPr>
        <w:tc>
          <w:tcPr>
            <w:tcW w:w="1260" w:type="dxa"/>
            <w:vMerge/>
            <w:vAlign w:val="center"/>
          </w:tcPr>
          <w:p w14:paraId="7744ACEA" w14:textId="77777777" w:rsidR="005E285A" w:rsidRPr="00347CA2" w:rsidRDefault="005E285A" w:rsidP="00C303BD">
            <w:pPr>
              <w:jc w:val="center"/>
              <w:rPr>
                <w:b/>
              </w:rPr>
            </w:pPr>
          </w:p>
        </w:tc>
        <w:tc>
          <w:tcPr>
            <w:tcW w:w="1620" w:type="dxa"/>
            <w:vMerge/>
          </w:tcPr>
          <w:p w14:paraId="20AA8A97" w14:textId="77777777" w:rsidR="005E285A" w:rsidRPr="00347CA2" w:rsidRDefault="005E285A" w:rsidP="00C303BD">
            <w:pPr>
              <w:rPr>
                <w:b/>
              </w:rPr>
            </w:pPr>
          </w:p>
        </w:tc>
        <w:tc>
          <w:tcPr>
            <w:tcW w:w="5940" w:type="dxa"/>
          </w:tcPr>
          <w:p w14:paraId="499386D1" w14:textId="77777777" w:rsidR="005E285A" w:rsidRPr="00347CA2" w:rsidRDefault="005E285A" w:rsidP="00C303BD">
            <w:pPr>
              <w:rPr>
                <w:b/>
                <w:szCs w:val="21"/>
              </w:rPr>
            </w:pPr>
            <w:r w:rsidRPr="00347CA2">
              <w:rPr>
                <w:rFonts w:ascii="宋体" w:hAnsi="宋体" w:hint="eastAsia"/>
                <w:bCs/>
                <w:szCs w:val="21"/>
              </w:rPr>
              <w:t>2.5投标人货物经过双方检验认可后，签署验收报告，产品保修期自验收合格之日起算，由投标人提供产品保修文件。</w:t>
            </w:r>
          </w:p>
        </w:tc>
      </w:tr>
      <w:tr w:rsidR="005E285A" w:rsidRPr="00347CA2" w14:paraId="7D80B6D5" w14:textId="77777777" w:rsidTr="00C303BD">
        <w:trPr>
          <w:trHeight w:val="350"/>
        </w:trPr>
        <w:tc>
          <w:tcPr>
            <w:tcW w:w="1260" w:type="dxa"/>
            <w:vMerge/>
            <w:vAlign w:val="center"/>
          </w:tcPr>
          <w:p w14:paraId="2FE7368F" w14:textId="77777777" w:rsidR="005E285A" w:rsidRPr="00347CA2" w:rsidRDefault="005E285A" w:rsidP="00C303BD">
            <w:pPr>
              <w:jc w:val="center"/>
              <w:rPr>
                <w:b/>
              </w:rPr>
            </w:pPr>
          </w:p>
        </w:tc>
        <w:tc>
          <w:tcPr>
            <w:tcW w:w="1620" w:type="dxa"/>
            <w:vMerge/>
          </w:tcPr>
          <w:p w14:paraId="5424DFDE" w14:textId="77777777" w:rsidR="005E285A" w:rsidRPr="00347CA2" w:rsidRDefault="005E285A" w:rsidP="00C303BD">
            <w:pPr>
              <w:rPr>
                <w:b/>
              </w:rPr>
            </w:pPr>
          </w:p>
        </w:tc>
        <w:tc>
          <w:tcPr>
            <w:tcW w:w="5940" w:type="dxa"/>
          </w:tcPr>
          <w:p w14:paraId="25AD3246" w14:textId="77777777" w:rsidR="005E285A" w:rsidRPr="00347CA2" w:rsidRDefault="005E285A" w:rsidP="00C303BD">
            <w:pPr>
              <w:spacing w:line="340" w:lineRule="exact"/>
              <w:rPr>
                <w:rFonts w:ascii="宋体" w:hAnsi="宋体"/>
                <w:bCs/>
                <w:szCs w:val="21"/>
              </w:rPr>
            </w:pPr>
            <w:bookmarkStart w:id="32" w:name="OLE_LINK147"/>
            <w:bookmarkStart w:id="33" w:name="OLE_LINK148"/>
            <w:r w:rsidRPr="00347CA2">
              <w:rPr>
                <w:rFonts w:ascii="宋体" w:hAnsi="宋体"/>
                <w:bCs/>
                <w:kern w:val="0"/>
                <w:szCs w:val="21"/>
              </w:rPr>
              <w:t>2.</w:t>
            </w:r>
            <w:bookmarkEnd w:id="32"/>
            <w:bookmarkEnd w:id="33"/>
            <w:r w:rsidRPr="00347CA2">
              <w:rPr>
                <w:rFonts w:ascii="宋体" w:hAnsi="宋体"/>
                <w:bCs/>
                <w:kern w:val="0"/>
                <w:szCs w:val="21"/>
              </w:rPr>
              <w:t>6</w:t>
            </w:r>
            <w:r w:rsidRPr="00347CA2">
              <w:rPr>
                <w:rFonts w:ascii="宋体" w:hAnsi="宋体" w:hint="eastAsia"/>
                <w:bCs/>
                <w:kern w:val="0"/>
                <w:szCs w:val="21"/>
              </w:rPr>
              <w:t xml:space="preserve"> </w:t>
            </w:r>
            <w:r w:rsidRPr="00347CA2">
              <w:rPr>
                <w:rFonts w:ascii="宋体" w:hAnsi="宋体" w:hint="eastAsia"/>
                <w:spacing w:val="-3"/>
                <w:szCs w:val="21"/>
              </w:rPr>
              <w:t>由投标人代表和采购人组成验收小组对产品进行验收，</w:t>
            </w:r>
            <w:r w:rsidRPr="00347CA2">
              <w:rPr>
                <w:rFonts w:ascii="宋体" w:hAnsi="宋体" w:hint="eastAsia"/>
                <w:bCs/>
                <w:szCs w:val="21"/>
              </w:rPr>
              <w:t>当满足以下条件时，采购人才向中标人签发货物验收报告：</w:t>
            </w:r>
          </w:p>
          <w:p w14:paraId="006E6D1E" w14:textId="77777777" w:rsidR="005E285A" w:rsidRPr="00347CA2" w:rsidRDefault="005E285A" w:rsidP="005E285A">
            <w:pPr>
              <w:pStyle w:val="aff3"/>
              <w:numPr>
                <w:ilvl w:val="0"/>
                <w:numId w:val="21"/>
              </w:numPr>
              <w:spacing w:before="120" w:after="120"/>
              <w:ind w:firstLineChars="0"/>
              <w:rPr>
                <w:rFonts w:ascii="宋体" w:hAnsi="宋体"/>
                <w:bCs/>
                <w:szCs w:val="21"/>
              </w:rPr>
            </w:pPr>
            <w:r w:rsidRPr="00347CA2">
              <w:rPr>
                <w:rFonts w:ascii="宋体" w:hAnsi="宋体" w:hint="eastAsia"/>
                <w:bCs/>
                <w:szCs w:val="21"/>
              </w:rPr>
              <w:t>设备全新,外观无伤痕变形或明显修饰痕迹。</w:t>
            </w:r>
          </w:p>
          <w:p w14:paraId="275CC887" w14:textId="77777777" w:rsidR="005E285A" w:rsidRPr="00347CA2" w:rsidRDefault="005E285A" w:rsidP="005E285A">
            <w:pPr>
              <w:pStyle w:val="aff3"/>
              <w:numPr>
                <w:ilvl w:val="0"/>
                <w:numId w:val="21"/>
              </w:numPr>
              <w:spacing w:before="120" w:after="120"/>
              <w:ind w:firstLineChars="0"/>
              <w:rPr>
                <w:rFonts w:ascii="宋体" w:hAnsi="宋体"/>
                <w:bCs/>
                <w:szCs w:val="21"/>
              </w:rPr>
            </w:pPr>
            <w:r w:rsidRPr="00347CA2">
              <w:rPr>
                <w:rFonts w:ascii="宋体" w:hAnsi="宋体" w:hint="eastAsia"/>
                <w:bCs/>
                <w:szCs w:val="21"/>
              </w:rPr>
              <w:t>如有国标，必须符合有关规定；如无国标，则按照行业标准；如无国标及行业标准，则按双方约定执行。投标文件提供的技术数据经实测证实是真实的。检验及质量保证期内达到的性能指标与要求一致，达到或优于相应标准。</w:t>
            </w:r>
          </w:p>
          <w:p w14:paraId="2D85B877" w14:textId="77777777" w:rsidR="005E285A" w:rsidRPr="00347CA2" w:rsidRDefault="005E285A" w:rsidP="005E285A">
            <w:pPr>
              <w:pStyle w:val="aff3"/>
              <w:numPr>
                <w:ilvl w:val="0"/>
                <w:numId w:val="21"/>
              </w:numPr>
              <w:spacing w:before="120" w:after="120"/>
              <w:ind w:firstLineChars="0"/>
              <w:rPr>
                <w:rFonts w:ascii="宋体" w:hAnsi="宋体"/>
                <w:bCs/>
                <w:szCs w:val="21"/>
              </w:rPr>
            </w:pPr>
            <w:r w:rsidRPr="00347CA2">
              <w:rPr>
                <w:rFonts w:ascii="宋体" w:hAnsi="宋体" w:hint="eastAsia"/>
                <w:bCs/>
                <w:szCs w:val="21"/>
              </w:rPr>
              <w:t>技术文件资料、备件等已按规定数量移交完毕。</w:t>
            </w:r>
          </w:p>
          <w:p w14:paraId="7E026EE7" w14:textId="77777777" w:rsidR="005E285A" w:rsidRPr="00347CA2" w:rsidRDefault="005E285A" w:rsidP="005E285A">
            <w:pPr>
              <w:pStyle w:val="aff3"/>
              <w:numPr>
                <w:ilvl w:val="0"/>
                <w:numId w:val="21"/>
              </w:numPr>
              <w:spacing w:before="120" w:after="120"/>
              <w:ind w:firstLineChars="0"/>
              <w:rPr>
                <w:rFonts w:ascii="宋体" w:hAnsi="宋体"/>
                <w:bCs/>
                <w:szCs w:val="21"/>
              </w:rPr>
            </w:pPr>
            <w:r w:rsidRPr="00347CA2">
              <w:rPr>
                <w:rFonts w:ascii="宋体" w:hAnsi="宋体" w:hint="eastAsia"/>
                <w:bCs/>
                <w:szCs w:val="21"/>
              </w:rPr>
              <w:t>按照招标书要求及投标文件提供的技术要求验收必须合格。</w:t>
            </w:r>
          </w:p>
          <w:p w14:paraId="3E6588EB" w14:textId="77777777" w:rsidR="005E285A" w:rsidRPr="00347CA2" w:rsidRDefault="005E285A" w:rsidP="005E285A">
            <w:pPr>
              <w:pStyle w:val="aff3"/>
              <w:numPr>
                <w:ilvl w:val="0"/>
                <w:numId w:val="21"/>
              </w:numPr>
              <w:spacing w:before="120" w:after="120" w:line="340" w:lineRule="exact"/>
              <w:ind w:firstLineChars="0"/>
              <w:rPr>
                <w:rFonts w:ascii="宋体" w:hAnsi="宋体"/>
                <w:bCs/>
                <w:szCs w:val="21"/>
              </w:rPr>
            </w:pPr>
            <w:r w:rsidRPr="00347CA2">
              <w:rPr>
                <w:rFonts w:ascii="宋体" w:hAnsi="宋体" w:hint="eastAsia"/>
                <w:bCs/>
                <w:szCs w:val="21"/>
              </w:rPr>
              <w:t>投标人提供的各种文件载明的内容必须真实，其技术数据采购人有权要求投标人无偿提供采购人认可的第三方按照双方同意的试验方法进行检测。检测结果必须证明投标人提供的技术数据是真实的，否则视为不合格。</w:t>
            </w:r>
          </w:p>
          <w:p w14:paraId="58427E4E" w14:textId="77777777" w:rsidR="005E285A" w:rsidRPr="00347CA2" w:rsidRDefault="005E285A" w:rsidP="005E285A">
            <w:pPr>
              <w:pStyle w:val="aff3"/>
              <w:numPr>
                <w:ilvl w:val="0"/>
                <w:numId w:val="21"/>
              </w:numPr>
              <w:spacing w:before="120" w:after="120" w:line="340" w:lineRule="exact"/>
              <w:ind w:firstLineChars="0"/>
              <w:rPr>
                <w:rFonts w:ascii="宋体" w:hAnsi="宋体"/>
                <w:bCs/>
                <w:szCs w:val="21"/>
              </w:rPr>
            </w:pPr>
            <w:r w:rsidRPr="00347CA2">
              <w:rPr>
                <w:rFonts w:ascii="宋体" w:hAnsi="宋体" w:hint="eastAsia"/>
                <w:bCs/>
                <w:szCs w:val="21"/>
              </w:rPr>
              <w:t>货物具备产品合格证。</w:t>
            </w:r>
          </w:p>
          <w:p w14:paraId="09F45580" w14:textId="77777777" w:rsidR="005E285A" w:rsidRPr="00347CA2" w:rsidRDefault="005E285A" w:rsidP="00C303BD">
            <w:pPr>
              <w:rPr>
                <w:rFonts w:ascii="宋体" w:hAnsi="宋体"/>
                <w:bCs/>
                <w:szCs w:val="21"/>
              </w:rPr>
            </w:pPr>
            <w:r w:rsidRPr="00347CA2">
              <w:rPr>
                <w:rFonts w:ascii="宋体" w:hAnsi="宋体" w:hint="eastAsia"/>
                <w:bCs/>
                <w:szCs w:val="21"/>
              </w:rPr>
              <w:t>在货物安装调试合格后，所有技术指标达到技术规范书要求，经验收合格后，双方共同签署验收报告。</w:t>
            </w:r>
          </w:p>
        </w:tc>
      </w:tr>
      <w:tr w:rsidR="005E285A" w:rsidRPr="00347CA2" w14:paraId="7F5DC905" w14:textId="77777777" w:rsidTr="00C303BD">
        <w:trPr>
          <w:trHeight w:val="350"/>
        </w:trPr>
        <w:tc>
          <w:tcPr>
            <w:tcW w:w="1260" w:type="dxa"/>
            <w:vMerge w:val="restart"/>
            <w:vAlign w:val="center"/>
          </w:tcPr>
          <w:p w14:paraId="4DF31771" w14:textId="77777777" w:rsidR="005E285A" w:rsidRPr="00347CA2" w:rsidRDefault="005E285A" w:rsidP="00C303BD">
            <w:pPr>
              <w:jc w:val="center"/>
              <w:rPr>
                <w:bCs/>
              </w:rPr>
            </w:pPr>
            <w:r w:rsidRPr="00347CA2">
              <w:rPr>
                <w:rFonts w:hint="eastAsia"/>
                <w:bCs/>
              </w:rPr>
              <w:t>3</w:t>
            </w:r>
          </w:p>
        </w:tc>
        <w:tc>
          <w:tcPr>
            <w:tcW w:w="1620" w:type="dxa"/>
            <w:vMerge w:val="restart"/>
            <w:vAlign w:val="center"/>
          </w:tcPr>
          <w:p w14:paraId="01D732E1" w14:textId="77777777" w:rsidR="005E285A" w:rsidRPr="00347CA2" w:rsidRDefault="005E285A" w:rsidP="00C303BD">
            <w:pPr>
              <w:jc w:val="center"/>
            </w:pPr>
            <w:r w:rsidRPr="00347CA2">
              <w:rPr>
                <w:rFonts w:hint="eastAsia"/>
              </w:rPr>
              <w:t>关于违约</w:t>
            </w:r>
          </w:p>
        </w:tc>
        <w:tc>
          <w:tcPr>
            <w:tcW w:w="5940" w:type="dxa"/>
          </w:tcPr>
          <w:p w14:paraId="37C799A3" w14:textId="77777777" w:rsidR="005E285A" w:rsidRPr="00347CA2" w:rsidRDefault="005E285A" w:rsidP="00C303BD">
            <w:pPr>
              <w:rPr>
                <w:b/>
              </w:rPr>
            </w:pPr>
            <w:r w:rsidRPr="00347CA2">
              <w:rPr>
                <w:rFonts w:ascii="宋体" w:hAnsi="宋体" w:hint="eastAsia"/>
                <w:bCs/>
                <w:kern w:val="0"/>
                <w:sz w:val="20"/>
                <w:szCs w:val="20"/>
              </w:rPr>
              <w:t>3.1</w:t>
            </w:r>
            <w:r w:rsidRPr="00347CA2">
              <w:rPr>
                <w:rFonts w:hint="eastAsia"/>
              </w:rPr>
              <w:t>中标人不能交货的，需偿付不能交货部分货款的</w:t>
            </w:r>
            <w:r w:rsidRPr="00347CA2">
              <w:rPr>
                <w:u w:val="single"/>
              </w:rPr>
              <w:t xml:space="preserve"> 2 </w:t>
            </w:r>
            <w:r w:rsidRPr="00347CA2">
              <w:t>%</w:t>
            </w:r>
            <w:r w:rsidRPr="00347CA2">
              <w:rPr>
                <w:rFonts w:hint="eastAsia"/>
              </w:rPr>
              <w:t>的违约金并按主管部门相关规定处理。</w:t>
            </w:r>
          </w:p>
        </w:tc>
      </w:tr>
      <w:tr w:rsidR="005E285A" w:rsidRPr="00347CA2" w14:paraId="0773808C" w14:textId="77777777" w:rsidTr="00C303BD">
        <w:trPr>
          <w:trHeight w:val="350"/>
        </w:trPr>
        <w:tc>
          <w:tcPr>
            <w:tcW w:w="1260" w:type="dxa"/>
            <w:vMerge/>
            <w:vAlign w:val="center"/>
          </w:tcPr>
          <w:p w14:paraId="4BF5CE9C" w14:textId="77777777" w:rsidR="005E285A" w:rsidRPr="00347CA2" w:rsidRDefault="005E285A" w:rsidP="00C303BD">
            <w:pPr>
              <w:jc w:val="center"/>
              <w:rPr>
                <w:bCs/>
              </w:rPr>
            </w:pPr>
          </w:p>
        </w:tc>
        <w:tc>
          <w:tcPr>
            <w:tcW w:w="1620" w:type="dxa"/>
            <w:vMerge/>
            <w:vAlign w:val="center"/>
          </w:tcPr>
          <w:p w14:paraId="30041203" w14:textId="77777777" w:rsidR="005E285A" w:rsidRPr="00347CA2" w:rsidRDefault="005E285A" w:rsidP="00C303BD">
            <w:pPr>
              <w:jc w:val="center"/>
            </w:pPr>
          </w:p>
        </w:tc>
        <w:tc>
          <w:tcPr>
            <w:tcW w:w="5940" w:type="dxa"/>
          </w:tcPr>
          <w:p w14:paraId="2733C0AD" w14:textId="77777777" w:rsidR="005E285A" w:rsidRPr="00347CA2" w:rsidRDefault="005E285A" w:rsidP="00C303BD">
            <w:pPr>
              <w:rPr>
                <w:b/>
                <w:color w:val="FF0000"/>
              </w:rPr>
            </w:pPr>
            <w:r w:rsidRPr="00347CA2">
              <w:rPr>
                <w:rFonts w:ascii="宋体" w:hAnsi="宋体" w:hint="eastAsia"/>
                <w:bCs/>
                <w:kern w:val="0"/>
                <w:sz w:val="20"/>
                <w:szCs w:val="20"/>
              </w:rPr>
              <w:t>3.2</w:t>
            </w:r>
            <w:r w:rsidRPr="00347CA2">
              <w:rPr>
                <w:rFonts w:hint="eastAsia"/>
              </w:rPr>
              <w:t>中标人逾期交货的，将被没收履约保证金并按主管部门相关规定处理。</w:t>
            </w:r>
          </w:p>
        </w:tc>
      </w:tr>
      <w:tr w:rsidR="005E285A" w:rsidRPr="00347CA2" w14:paraId="3F53F800" w14:textId="77777777" w:rsidTr="00C303BD">
        <w:trPr>
          <w:trHeight w:val="350"/>
        </w:trPr>
        <w:tc>
          <w:tcPr>
            <w:tcW w:w="1260" w:type="dxa"/>
            <w:vMerge/>
            <w:vAlign w:val="center"/>
          </w:tcPr>
          <w:p w14:paraId="75172A36" w14:textId="77777777" w:rsidR="005E285A" w:rsidRPr="00347CA2" w:rsidRDefault="005E285A" w:rsidP="00C303BD">
            <w:pPr>
              <w:jc w:val="center"/>
              <w:rPr>
                <w:bCs/>
              </w:rPr>
            </w:pPr>
          </w:p>
        </w:tc>
        <w:tc>
          <w:tcPr>
            <w:tcW w:w="1620" w:type="dxa"/>
            <w:vMerge/>
            <w:vAlign w:val="center"/>
          </w:tcPr>
          <w:p w14:paraId="14BB5208" w14:textId="77777777" w:rsidR="005E285A" w:rsidRPr="00347CA2" w:rsidRDefault="005E285A" w:rsidP="00C303BD">
            <w:pPr>
              <w:jc w:val="center"/>
            </w:pPr>
          </w:p>
        </w:tc>
        <w:tc>
          <w:tcPr>
            <w:tcW w:w="5940" w:type="dxa"/>
          </w:tcPr>
          <w:p w14:paraId="7146AC7C" w14:textId="77777777" w:rsidR="005E285A" w:rsidRPr="00347CA2" w:rsidRDefault="005E285A" w:rsidP="00C303BD">
            <w:pPr>
              <w:rPr>
                <w:b/>
                <w:color w:val="FF0000"/>
              </w:rPr>
            </w:pPr>
            <w:r w:rsidRPr="00347CA2">
              <w:t>3.3</w:t>
            </w:r>
            <w:r w:rsidRPr="00347CA2">
              <w:rPr>
                <w:rFonts w:hint="eastAsia"/>
              </w:rPr>
              <w:t>中标人所交付产品、工程或服务不符合其投标承诺的，或在投标阶段为了中标而盲目虚假承诺、低价恶性竞争，在履约阶段则通过偷工减料、以次充好而获取利润的，将被没收履约保证金，并被履约评价工作实施机构评为履约等级“差”并按主管部门相关规定处理。</w:t>
            </w:r>
          </w:p>
        </w:tc>
      </w:tr>
      <w:tr w:rsidR="005E285A" w:rsidRPr="00347CA2" w14:paraId="3BC44101" w14:textId="77777777" w:rsidTr="00C303BD">
        <w:trPr>
          <w:trHeight w:val="350"/>
        </w:trPr>
        <w:tc>
          <w:tcPr>
            <w:tcW w:w="1260" w:type="dxa"/>
            <w:vMerge/>
            <w:vAlign w:val="center"/>
          </w:tcPr>
          <w:p w14:paraId="135DE1A8" w14:textId="77777777" w:rsidR="005E285A" w:rsidRPr="00347CA2" w:rsidRDefault="005E285A" w:rsidP="00C303BD">
            <w:pPr>
              <w:jc w:val="center"/>
              <w:rPr>
                <w:bCs/>
              </w:rPr>
            </w:pPr>
          </w:p>
        </w:tc>
        <w:tc>
          <w:tcPr>
            <w:tcW w:w="1620" w:type="dxa"/>
            <w:vMerge/>
            <w:vAlign w:val="center"/>
          </w:tcPr>
          <w:p w14:paraId="13A6B2B7" w14:textId="77777777" w:rsidR="005E285A" w:rsidRPr="00347CA2" w:rsidRDefault="005E285A" w:rsidP="00C303BD">
            <w:pPr>
              <w:jc w:val="center"/>
            </w:pPr>
          </w:p>
        </w:tc>
        <w:tc>
          <w:tcPr>
            <w:tcW w:w="5940" w:type="dxa"/>
          </w:tcPr>
          <w:p w14:paraId="7D22D14C" w14:textId="77777777" w:rsidR="005E285A" w:rsidRPr="00347CA2" w:rsidRDefault="005E285A" w:rsidP="00C303BD">
            <w:pPr>
              <w:rPr>
                <w:b/>
              </w:rPr>
            </w:pPr>
            <w:r w:rsidRPr="00347CA2">
              <w:t>3.4</w:t>
            </w:r>
            <w:r w:rsidRPr="00347CA2">
              <w:rPr>
                <w:rFonts w:ascii="宋体" w:hAnsi="宋体" w:hint="eastAsia"/>
                <w:bCs/>
                <w:kern w:val="0"/>
                <w:szCs w:val="21"/>
              </w:rPr>
              <w:t>如投标人未按照投标文件中承诺的时间交货或提供服务，投标人应承担延期交货和延期服务的违约责任，并赔偿采购人因此造成的实际经济损失。实际经济损失超出履约保证金额，采购人有权终止合同。</w:t>
            </w:r>
          </w:p>
        </w:tc>
      </w:tr>
      <w:tr w:rsidR="005E285A" w:rsidRPr="00347CA2" w14:paraId="73923564" w14:textId="77777777" w:rsidTr="00C303BD">
        <w:trPr>
          <w:trHeight w:val="350"/>
        </w:trPr>
        <w:tc>
          <w:tcPr>
            <w:tcW w:w="1260" w:type="dxa"/>
            <w:vMerge/>
            <w:vAlign w:val="center"/>
          </w:tcPr>
          <w:p w14:paraId="72FE8885" w14:textId="77777777" w:rsidR="005E285A" w:rsidRPr="00347CA2" w:rsidRDefault="005E285A" w:rsidP="00C303BD">
            <w:pPr>
              <w:jc w:val="center"/>
              <w:rPr>
                <w:bCs/>
              </w:rPr>
            </w:pPr>
          </w:p>
        </w:tc>
        <w:tc>
          <w:tcPr>
            <w:tcW w:w="1620" w:type="dxa"/>
            <w:vMerge/>
            <w:vAlign w:val="center"/>
          </w:tcPr>
          <w:p w14:paraId="29C84942" w14:textId="77777777" w:rsidR="005E285A" w:rsidRPr="00347CA2" w:rsidRDefault="005E285A" w:rsidP="00C303BD">
            <w:pPr>
              <w:jc w:val="center"/>
            </w:pPr>
          </w:p>
        </w:tc>
        <w:tc>
          <w:tcPr>
            <w:tcW w:w="5940" w:type="dxa"/>
          </w:tcPr>
          <w:p w14:paraId="03AF3508" w14:textId="77777777" w:rsidR="005E285A" w:rsidRPr="00347CA2" w:rsidRDefault="005E285A" w:rsidP="00C303BD">
            <w:r w:rsidRPr="00347CA2">
              <w:rPr>
                <w:rFonts w:hint="eastAsia"/>
              </w:rPr>
              <w:t>3.5</w:t>
            </w:r>
            <w:r w:rsidRPr="00347CA2">
              <w:rPr>
                <w:rFonts w:ascii="宋体" w:hAnsi="宋体" w:hint="eastAsia"/>
                <w:bCs/>
                <w:kern w:val="0"/>
                <w:szCs w:val="21"/>
              </w:rPr>
              <w:t>投标人所交设备的品种、型号、规格、质量、功能、技术参数等方面不能实质性满足招标文件要约的，采购人有权拒绝收货，投标人向采购人偿付项目采购金额千分之</w:t>
            </w:r>
            <w:r w:rsidRPr="00347CA2">
              <w:rPr>
                <w:rFonts w:ascii="宋体" w:hAnsi="宋体" w:hint="eastAsia"/>
                <w:bCs/>
                <w:kern w:val="0"/>
                <w:szCs w:val="21"/>
                <w:u w:val="single"/>
              </w:rPr>
              <w:t xml:space="preserve"> 二十  </w:t>
            </w:r>
            <w:r w:rsidRPr="00347CA2">
              <w:rPr>
                <w:rFonts w:ascii="宋体" w:hAnsi="宋体" w:hint="eastAsia"/>
                <w:bCs/>
                <w:kern w:val="0"/>
                <w:szCs w:val="21"/>
              </w:rPr>
              <w:t>（千分之十以上千分之二十以下）的违约金；造成严重后果的，根据《深圳经济特区政府采购条例》第五十七条第（二）款规定，由主管部门对中标人进行处罚。</w:t>
            </w:r>
          </w:p>
        </w:tc>
      </w:tr>
      <w:tr w:rsidR="005E285A" w:rsidRPr="00347CA2" w14:paraId="5B829F99" w14:textId="77777777" w:rsidTr="00C303BD">
        <w:trPr>
          <w:trHeight w:val="350"/>
        </w:trPr>
        <w:tc>
          <w:tcPr>
            <w:tcW w:w="1260" w:type="dxa"/>
            <w:vMerge/>
            <w:vAlign w:val="center"/>
          </w:tcPr>
          <w:p w14:paraId="4B173417" w14:textId="77777777" w:rsidR="005E285A" w:rsidRPr="00347CA2" w:rsidRDefault="005E285A" w:rsidP="00C303BD">
            <w:pPr>
              <w:jc w:val="center"/>
              <w:rPr>
                <w:bCs/>
              </w:rPr>
            </w:pPr>
          </w:p>
        </w:tc>
        <w:tc>
          <w:tcPr>
            <w:tcW w:w="1620" w:type="dxa"/>
            <w:vMerge/>
            <w:vAlign w:val="center"/>
          </w:tcPr>
          <w:p w14:paraId="54362C72" w14:textId="77777777" w:rsidR="005E285A" w:rsidRPr="00347CA2" w:rsidRDefault="005E285A" w:rsidP="00C303BD">
            <w:pPr>
              <w:jc w:val="center"/>
            </w:pPr>
          </w:p>
        </w:tc>
        <w:tc>
          <w:tcPr>
            <w:tcW w:w="5940" w:type="dxa"/>
          </w:tcPr>
          <w:p w14:paraId="3D54064D" w14:textId="77777777" w:rsidR="005E285A" w:rsidRPr="00347CA2" w:rsidRDefault="005E285A" w:rsidP="00C303BD">
            <w:r w:rsidRPr="00347CA2">
              <w:rPr>
                <w:rFonts w:hint="eastAsia"/>
              </w:rPr>
              <w:t>3.6</w:t>
            </w:r>
            <w:r w:rsidRPr="00347CA2">
              <w:rPr>
                <w:rFonts w:ascii="宋体" w:hAnsi="宋体" w:hint="eastAsia"/>
                <w:bCs/>
                <w:kern w:val="0"/>
                <w:szCs w:val="21"/>
              </w:rPr>
              <w:t>违约金先从由投标人履约保证金中扣除，若有不足部分则由中标人补齐。</w:t>
            </w:r>
          </w:p>
        </w:tc>
      </w:tr>
      <w:tr w:rsidR="005E285A" w:rsidRPr="00347CA2" w14:paraId="4432D568" w14:textId="77777777" w:rsidTr="00C303BD">
        <w:trPr>
          <w:trHeight w:val="350"/>
        </w:trPr>
        <w:tc>
          <w:tcPr>
            <w:tcW w:w="1260" w:type="dxa"/>
            <w:vAlign w:val="center"/>
          </w:tcPr>
          <w:p w14:paraId="3D319270" w14:textId="77777777" w:rsidR="005E285A" w:rsidRPr="00347CA2" w:rsidRDefault="005E285A" w:rsidP="00C303BD">
            <w:pPr>
              <w:jc w:val="center"/>
              <w:rPr>
                <w:bCs/>
              </w:rPr>
            </w:pPr>
            <w:r w:rsidRPr="00347CA2">
              <w:rPr>
                <w:rFonts w:hint="eastAsia"/>
                <w:bCs/>
              </w:rPr>
              <w:lastRenderedPageBreak/>
              <w:t>4</w:t>
            </w:r>
          </w:p>
        </w:tc>
        <w:tc>
          <w:tcPr>
            <w:tcW w:w="1620" w:type="dxa"/>
            <w:vAlign w:val="center"/>
          </w:tcPr>
          <w:p w14:paraId="31CBB512" w14:textId="77777777" w:rsidR="005E285A" w:rsidRPr="00347CA2" w:rsidRDefault="005E285A" w:rsidP="00C303BD">
            <w:pPr>
              <w:jc w:val="center"/>
            </w:pPr>
            <w:r w:rsidRPr="00347CA2">
              <w:rPr>
                <w:rFonts w:hint="eastAsia"/>
              </w:rPr>
              <w:t>关于付款</w:t>
            </w:r>
          </w:p>
        </w:tc>
        <w:tc>
          <w:tcPr>
            <w:tcW w:w="5940" w:type="dxa"/>
          </w:tcPr>
          <w:p w14:paraId="6EEE39F8" w14:textId="0A93119A" w:rsidR="005E285A" w:rsidRPr="00347CA2" w:rsidRDefault="005E285A" w:rsidP="00C303BD">
            <w:pPr>
              <w:rPr>
                <w:b/>
              </w:rPr>
            </w:pPr>
            <w:r w:rsidRPr="00347CA2">
              <w:rPr>
                <w:bCs/>
                <w:szCs w:val="21"/>
              </w:rPr>
              <w:t>4.1</w:t>
            </w:r>
            <w:r w:rsidR="00BB67BF" w:rsidRPr="007C6CAA">
              <w:rPr>
                <w:rFonts w:hint="eastAsia"/>
                <w:bCs/>
                <w:color w:val="000000" w:themeColor="text1"/>
                <w:kern w:val="0"/>
                <w:szCs w:val="21"/>
              </w:rPr>
              <w:t>本</w:t>
            </w:r>
            <w:r w:rsidR="00BB67BF" w:rsidRPr="007C6CAA">
              <w:rPr>
                <w:rFonts w:hint="eastAsia"/>
                <w:bCs/>
                <w:color w:val="000000" w:themeColor="text1"/>
                <w:szCs w:val="21"/>
              </w:rPr>
              <w:t>项目接受预付款保函形式（预付款比例为合同价的</w:t>
            </w:r>
            <w:r w:rsidR="00BB67BF" w:rsidRPr="007C6CAA">
              <w:rPr>
                <w:rFonts w:hint="eastAsia"/>
                <w:bCs/>
                <w:color w:val="000000" w:themeColor="text1"/>
                <w:szCs w:val="21"/>
              </w:rPr>
              <w:t>100%</w:t>
            </w:r>
            <w:r w:rsidR="00BB67BF" w:rsidRPr="007C6CAA">
              <w:rPr>
                <w:rFonts w:hint="eastAsia"/>
                <w:bCs/>
                <w:color w:val="000000" w:themeColor="text1"/>
                <w:szCs w:val="21"/>
              </w:rPr>
              <w:t>），</w:t>
            </w:r>
            <w:r w:rsidR="00BB67BF" w:rsidRPr="006B5E92">
              <w:rPr>
                <w:rFonts w:hint="eastAsia"/>
                <w:bCs/>
                <w:color w:val="000000" w:themeColor="text1"/>
                <w:szCs w:val="21"/>
              </w:rPr>
              <w:t>采购人预付款前</w:t>
            </w:r>
            <w:r w:rsidR="00BB67BF" w:rsidRPr="006B5E92">
              <w:rPr>
                <w:rFonts w:hint="eastAsia"/>
                <w:bCs/>
                <w:color w:val="000000" w:themeColor="text1"/>
                <w:szCs w:val="21"/>
              </w:rPr>
              <w:t>15</w:t>
            </w:r>
            <w:r w:rsidR="00BB67BF" w:rsidRPr="006B5E92">
              <w:rPr>
                <w:rFonts w:hint="eastAsia"/>
                <w:bCs/>
                <w:color w:val="000000" w:themeColor="text1"/>
                <w:szCs w:val="21"/>
              </w:rPr>
              <w:t>个工作日内</w:t>
            </w:r>
            <w:r w:rsidR="00BB67BF" w:rsidRPr="007C6CAA">
              <w:rPr>
                <w:rFonts w:hint="eastAsia"/>
                <w:bCs/>
                <w:color w:val="000000" w:themeColor="text1"/>
                <w:szCs w:val="21"/>
              </w:rPr>
              <w:t>，中标人需向采购人提供由银行出具的等额预付款保函，采购人自收到银行出具的等额预付款保函后即支付相应的预付款，所有设备通过最终验收后</w:t>
            </w:r>
            <w:r w:rsidR="00BB67BF">
              <w:rPr>
                <w:rFonts w:hint="eastAsia"/>
                <w:bCs/>
                <w:color w:val="000000" w:themeColor="text1"/>
                <w:szCs w:val="21"/>
                <w:u w:val="single"/>
              </w:rPr>
              <w:t>30</w:t>
            </w:r>
            <w:r w:rsidR="00BB67BF" w:rsidRPr="007C6CAA">
              <w:rPr>
                <w:rFonts w:hint="eastAsia"/>
                <w:bCs/>
                <w:color w:val="000000" w:themeColor="text1"/>
                <w:szCs w:val="21"/>
              </w:rPr>
              <w:t>个工作日内，采购人退还中标人提供的预付款保函（无息）。</w:t>
            </w:r>
            <w:bookmarkStart w:id="34" w:name="_GoBack"/>
            <w:bookmarkEnd w:id="34"/>
          </w:p>
        </w:tc>
      </w:tr>
      <w:tr w:rsidR="005E285A" w:rsidRPr="00347CA2" w14:paraId="0D9732FC" w14:textId="77777777" w:rsidTr="00C303BD">
        <w:trPr>
          <w:trHeight w:val="350"/>
        </w:trPr>
        <w:tc>
          <w:tcPr>
            <w:tcW w:w="1260" w:type="dxa"/>
            <w:vAlign w:val="center"/>
          </w:tcPr>
          <w:p w14:paraId="6D31C96D" w14:textId="77777777" w:rsidR="005E285A" w:rsidRPr="00347CA2" w:rsidRDefault="005E285A" w:rsidP="00C303BD">
            <w:pPr>
              <w:jc w:val="center"/>
              <w:rPr>
                <w:bCs/>
              </w:rPr>
            </w:pPr>
            <w:r w:rsidRPr="00347CA2">
              <w:rPr>
                <w:rFonts w:hint="eastAsia"/>
                <w:bCs/>
              </w:rPr>
              <w:t>5</w:t>
            </w:r>
          </w:p>
        </w:tc>
        <w:tc>
          <w:tcPr>
            <w:tcW w:w="1620" w:type="dxa"/>
            <w:vAlign w:val="center"/>
          </w:tcPr>
          <w:p w14:paraId="2A0941DA" w14:textId="77777777" w:rsidR="005E285A" w:rsidRPr="00347CA2" w:rsidRDefault="005E285A" w:rsidP="00C303BD">
            <w:pPr>
              <w:jc w:val="center"/>
            </w:pPr>
            <w:r w:rsidRPr="00347CA2">
              <w:rPr>
                <w:rFonts w:hint="eastAsia"/>
              </w:rPr>
              <w:t>报价要求</w:t>
            </w:r>
          </w:p>
        </w:tc>
        <w:tc>
          <w:tcPr>
            <w:tcW w:w="5940" w:type="dxa"/>
          </w:tcPr>
          <w:p w14:paraId="4030075C" w14:textId="77777777" w:rsidR="005E285A" w:rsidRPr="00347CA2" w:rsidRDefault="005E285A" w:rsidP="00C303BD">
            <w:pPr>
              <w:rPr>
                <w:bCs/>
                <w:szCs w:val="21"/>
              </w:rPr>
            </w:pPr>
            <w:r w:rsidRPr="00347CA2">
              <w:rPr>
                <w:bCs/>
                <w:szCs w:val="21"/>
              </w:rPr>
              <w:t xml:space="preserve">5.1 </w:t>
            </w:r>
            <w:r w:rsidRPr="00347CA2">
              <w:rPr>
                <w:rFonts w:hint="eastAsia"/>
                <w:bCs/>
                <w:szCs w:val="21"/>
              </w:rPr>
              <w:t>投标总价必须是完成该项目的一切费用总和，包括设备费、运输费、装卸费、保险费、技术培训费、设备安装费、调试费、售后服务费、国家规定的各项税费等全部费用；</w:t>
            </w:r>
          </w:p>
        </w:tc>
      </w:tr>
      <w:tr w:rsidR="005E285A" w:rsidRPr="00347CA2" w14:paraId="5FD308A4" w14:textId="77777777" w:rsidTr="00C303BD">
        <w:trPr>
          <w:trHeight w:val="350"/>
        </w:trPr>
        <w:tc>
          <w:tcPr>
            <w:tcW w:w="1260" w:type="dxa"/>
            <w:vAlign w:val="center"/>
          </w:tcPr>
          <w:p w14:paraId="7C8BA9DC" w14:textId="77777777" w:rsidR="005E285A" w:rsidRPr="00347CA2" w:rsidRDefault="005E285A" w:rsidP="00C303BD">
            <w:pPr>
              <w:jc w:val="center"/>
              <w:rPr>
                <w:bCs/>
              </w:rPr>
            </w:pPr>
            <w:r w:rsidRPr="00347CA2">
              <w:rPr>
                <w:bCs/>
              </w:rPr>
              <w:t>6</w:t>
            </w:r>
          </w:p>
        </w:tc>
        <w:tc>
          <w:tcPr>
            <w:tcW w:w="1620" w:type="dxa"/>
            <w:vAlign w:val="center"/>
          </w:tcPr>
          <w:p w14:paraId="15006598" w14:textId="77777777" w:rsidR="005E285A" w:rsidRPr="00347CA2" w:rsidRDefault="005E285A" w:rsidP="00C303BD">
            <w:pPr>
              <w:jc w:val="center"/>
            </w:pPr>
            <w:r w:rsidRPr="00347CA2">
              <w:rPr>
                <w:rFonts w:ascii="宋体" w:hAnsi="宋体" w:hint="eastAsia"/>
                <w:bCs/>
                <w:iCs/>
                <w:sz w:val="20"/>
                <w:szCs w:val="20"/>
              </w:rPr>
              <w:t>技术支援和培训</w:t>
            </w:r>
          </w:p>
        </w:tc>
        <w:tc>
          <w:tcPr>
            <w:tcW w:w="5940" w:type="dxa"/>
          </w:tcPr>
          <w:p w14:paraId="4B4637AF" w14:textId="77777777" w:rsidR="005E285A" w:rsidRPr="00347CA2" w:rsidRDefault="005E285A" w:rsidP="00C303BD">
            <w:pPr>
              <w:rPr>
                <w:b/>
                <w:color w:val="FF0000"/>
                <w:szCs w:val="21"/>
              </w:rPr>
            </w:pPr>
            <w:r w:rsidRPr="00347CA2">
              <w:rPr>
                <w:rFonts w:ascii="宋体" w:hAnsi="宋体"/>
                <w:bCs/>
                <w:iCs/>
                <w:szCs w:val="21"/>
              </w:rPr>
              <w:t>6.1</w:t>
            </w:r>
            <w:r w:rsidRPr="00347CA2">
              <w:rPr>
                <w:rFonts w:ascii="宋体" w:hAnsi="宋体" w:hint="eastAsia"/>
                <w:bCs/>
                <w:iCs/>
                <w:szCs w:val="21"/>
              </w:rPr>
              <w:t>提供全套完整的技术资料，包括说明书、用户手册、装箱单、仪器使用维护手册等；仪器安装验收后，由设备制造商现场提供至少</w:t>
            </w:r>
            <w:r w:rsidRPr="00347CA2">
              <w:rPr>
                <w:rFonts w:ascii="宋体" w:hAnsi="宋体"/>
                <w:bCs/>
                <w:iCs/>
                <w:szCs w:val="21"/>
              </w:rPr>
              <w:t>一次以上</w:t>
            </w:r>
            <w:r w:rsidRPr="00347CA2">
              <w:rPr>
                <w:rFonts w:ascii="宋体" w:hAnsi="宋体" w:hint="eastAsia"/>
                <w:bCs/>
                <w:iCs/>
                <w:szCs w:val="21"/>
              </w:rPr>
              <w:t>免费培训，每次培训设备制造商至少需配备</w:t>
            </w:r>
            <w:r w:rsidRPr="00347CA2">
              <w:rPr>
                <w:rFonts w:ascii="宋体" w:hAnsi="宋体" w:hint="eastAsia"/>
                <w:bCs/>
                <w:iCs/>
                <w:szCs w:val="21"/>
                <w:u w:val="single"/>
              </w:rPr>
              <w:t>2</w:t>
            </w:r>
            <w:r w:rsidRPr="00347CA2">
              <w:rPr>
                <w:rFonts w:ascii="宋体" w:hAnsi="宋体" w:hint="eastAsia"/>
                <w:bCs/>
                <w:iCs/>
                <w:szCs w:val="21"/>
              </w:rPr>
              <w:t>名工作人员，并视客户需要提供技术指导至其能完全独立操作。培训内容包括仪器的技术原理、仪器操作、制样要求、数据处理、数据分析、仪器基本维护等，并确保购买方能熟练使用该仪器。</w:t>
            </w:r>
          </w:p>
        </w:tc>
      </w:tr>
    </w:tbl>
    <w:p w14:paraId="3DFF7423" w14:textId="77777777" w:rsidR="005E285A" w:rsidRPr="00347CA2" w:rsidRDefault="005E285A" w:rsidP="005E285A">
      <w:pPr>
        <w:rPr>
          <w:bCs/>
          <w:szCs w:val="21"/>
        </w:rPr>
      </w:pPr>
    </w:p>
    <w:p w14:paraId="0C174686" w14:textId="77777777" w:rsidR="00A823D7" w:rsidRPr="00347CA2" w:rsidRDefault="00A823D7">
      <w:pPr>
        <w:pStyle w:val="a4"/>
        <w:spacing w:beforeLines="25" w:before="60" w:afterLines="25" w:after="60"/>
        <w:ind w:firstLineChars="187" w:firstLine="393"/>
        <w:rPr>
          <w:rFonts w:ascii="宋体" w:hAnsi="宋体"/>
          <w:szCs w:val="21"/>
        </w:rPr>
      </w:pPr>
    </w:p>
    <w:p w14:paraId="73F9340E" w14:textId="77777777" w:rsidR="00A823D7" w:rsidRPr="00347CA2" w:rsidRDefault="005E285A">
      <w:pPr>
        <w:pStyle w:val="2"/>
        <w:spacing w:beforeLines="50" w:before="120" w:afterLines="50" w:after="120"/>
        <w:rPr>
          <w:sz w:val="28"/>
          <w:szCs w:val="28"/>
        </w:rPr>
      </w:pPr>
      <w:r w:rsidRPr="00347CA2">
        <w:rPr>
          <w:rFonts w:hint="eastAsia"/>
          <w:sz w:val="28"/>
          <w:szCs w:val="28"/>
        </w:rPr>
        <w:t>六</w:t>
      </w:r>
      <w:r w:rsidR="005C6E71" w:rsidRPr="00347CA2">
        <w:rPr>
          <w:rFonts w:hint="eastAsia"/>
          <w:sz w:val="28"/>
          <w:szCs w:val="28"/>
        </w:rPr>
        <w:t>、政策导向</w:t>
      </w:r>
    </w:p>
    <w:p w14:paraId="3A4EF1D3" w14:textId="77777777" w:rsidR="00A823D7" w:rsidRPr="00347CA2" w:rsidRDefault="005C6E71">
      <w:pPr>
        <w:spacing w:line="400" w:lineRule="exact"/>
        <w:ind w:firstLineChars="150" w:firstLine="315"/>
        <w:rPr>
          <w:bCs/>
          <w:szCs w:val="21"/>
        </w:rPr>
      </w:pPr>
      <w:r w:rsidRPr="00347CA2">
        <w:rPr>
          <w:rFonts w:hint="eastAsia"/>
          <w:bCs/>
          <w:szCs w:val="21"/>
        </w:rPr>
        <w:t>1</w:t>
      </w:r>
      <w:r w:rsidRPr="00347CA2">
        <w:rPr>
          <w:rFonts w:hint="eastAsia"/>
          <w:bCs/>
          <w:szCs w:val="21"/>
        </w:rPr>
        <w:t>、</w:t>
      </w:r>
      <w:r w:rsidRPr="00347CA2">
        <w:rPr>
          <w:rFonts w:hint="eastAsia"/>
          <w:bCs/>
          <w:szCs w:val="21"/>
        </w:rPr>
        <w:t>2014</w:t>
      </w:r>
      <w:r w:rsidRPr="00347CA2">
        <w:rPr>
          <w:rFonts w:hint="eastAsia"/>
          <w:bCs/>
          <w:szCs w:val="21"/>
        </w:rPr>
        <w:t>年起，政府部门、国有企业在进行设备或工程采购时，应在招标文件中明确要求工程机械、装卸机械满足国家现阶段非道路移动机械用柴油机排放标准，并鼓励使用</w:t>
      </w:r>
      <w:r w:rsidRPr="00347CA2">
        <w:rPr>
          <w:rFonts w:hint="eastAsia"/>
          <w:bCs/>
          <w:szCs w:val="21"/>
        </w:rPr>
        <w:t>LNG</w:t>
      </w:r>
      <w:r w:rsidRPr="00347CA2">
        <w:rPr>
          <w:rFonts w:hint="eastAsia"/>
          <w:bCs/>
          <w:szCs w:val="21"/>
        </w:rPr>
        <w:t>或电动工程机械、装卸机械。</w:t>
      </w:r>
      <w:r w:rsidRPr="00347CA2">
        <w:rPr>
          <w:rFonts w:hint="eastAsia"/>
          <w:bCs/>
          <w:szCs w:val="21"/>
        </w:rPr>
        <w:t>2015</w:t>
      </w:r>
      <w:r w:rsidRPr="00347CA2">
        <w:rPr>
          <w:rFonts w:hint="eastAsia"/>
          <w:bCs/>
          <w:szCs w:val="21"/>
        </w:rPr>
        <w:t>年起，政府部门、国有企业采购设备或工程项目中选用</w:t>
      </w:r>
      <w:r w:rsidRPr="00347CA2">
        <w:rPr>
          <w:rFonts w:hint="eastAsia"/>
          <w:bCs/>
          <w:szCs w:val="21"/>
        </w:rPr>
        <w:t>LNG</w:t>
      </w:r>
      <w:r w:rsidRPr="00347CA2">
        <w:rPr>
          <w:rFonts w:hint="eastAsia"/>
          <w:bCs/>
          <w:szCs w:val="21"/>
        </w:rPr>
        <w:t>或电动工程机械、装卸机械的比例不低于</w:t>
      </w:r>
      <w:r w:rsidRPr="00347CA2">
        <w:rPr>
          <w:rFonts w:hint="eastAsia"/>
          <w:bCs/>
          <w:szCs w:val="21"/>
        </w:rPr>
        <w:t>30%</w:t>
      </w:r>
      <w:r w:rsidRPr="00347CA2">
        <w:rPr>
          <w:rFonts w:hint="eastAsia"/>
          <w:bCs/>
          <w:szCs w:val="21"/>
        </w:rPr>
        <w:t>。</w:t>
      </w:r>
    </w:p>
    <w:p w14:paraId="01A0057F" w14:textId="77777777" w:rsidR="00A823D7" w:rsidRPr="00347CA2" w:rsidRDefault="005C6E71">
      <w:pPr>
        <w:ind w:firstLine="405"/>
        <w:rPr>
          <w:rFonts w:ascii="宋体" w:hAnsi="宋体"/>
        </w:rPr>
      </w:pPr>
      <w:r w:rsidRPr="00347CA2">
        <w:rPr>
          <w:rFonts w:hint="eastAsia"/>
          <w:color w:val="000000"/>
          <w:shd w:val="clear" w:color="auto" w:fill="FFFFFF"/>
        </w:rPr>
        <w:t>2</w:t>
      </w:r>
      <w:r w:rsidRPr="00347CA2">
        <w:rPr>
          <w:rFonts w:hint="eastAsia"/>
          <w:color w:val="000000"/>
          <w:shd w:val="clear" w:color="auto" w:fill="FFFFFF"/>
        </w:rPr>
        <w:t>、</w:t>
      </w:r>
      <w:r w:rsidRPr="00347CA2">
        <w:rPr>
          <w:rFonts w:ascii="宋体" w:hAnsi="宋体" w:hint="eastAsia"/>
        </w:rPr>
        <w:t>根据《深圳市人民政府关于印发深圳市贯彻落实守信联合激励和失信联合惩戒制度实施方案的通知》（深府〔2017〕57号）、《深圳市政府采购供应商诚信管理暂行办法》（深财规〔2017〕8号）以及《深圳市财政委员会关于印发&lt;深圳市政府采购供应商诚信管理暂行办法操作细则&gt;的通知》的要求，对列入失信“黑名单”的供应商限制参与政府采购。</w:t>
      </w:r>
    </w:p>
    <w:p w14:paraId="72FF8471" w14:textId="77777777" w:rsidR="00A823D7" w:rsidRPr="00347CA2" w:rsidRDefault="005C6E71">
      <w:pPr>
        <w:ind w:firstLine="405"/>
        <w:rPr>
          <w:rFonts w:ascii="宋体" w:hAnsi="宋体"/>
        </w:rPr>
      </w:pPr>
      <w:r w:rsidRPr="00347CA2">
        <w:rPr>
          <w:rFonts w:ascii="宋体" w:hAnsi="宋体" w:hint="eastAsia"/>
        </w:rPr>
        <w:t>3、</w:t>
      </w:r>
      <w:r w:rsidR="003773AC" w:rsidRPr="00347CA2">
        <w:rPr>
          <w:rFonts w:ascii="宋体" w:hAnsi="宋体" w:hint="eastAsia"/>
        </w:rPr>
        <w:t>“信用中国”、“中国政府采购网”、“深圳信用网”以及“深圳市政府采购监管网”为供应商信用信息的查询渠道，相关信息以开标当日的查询结果为准。</w:t>
      </w:r>
    </w:p>
    <w:p w14:paraId="4F88E2CE" w14:textId="77777777" w:rsidR="00A823D7" w:rsidRPr="00347CA2" w:rsidRDefault="005C6E71">
      <w:pPr>
        <w:pStyle w:val="2"/>
        <w:rPr>
          <w:kern w:val="2"/>
        </w:rPr>
      </w:pPr>
      <w:r w:rsidRPr="00347CA2">
        <w:rPr>
          <w:rFonts w:hint="eastAsia"/>
          <w:kern w:val="2"/>
        </w:rPr>
        <w:t>第三章</w:t>
      </w:r>
      <w:r w:rsidRPr="00347CA2">
        <w:rPr>
          <w:kern w:val="2"/>
        </w:rPr>
        <w:t xml:space="preserve"> </w:t>
      </w:r>
      <w:r w:rsidRPr="00347CA2">
        <w:rPr>
          <w:rFonts w:hint="eastAsia"/>
          <w:kern w:val="2"/>
        </w:rPr>
        <w:t xml:space="preserve"> 投标文件格式、附件</w:t>
      </w:r>
    </w:p>
    <w:p w14:paraId="5171D2AD" w14:textId="77777777" w:rsidR="00A823D7" w:rsidRPr="00347CA2" w:rsidRDefault="005C6E71">
      <w:pPr>
        <w:rPr>
          <w:rStyle w:val="3Char2"/>
          <w:sz w:val="24"/>
        </w:rPr>
      </w:pPr>
      <w:r w:rsidRPr="00347CA2">
        <w:rPr>
          <w:rStyle w:val="3Char2"/>
          <w:rFonts w:hint="eastAsia"/>
          <w:sz w:val="24"/>
        </w:rPr>
        <w:t>特别提醒：</w:t>
      </w:r>
    </w:p>
    <w:p w14:paraId="16AC0886" w14:textId="77777777" w:rsidR="00A823D7" w:rsidRPr="00347CA2" w:rsidRDefault="005C6E71">
      <w:pPr>
        <w:ind w:firstLineChars="200" w:firstLine="480"/>
        <w:rPr>
          <w:rFonts w:ascii="仿宋_GB2312" w:eastAsia="仿宋_GB2312"/>
          <w:sz w:val="24"/>
        </w:rPr>
      </w:pPr>
      <w:r w:rsidRPr="00347CA2">
        <w:rPr>
          <w:rFonts w:ascii="仿宋_GB2312" w:eastAsia="仿宋_GB2312" w:hint="eastAsia"/>
          <w:sz w:val="24"/>
        </w:rPr>
        <w:t>投标文件正文将对外公开，投标文件附件不公开。投标人在编辑投标文件时，在投标文件目录中属于本节点内容的必须在本节点中填写，填写到其他节点或附件的将可能导致投标无效，一切后果由供应商自行承担。</w:t>
      </w:r>
    </w:p>
    <w:p w14:paraId="60CFAFB4" w14:textId="77777777" w:rsidR="00A823D7" w:rsidRPr="00347CA2" w:rsidRDefault="005C6E71">
      <w:pPr>
        <w:rPr>
          <w:rFonts w:ascii="仿宋_GB2312" w:eastAsia="仿宋_GB2312"/>
          <w:sz w:val="24"/>
        </w:rPr>
      </w:pPr>
      <w:r w:rsidRPr="00347CA2">
        <w:rPr>
          <w:rFonts w:ascii="仿宋_GB2312" w:eastAsia="仿宋_GB2312" w:hint="eastAsia"/>
          <w:sz w:val="24"/>
        </w:rPr>
        <w:t xml:space="preserve">    投标文件正文（信息公开部分）必须编制于“投标书目录”部分，投标文件附件（非信息公开部分）必须编制于“投标书附件”部分，如下图所示。</w:t>
      </w:r>
    </w:p>
    <w:p w14:paraId="1A9480FB" w14:textId="77777777" w:rsidR="00A823D7" w:rsidRPr="00347CA2" w:rsidRDefault="005C6E71">
      <w:pPr>
        <w:widowControl/>
        <w:jc w:val="left"/>
        <w:rPr>
          <w:rFonts w:ascii="宋体" w:hAnsi="宋体" w:cs="宋体"/>
          <w:kern w:val="0"/>
          <w:sz w:val="24"/>
        </w:rPr>
      </w:pPr>
      <w:r w:rsidRPr="00347CA2">
        <w:rPr>
          <w:rFonts w:ascii="宋体" w:hAnsi="宋体" w:cs="宋体"/>
          <w:noProof/>
          <w:kern w:val="0"/>
          <w:sz w:val="24"/>
        </w:rPr>
        <w:lastRenderedPageBreak/>
        <w:drawing>
          <wp:inline distT="0" distB="0" distL="0" distR="0" wp14:anchorId="3E6B5997" wp14:editId="3758BF70">
            <wp:extent cx="4933950" cy="5172075"/>
            <wp:effectExtent l="19050" t="0" r="0" b="0"/>
            <wp:docPr id="11" name="图片 11" descr="C:\Users\Administrator\Documents\Tencent Files\9571728\Image\C2C\F9)3IDR8GS@SBU}%$MKJ18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C:\Users\Administrator\Documents\Tencent Files\9571728\Image\C2C\F9)3IDR8GS@SBU}%$MKJ18W.jpg"/>
                    <pic:cNvPicPr>
                      <a:picLocks noChangeAspect="1" noChangeArrowheads="1"/>
                    </pic:cNvPicPr>
                  </pic:nvPicPr>
                  <pic:blipFill>
                    <a:blip r:embed="rId13" cstate="print"/>
                    <a:srcRect/>
                    <a:stretch>
                      <a:fillRect/>
                    </a:stretch>
                  </pic:blipFill>
                  <pic:spPr>
                    <a:xfrm>
                      <a:off x="0" y="0"/>
                      <a:ext cx="4933950" cy="5172075"/>
                    </a:xfrm>
                    <a:prstGeom prst="rect">
                      <a:avLst/>
                    </a:prstGeom>
                    <a:noFill/>
                    <a:ln w="9525">
                      <a:noFill/>
                      <a:miter lim="800000"/>
                      <a:headEnd/>
                      <a:tailEnd/>
                    </a:ln>
                  </pic:spPr>
                </pic:pic>
              </a:graphicData>
            </a:graphic>
          </wp:inline>
        </w:drawing>
      </w:r>
    </w:p>
    <w:p w14:paraId="4E24E8F0" w14:textId="77777777" w:rsidR="00A823D7" w:rsidRPr="00347CA2" w:rsidRDefault="00A823D7">
      <w:pPr>
        <w:rPr>
          <w:rFonts w:ascii="仿宋_GB2312" w:eastAsia="仿宋_GB2312"/>
          <w:sz w:val="24"/>
        </w:rPr>
      </w:pPr>
    </w:p>
    <w:p w14:paraId="79090B29" w14:textId="77777777" w:rsidR="00A823D7" w:rsidRPr="00347CA2" w:rsidRDefault="00A823D7">
      <w:pPr>
        <w:jc w:val="center"/>
        <w:rPr>
          <w:rFonts w:ascii="仿宋_GB2312" w:eastAsia="仿宋_GB2312"/>
          <w:sz w:val="24"/>
        </w:rPr>
      </w:pPr>
    </w:p>
    <w:p w14:paraId="6AFE2B23" w14:textId="77777777" w:rsidR="00A823D7" w:rsidRPr="00347CA2" w:rsidRDefault="005C6E71">
      <w:pPr>
        <w:ind w:firstLineChars="200" w:firstLine="480"/>
        <w:rPr>
          <w:rFonts w:ascii="仿宋_GB2312" w:eastAsia="仿宋_GB2312"/>
          <w:sz w:val="24"/>
        </w:rPr>
      </w:pPr>
      <w:r w:rsidRPr="00347CA2">
        <w:rPr>
          <w:rFonts w:ascii="仿宋_GB2312" w:eastAsia="仿宋_GB2312" w:hint="eastAsia"/>
          <w:sz w:val="24"/>
        </w:rPr>
        <w:t>我司公布投标文件正文（信息公开部分）时为计算机截取信息自动公布，如投标人误将涉及个人隐私的信息放入投标文件正文，相关后果由投标人自负；如投标人将必须放于投标文件正文（信息公开部分）的内容放入投标文件附件（非信息公开部分），将作投标无效处理。</w:t>
      </w:r>
    </w:p>
    <w:p w14:paraId="33C9D8AC" w14:textId="77777777" w:rsidR="00A823D7" w:rsidRPr="00347CA2" w:rsidRDefault="00A823D7">
      <w:pPr>
        <w:ind w:firstLineChars="200" w:firstLine="482"/>
        <w:rPr>
          <w:rFonts w:ascii="宋体" w:hAnsi="宋体"/>
          <w:b/>
          <w:sz w:val="24"/>
        </w:rPr>
      </w:pPr>
    </w:p>
    <w:p w14:paraId="618A1B2B" w14:textId="77777777" w:rsidR="00A823D7" w:rsidRPr="00347CA2" w:rsidRDefault="005C6E71">
      <w:pPr>
        <w:ind w:firstLineChars="200" w:firstLine="420"/>
        <w:rPr>
          <w:rFonts w:ascii="宋体" w:hAnsi="宋体"/>
          <w:szCs w:val="21"/>
        </w:rPr>
      </w:pPr>
      <w:r w:rsidRPr="00347CA2">
        <w:rPr>
          <w:rFonts w:ascii="宋体" w:hAnsi="宋体" w:hint="eastAsia"/>
          <w:szCs w:val="21"/>
        </w:rPr>
        <w:t>各投标供应商：</w:t>
      </w:r>
    </w:p>
    <w:p w14:paraId="0A4134EA" w14:textId="77777777" w:rsidR="00A823D7" w:rsidRPr="00347CA2" w:rsidRDefault="005C6E71">
      <w:pPr>
        <w:ind w:firstLineChars="200" w:firstLine="420"/>
        <w:rPr>
          <w:rFonts w:ascii="宋体" w:hAnsi="宋体"/>
          <w:szCs w:val="21"/>
        </w:rPr>
      </w:pPr>
      <w:r w:rsidRPr="00347CA2">
        <w:rPr>
          <w:rFonts w:ascii="宋体" w:hAnsi="宋体" w:hint="eastAsia"/>
          <w:szCs w:val="21"/>
        </w:rPr>
        <w:t>根据《中华人民共和国政府采购法》及《深圳经济特区政府采购条例》有关规定，为增强各供应商诚信守法、公平竞争意识，规范各供应商投标行为，有效遏制投标供应商在政府采购活动中的串标围标、造假等不诚信行为，促进我市政府采购市场诚信体系建设，确保我市政府采购工作公开、公平和公正，政府集中采购机构将依法依规对如下投标信息予以公示，望各投标供应商给予配合，履行好自身的权益和义务。</w:t>
      </w:r>
    </w:p>
    <w:p w14:paraId="0297A4E4" w14:textId="77777777" w:rsidR="00A823D7" w:rsidRPr="00347CA2" w:rsidRDefault="005C6E71">
      <w:pPr>
        <w:ind w:firstLineChars="200" w:firstLine="420"/>
        <w:rPr>
          <w:rFonts w:ascii="宋体" w:hAnsi="宋体"/>
          <w:szCs w:val="21"/>
        </w:rPr>
      </w:pPr>
      <w:r w:rsidRPr="00347CA2">
        <w:rPr>
          <w:rFonts w:ascii="宋体" w:hAnsi="宋体" w:hint="eastAsia"/>
          <w:szCs w:val="21"/>
        </w:rPr>
        <w:t>1．公示的内容。营业执照、资质证书、项目业绩、履约验收报告及评价、社保证明、设备发票、职称、各种证件（身份证除外）、货物的规格型号及配置参数等。</w:t>
      </w:r>
    </w:p>
    <w:p w14:paraId="0E9D74EE" w14:textId="77777777" w:rsidR="00A823D7" w:rsidRPr="00347CA2" w:rsidRDefault="005C6E71">
      <w:pPr>
        <w:ind w:firstLineChars="200" w:firstLine="420"/>
        <w:rPr>
          <w:rFonts w:ascii="宋体" w:hAnsi="宋体"/>
          <w:szCs w:val="21"/>
        </w:rPr>
      </w:pPr>
      <w:r w:rsidRPr="00347CA2">
        <w:rPr>
          <w:rFonts w:ascii="宋体" w:hAnsi="宋体" w:hint="eastAsia"/>
          <w:szCs w:val="21"/>
        </w:rPr>
        <w:t>2．公示时间。从2014年9月10日起，所有新公告的政府采购项目的投标供应商的投标文件都进行公示。公示时间有两次，具体是：</w:t>
      </w:r>
    </w:p>
    <w:p w14:paraId="499B877C" w14:textId="77777777" w:rsidR="00A823D7" w:rsidRPr="00347CA2" w:rsidRDefault="005C6E71">
      <w:pPr>
        <w:ind w:firstLineChars="200" w:firstLine="420"/>
        <w:rPr>
          <w:rFonts w:ascii="宋体" w:hAnsi="宋体"/>
          <w:szCs w:val="21"/>
        </w:rPr>
      </w:pPr>
      <w:r w:rsidRPr="00347CA2">
        <w:rPr>
          <w:rFonts w:ascii="宋体" w:hAnsi="宋体" w:hint="eastAsia"/>
          <w:szCs w:val="21"/>
        </w:rPr>
        <w:t>第一次公示时间：评标环节。当项目开标评审开始后，所有投标供应商的投标文件有关信息将随开标一览表向所有参与的投标供应商进行公开；</w:t>
      </w:r>
    </w:p>
    <w:p w14:paraId="6EA9734A" w14:textId="77777777" w:rsidR="00A823D7" w:rsidRPr="00347CA2" w:rsidRDefault="005C6E71">
      <w:pPr>
        <w:ind w:firstLineChars="200" w:firstLine="420"/>
        <w:rPr>
          <w:rFonts w:ascii="宋体" w:hAnsi="宋体"/>
          <w:szCs w:val="21"/>
        </w:rPr>
      </w:pPr>
      <w:r w:rsidRPr="00347CA2">
        <w:rPr>
          <w:rFonts w:ascii="宋体" w:hAnsi="宋体" w:hint="eastAsia"/>
          <w:szCs w:val="21"/>
        </w:rPr>
        <w:t>第二次公示时间：中标结果公布环节。当发布中标结果时，同时向社会公布参加该政府</w:t>
      </w:r>
      <w:r w:rsidRPr="00347CA2">
        <w:rPr>
          <w:rFonts w:ascii="宋体" w:hAnsi="宋体" w:hint="eastAsia"/>
          <w:szCs w:val="21"/>
        </w:rPr>
        <w:lastRenderedPageBreak/>
        <w:t>采购项目的投标供应商（包括中标和未中标供应商）的投标文件。</w:t>
      </w:r>
    </w:p>
    <w:p w14:paraId="75B8D684" w14:textId="77777777" w:rsidR="00A823D7" w:rsidRPr="00347CA2" w:rsidRDefault="005C6E71">
      <w:pPr>
        <w:ind w:firstLineChars="200" w:firstLine="420"/>
        <w:rPr>
          <w:rFonts w:ascii="宋体" w:hAnsi="宋体"/>
          <w:szCs w:val="21"/>
        </w:rPr>
      </w:pPr>
      <w:r w:rsidRPr="00347CA2">
        <w:rPr>
          <w:rFonts w:ascii="宋体" w:hAnsi="宋体" w:hint="eastAsia"/>
          <w:szCs w:val="21"/>
        </w:rPr>
        <w:t>3．履行职责并及时指出有造假的行为。各投标人有权对公示内容进行监督，在第一次信息公开后的90分钟内，向深圳交易集团有限公司政府采购业务分公司反馈质疑和举报有造假行为的供应商，具体操作：</w:t>
      </w:r>
    </w:p>
    <w:p w14:paraId="4F0A70E0" w14:textId="77777777" w:rsidR="00A823D7" w:rsidRPr="00347CA2" w:rsidRDefault="005C6E71">
      <w:pPr>
        <w:ind w:firstLineChars="200" w:firstLine="420"/>
        <w:rPr>
          <w:rFonts w:ascii="宋体" w:hAnsi="宋体"/>
          <w:szCs w:val="21"/>
        </w:rPr>
      </w:pPr>
      <w:r w:rsidRPr="00347CA2">
        <w:rPr>
          <w:rFonts w:ascii="宋体" w:hAnsi="宋体" w:hint="eastAsia"/>
          <w:szCs w:val="21"/>
        </w:rPr>
        <w:t>点击“我要举报”按键，系统即显示所有投标人相关内容，选择有造假的供应商，在公示内容上点击。该内容下框会有“√”显示，当选择完后，确认提交至深圳交易集团有限公司政府采购业务分公司辅助评标系统。评标委员会将于开标后的90分钟后打开该系统，如显示有被举报的供应商，评标委员会即启动取证环节的相关工作，当取证完成，经确认该投标人有造假，则该供应商投标无效，同时将依规定予以处罚。反之，如该项目无任何举报信息，评标继续进行。</w:t>
      </w:r>
    </w:p>
    <w:p w14:paraId="5E992301" w14:textId="77777777" w:rsidR="00A823D7" w:rsidRPr="00347CA2" w:rsidRDefault="00A823D7">
      <w:pPr>
        <w:ind w:firstLineChars="200" w:firstLine="420"/>
        <w:rPr>
          <w:rFonts w:ascii="宋体" w:hAnsi="宋体"/>
          <w:szCs w:val="21"/>
        </w:rPr>
      </w:pPr>
    </w:p>
    <w:p w14:paraId="33E0D134" w14:textId="77777777" w:rsidR="00A823D7" w:rsidRPr="00347CA2" w:rsidRDefault="005C6E71">
      <w:pPr>
        <w:ind w:firstLineChars="200" w:firstLine="420"/>
        <w:rPr>
          <w:rFonts w:ascii="宋体" w:hAnsi="宋体"/>
          <w:szCs w:val="21"/>
        </w:rPr>
      </w:pPr>
      <w:r w:rsidRPr="00347CA2">
        <w:rPr>
          <w:rFonts w:ascii="宋体" w:hAnsi="宋体" w:hint="eastAsia"/>
          <w:szCs w:val="21"/>
        </w:rPr>
        <w:t>本项目各投标供应商，应在开标后始终保持本项目联系人手机畅通。当开标时间超过90分钟后，深圳交易集团有限公司政府采购业务分公司将视举报信息反馈情况会与您通话（所有通话内容将会录音），如有要求提交公示内容正本（原件）的，务必在通话后的120分钟内送达至深圳交易集团有限公司政府采购业务分公司，以便评委现场查验。如不按时送达或拒送原件的，您的投标将视为投标响应不足，评标委员会将终止对该企业的标书评审，投标文件将视为弃标，评标中止；如查验确为造假，则投标无效，并视情况再作进一步处理。</w:t>
      </w:r>
    </w:p>
    <w:p w14:paraId="52C68AB0" w14:textId="77777777" w:rsidR="00A823D7" w:rsidRPr="00347CA2" w:rsidRDefault="005C6E71">
      <w:pPr>
        <w:ind w:firstLineChars="200" w:firstLine="420"/>
        <w:rPr>
          <w:rFonts w:ascii="宋体" w:hAnsi="宋体"/>
          <w:szCs w:val="21"/>
        </w:rPr>
      </w:pPr>
      <w:r w:rsidRPr="00347CA2">
        <w:rPr>
          <w:rFonts w:ascii="宋体" w:hAnsi="宋体" w:hint="eastAsia"/>
          <w:szCs w:val="21"/>
        </w:rPr>
        <w:t>第二次中标供应商信息公示的质疑，按现规定和做法执行。</w:t>
      </w:r>
    </w:p>
    <w:p w14:paraId="25C350C4" w14:textId="77777777" w:rsidR="00A823D7" w:rsidRPr="00347CA2" w:rsidRDefault="005C6E71">
      <w:pPr>
        <w:ind w:firstLineChars="200" w:firstLine="420"/>
        <w:rPr>
          <w:rFonts w:ascii="仿宋_GB2312" w:eastAsia="仿宋_GB2312"/>
          <w:sz w:val="24"/>
        </w:rPr>
      </w:pPr>
      <w:r w:rsidRPr="00347CA2">
        <w:rPr>
          <w:rFonts w:ascii="宋体" w:hAnsi="宋体" w:hint="eastAsia"/>
          <w:szCs w:val="21"/>
        </w:rPr>
        <w:t>望各供应商要珍惜本次投标机会，诚实、守信、依法、依规投标。</w:t>
      </w:r>
    </w:p>
    <w:p w14:paraId="50FE25FA" w14:textId="77777777" w:rsidR="00A823D7" w:rsidRPr="00347CA2" w:rsidRDefault="00A823D7">
      <w:pPr>
        <w:rPr>
          <w:rFonts w:ascii="仿宋_GB2312" w:eastAsia="仿宋_GB2312"/>
          <w:sz w:val="24"/>
        </w:rPr>
      </w:pPr>
    </w:p>
    <w:p w14:paraId="4103B931" w14:textId="77777777" w:rsidR="00A823D7" w:rsidRPr="00347CA2" w:rsidRDefault="005C6E71">
      <w:pPr>
        <w:rPr>
          <w:rStyle w:val="3Char2"/>
          <w:sz w:val="28"/>
          <w:szCs w:val="28"/>
        </w:rPr>
      </w:pPr>
      <w:r w:rsidRPr="00347CA2">
        <w:rPr>
          <w:rStyle w:val="3Char2"/>
          <w:rFonts w:hint="eastAsia"/>
          <w:sz w:val="28"/>
          <w:szCs w:val="28"/>
        </w:rPr>
        <w:t>投标文件组成：</w:t>
      </w:r>
    </w:p>
    <w:p w14:paraId="46E470AE" w14:textId="77777777" w:rsidR="00A823D7" w:rsidRPr="00347CA2" w:rsidRDefault="005C6E71">
      <w:pPr>
        <w:ind w:firstLineChars="500" w:firstLine="1200"/>
        <w:rPr>
          <w:rFonts w:ascii="宋体" w:hAnsi="宋体"/>
          <w:sz w:val="24"/>
        </w:rPr>
      </w:pPr>
      <w:r w:rsidRPr="00347CA2">
        <w:rPr>
          <w:rFonts w:ascii="宋体" w:hAnsi="宋体" w:hint="eastAsia"/>
          <w:sz w:val="24"/>
        </w:rPr>
        <w:t>1.投标文件正文</w:t>
      </w:r>
      <w:r w:rsidRPr="00347CA2">
        <w:rPr>
          <w:rFonts w:ascii="宋体" w:hAnsi="宋体" w:hint="eastAsia"/>
          <w:b/>
          <w:color w:val="FF0000"/>
          <w:sz w:val="24"/>
        </w:rPr>
        <w:t>（信息公开部分）</w:t>
      </w:r>
      <w:r w:rsidRPr="00347CA2">
        <w:rPr>
          <w:rFonts w:ascii="宋体" w:hAnsi="宋体" w:hint="eastAsia"/>
          <w:sz w:val="24"/>
        </w:rPr>
        <w:t>，主要包括以下内容：</w:t>
      </w:r>
    </w:p>
    <w:p w14:paraId="44C3A1EC" w14:textId="77777777" w:rsidR="00A823D7" w:rsidRPr="00347CA2" w:rsidRDefault="005C6E71">
      <w:pPr>
        <w:ind w:leftChars="342" w:left="718" w:firstLineChars="675" w:firstLine="1418"/>
        <w:rPr>
          <w:szCs w:val="21"/>
        </w:rPr>
      </w:pPr>
      <w:r w:rsidRPr="00347CA2">
        <w:rPr>
          <w:rFonts w:hint="eastAsia"/>
          <w:szCs w:val="21"/>
        </w:rPr>
        <w:t>（</w:t>
      </w:r>
      <w:r w:rsidRPr="00347CA2">
        <w:rPr>
          <w:rFonts w:hint="eastAsia"/>
          <w:szCs w:val="21"/>
        </w:rPr>
        <w:t>1</w:t>
      </w:r>
      <w:r w:rsidRPr="00347CA2">
        <w:rPr>
          <w:rFonts w:hint="eastAsia"/>
          <w:szCs w:val="21"/>
        </w:rPr>
        <w:t>）投标函</w:t>
      </w:r>
    </w:p>
    <w:p w14:paraId="2027A4FE" w14:textId="77777777" w:rsidR="00A823D7" w:rsidRPr="00347CA2" w:rsidRDefault="005C6E71">
      <w:pPr>
        <w:ind w:leftChars="342" w:left="718" w:firstLineChars="675" w:firstLine="1418"/>
        <w:rPr>
          <w:szCs w:val="21"/>
        </w:rPr>
      </w:pPr>
      <w:r w:rsidRPr="00347CA2">
        <w:rPr>
          <w:rFonts w:hint="eastAsia"/>
          <w:szCs w:val="21"/>
        </w:rPr>
        <w:t>（</w:t>
      </w:r>
      <w:r w:rsidRPr="00347CA2">
        <w:rPr>
          <w:rFonts w:hint="eastAsia"/>
          <w:szCs w:val="21"/>
        </w:rPr>
        <w:t>2</w:t>
      </w:r>
      <w:r w:rsidRPr="00347CA2">
        <w:rPr>
          <w:rFonts w:hint="eastAsia"/>
          <w:szCs w:val="21"/>
        </w:rPr>
        <w:t>）政府采购投标及履约承诺函</w:t>
      </w:r>
    </w:p>
    <w:p w14:paraId="2BF157FA" w14:textId="77777777" w:rsidR="00A823D7" w:rsidRPr="00347CA2" w:rsidRDefault="005C6E71">
      <w:pPr>
        <w:ind w:leftChars="342" w:left="718" w:firstLineChars="675" w:firstLine="1418"/>
        <w:rPr>
          <w:szCs w:val="21"/>
        </w:rPr>
      </w:pPr>
      <w:r w:rsidRPr="00347CA2">
        <w:rPr>
          <w:rFonts w:hint="eastAsia"/>
          <w:szCs w:val="21"/>
        </w:rPr>
        <w:t>（</w:t>
      </w:r>
      <w:r w:rsidRPr="00347CA2">
        <w:rPr>
          <w:rFonts w:hint="eastAsia"/>
          <w:szCs w:val="21"/>
        </w:rPr>
        <w:t>3</w:t>
      </w:r>
      <w:r w:rsidRPr="00347CA2">
        <w:rPr>
          <w:rFonts w:hint="eastAsia"/>
          <w:szCs w:val="21"/>
        </w:rPr>
        <w:t>）分项报价清单</w:t>
      </w:r>
    </w:p>
    <w:p w14:paraId="64C8D208" w14:textId="77777777" w:rsidR="00A823D7" w:rsidRPr="00347CA2" w:rsidRDefault="005C6E71">
      <w:pPr>
        <w:ind w:leftChars="1017" w:left="2692" w:hangingChars="265" w:hanging="556"/>
        <w:rPr>
          <w:szCs w:val="21"/>
        </w:rPr>
      </w:pPr>
      <w:r w:rsidRPr="00347CA2">
        <w:rPr>
          <w:rFonts w:hint="eastAsia"/>
          <w:szCs w:val="21"/>
        </w:rPr>
        <w:t>（</w:t>
      </w:r>
      <w:r w:rsidRPr="00347CA2">
        <w:rPr>
          <w:rFonts w:hint="eastAsia"/>
          <w:szCs w:val="21"/>
        </w:rPr>
        <w:t>4</w:t>
      </w:r>
      <w:r w:rsidRPr="00347CA2">
        <w:rPr>
          <w:rFonts w:hint="eastAsia"/>
          <w:szCs w:val="21"/>
        </w:rPr>
        <w:t>）投标人情况介绍</w:t>
      </w:r>
    </w:p>
    <w:p w14:paraId="072E704D" w14:textId="77777777" w:rsidR="00A823D7" w:rsidRPr="00347CA2" w:rsidRDefault="005C6E71">
      <w:pPr>
        <w:ind w:leftChars="342" w:left="718" w:firstLineChars="675" w:firstLine="1418"/>
        <w:rPr>
          <w:szCs w:val="21"/>
        </w:rPr>
      </w:pPr>
      <w:r w:rsidRPr="00347CA2">
        <w:rPr>
          <w:rFonts w:hint="eastAsia"/>
          <w:szCs w:val="21"/>
        </w:rPr>
        <w:t>（</w:t>
      </w:r>
      <w:r w:rsidRPr="00347CA2">
        <w:rPr>
          <w:rFonts w:hint="eastAsia"/>
          <w:szCs w:val="21"/>
        </w:rPr>
        <w:t>5</w:t>
      </w:r>
      <w:r w:rsidRPr="00347CA2">
        <w:rPr>
          <w:rFonts w:hint="eastAsia"/>
          <w:szCs w:val="21"/>
        </w:rPr>
        <w:t>）货物说明一览表</w:t>
      </w:r>
    </w:p>
    <w:p w14:paraId="1B96E2F6" w14:textId="77777777" w:rsidR="00A823D7" w:rsidRPr="00347CA2" w:rsidRDefault="005C6E71">
      <w:pPr>
        <w:ind w:leftChars="342" w:left="718" w:firstLineChars="675" w:firstLine="1418"/>
        <w:rPr>
          <w:szCs w:val="21"/>
        </w:rPr>
      </w:pPr>
      <w:r w:rsidRPr="00347CA2">
        <w:rPr>
          <w:rFonts w:hint="eastAsia"/>
          <w:szCs w:val="21"/>
        </w:rPr>
        <w:t>（</w:t>
      </w:r>
      <w:r w:rsidRPr="00347CA2">
        <w:rPr>
          <w:rFonts w:hint="eastAsia"/>
          <w:szCs w:val="21"/>
        </w:rPr>
        <w:t>6</w:t>
      </w:r>
      <w:r w:rsidRPr="00347CA2">
        <w:rPr>
          <w:rFonts w:hint="eastAsia"/>
          <w:szCs w:val="21"/>
        </w:rPr>
        <w:t>）技术规格偏离表</w:t>
      </w:r>
    </w:p>
    <w:p w14:paraId="068DB88F" w14:textId="77777777" w:rsidR="00A823D7" w:rsidRPr="00347CA2" w:rsidRDefault="005C6E71">
      <w:pPr>
        <w:ind w:leftChars="342" w:left="718" w:firstLineChars="675" w:firstLine="1418"/>
        <w:rPr>
          <w:szCs w:val="21"/>
        </w:rPr>
      </w:pPr>
      <w:r w:rsidRPr="00347CA2">
        <w:rPr>
          <w:rFonts w:hint="eastAsia"/>
          <w:szCs w:val="21"/>
        </w:rPr>
        <w:t>（</w:t>
      </w:r>
      <w:r w:rsidRPr="00347CA2">
        <w:rPr>
          <w:rFonts w:hint="eastAsia"/>
          <w:szCs w:val="21"/>
        </w:rPr>
        <w:t>7</w:t>
      </w:r>
      <w:r w:rsidRPr="00347CA2">
        <w:rPr>
          <w:rFonts w:hint="eastAsia"/>
          <w:szCs w:val="21"/>
        </w:rPr>
        <w:t>）商务需求偏离表</w:t>
      </w:r>
    </w:p>
    <w:p w14:paraId="05EDFA7A" w14:textId="77777777" w:rsidR="00A823D7" w:rsidRPr="00347CA2" w:rsidRDefault="00AF2E05" w:rsidP="00094CFF">
      <w:pPr>
        <w:ind w:leftChars="342" w:left="718" w:firstLineChars="670" w:firstLine="1407"/>
        <w:rPr>
          <w:szCs w:val="21"/>
        </w:rPr>
      </w:pPr>
      <w:r w:rsidRPr="00347CA2">
        <w:rPr>
          <w:rFonts w:hint="eastAsia"/>
          <w:szCs w:val="21"/>
        </w:rPr>
        <w:t>（</w:t>
      </w:r>
      <w:r w:rsidR="00F8192F" w:rsidRPr="00347CA2">
        <w:rPr>
          <w:rFonts w:hint="eastAsia"/>
          <w:szCs w:val="21"/>
        </w:rPr>
        <w:t>8</w:t>
      </w:r>
      <w:r w:rsidRPr="00347CA2">
        <w:rPr>
          <w:rFonts w:hint="eastAsia"/>
          <w:szCs w:val="21"/>
        </w:rPr>
        <w:t>）</w:t>
      </w:r>
      <w:r w:rsidR="005C6E71" w:rsidRPr="00347CA2">
        <w:rPr>
          <w:rFonts w:hint="eastAsia"/>
          <w:szCs w:val="21"/>
        </w:rPr>
        <w:t>投标人认为需要加以说明的其他内容</w:t>
      </w:r>
    </w:p>
    <w:p w14:paraId="15AEDA76" w14:textId="77777777" w:rsidR="00A823D7" w:rsidRPr="00347CA2" w:rsidRDefault="00A823D7">
      <w:pPr>
        <w:ind w:leftChars="342" w:left="718" w:firstLineChars="675" w:firstLine="1418"/>
        <w:rPr>
          <w:szCs w:val="21"/>
        </w:rPr>
      </w:pPr>
    </w:p>
    <w:p w14:paraId="6FFFA6EC" w14:textId="77777777" w:rsidR="00A823D7" w:rsidRPr="00347CA2" w:rsidRDefault="005C6E71">
      <w:pPr>
        <w:ind w:firstLineChars="500" w:firstLine="1200"/>
        <w:rPr>
          <w:rFonts w:ascii="宋体" w:hAnsi="宋体"/>
          <w:sz w:val="24"/>
        </w:rPr>
      </w:pPr>
      <w:r w:rsidRPr="00347CA2">
        <w:rPr>
          <w:rFonts w:ascii="宋体" w:hAnsi="宋体" w:hint="eastAsia"/>
          <w:sz w:val="24"/>
        </w:rPr>
        <w:t>2.投标文件附件</w:t>
      </w:r>
      <w:r w:rsidRPr="00347CA2">
        <w:rPr>
          <w:rFonts w:ascii="宋体" w:hAnsi="宋体" w:hint="eastAsia"/>
          <w:b/>
          <w:color w:val="FF0000"/>
          <w:sz w:val="24"/>
        </w:rPr>
        <w:t>（信息不公开部分）</w:t>
      </w:r>
      <w:r w:rsidRPr="00347CA2">
        <w:rPr>
          <w:rFonts w:ascii="宋体" w:hAnsi="宋体" w:hint="eastAsia"/>
          <w:sz w:val="24"/>
        </w:rPr>
        <w:t>：主要包括以下内容：</w:t>
      </w:r>
    </w:p>
    <w:p w14:paraId="3DB3A591" w14:textId="77777777" w:rsidR="00A823D7" w:rsidRPr="00347CA2" w:rsidRDefault="005C6E71">
      <w:pPr>
        <w:ind w:firstLineChars="1000" w:firstLine="2100"/>
        <w:rPr>
          <w:szCs w:val="21"/>
        </w:rPr>
      </w:pPr>
      <w:r w:rsidRPr="00347CA2">
        <w:rPr>
          <w:rFonts w:hint="eastAsia"/>
          <w:szCs w:val="21"/>
        </w:rPr>
        <w:t>（</w:t>
      </w:r>
      <w:r w:rsidRPr="00347CA2">
        <w:rPr>
          <w:rFonts w:hint="eastAsia"/>
          <w:szCs w:val="21"/>
        </w:rPr>
        <w:t>1</w:t>
      </w:r>
      <w:r w:rsidRPr="00347CA2">
        <w:rPr>
          <w:rFonts w:hint="eastAsia"/>
          <w:szCs w:val="21"/>
        </w:rPr>
        <w:t>）法定代表人证明书</w:t>
      </w:r>
    </w:p>
    <w:p w14:paraId="2FE39301" w14:textId="77777777" w:rsidR="00A823D7" w:rsidRPr="00347CA2" w:rsidRDefault="005C6E71">
      <w:pPr>
        <w:ind w:leftChars="342" w:left="718" w:firstLineChars="675" w:firstLine="1418"/>
        <w:rPr>
          <w:szCs w:val="21"/>
        </w:rPr>
      </w:pPr>
      <w:r w:rsidRPr="00347CA2">
        <w:rPr>
          <w:rFonts w:hint="eastAsia"/>
          <w:szCs w:val="21"/>
        </w:rPr>
        <w:t>（</w:t>
      </w:r>
      <w:r w:rsidRPr="00347CA2">
        <w:rPr>
          <w:rFonts w:hint="eastAsia"/>
          <w:szCs w:val="21"/>
        </w:rPr>
        <w:t>2</w:t>
      </w:r>
      <w:r w:rsidRPr="00347CA2">
        <w:rPr>
          <w:rFonts w:hint="eastAsia"/>
          <w:szCs w:val="21"/>
        </w:rPr>
        <w:t>）投标文件签署授权委托书</w:t>
      </w:r>
    </w:p>
    <w:p w14:paraId="488B5359" w14:textId="77777777" w:rsidR="00A823D7" w:rsidRPr="00347CA2" w:rsidRDefault="005C6E71">
      <w:pPr>
        <w:ind w:leftChars="342" w:left="718" w:firstLineChars="675" w:firstLine="1418"/>
        <w:rPr>
          <w:szCs w:val="21"/>
        </w:rPr>
      </w:pPr>
      <w:r w:rsidRPr="00347CA2">
        <w:rPr>
          <w:rFonts w:hint="eastAsia"/>
          <w:szCs w:val="21"/>
        </w:rPr>
        <w:t>（</w:t>
      </w:r>
      <w:r w:rsidRPr="00347CA2">
        <w:rPr>
          <w:rFonts w:hint="eastAsia"/>
          <w:szCs w:val="21"/>
        </w:rPr>
        <w:t>3</w:t>
      </w:r>
      <w:r w:rsidRPr="00347CA2">
        <w:rPr>
          <w:rFonts w:hint="eastAsia"/>
          <w:szCs w:val="21"/>
        </w:rPr>
        <w:t>）实质性条款响应情况表</w:t>
      </w:r>
    </w:p>
    <w:p w14:paraId="240949D6" w14:textId="77777777" w:rsidR="00A823D7" w:rsidRPr="00347CA2" w:rsidRDefault="005C6E71">
      <w:pPr>
        <w:ind w:leftChars="342" w:left="718" w:firstLineChars="675" w:firstLine="1418"/>
        <w:rPr>
          <w:szCs w:val="21"/>
        </w:rPr>
      </w:pPr>
      <w:r w:rsidRPr="00347CA2">
        <w:rPr>
          <w:rFonts w:hint="eastAsia"/>
          <w:szCs w:val="21"/>
        </w:rPr>
        <w:t>（</w:t>
      </w:r>
      <w:r w:rsidRPr="00347CA2">
        <w:rPr>
          <w:rFonts w:hint="eastAsia"/>
          <w:szCs w:val="21"/>
        </w:rPr>
        <w:t>4</w:t>
      </w:r>
      <w:r w:rsidRPr="00347CA2">
        <w:rPr>
          <w:rFonts w:hint="eastAsia"/>
          <w:szCs w:val="21"/>
        </w:rPr>
        <w:t>）</w:t>
      </w:r>
      <w:r w:rsidR="00AF2E05" w:rsidRPr="00347CA2">
        <w:rPr>
          <w:rFonts w:hint="eastAsia"/>
          <w:szCs w:val="21"/>
        </w:rPr>
        <w:t>技术保障措施</w:t>
      </w:r>
    </w:p>
    <w:p w14:paraId="13625BAE" w14:textId="77777777" w:rsidR="00A823D7" w:rsidRPr="00347CA2" w:rsidRDefault="005C6E71">
      <w:pPr>
        <w:ind w:leftChars="342" w:left="718" w:firstLineChars="675" w:firstLine="1418"/>
        <w:rPr>
          <w:szCs w:val="21"/>
        </w:rPr>
      </w:pPr>
      <w:r w:rsidRPr="00347CA2">
        <w:rPr>
          <w:rFonts w:hint="eastAsia"/>
          <w:szCs w:val="21"/>
        </w:rPr>
        <w:t>（</w:t>
      </w:r>
      <w:r w:rsidRPr="00347CA2">
        <w:rPr>
          <w:rFonts w:hint="eastAsia"/>
          <w:szCs w:val="21"/>
        </w:rPr>
        <w:t>5</w:t>
      </w:r>
      <w:r w:rsidRPr="00347CA2">
        <w:rPr>
          <w:rFonts w:hint="eastAsia"/>
          <w:szCs w:val="21"/>
        </w:rPr>
        <w:t>）售后服务方案</w:t>
      </w:r>
    </w:p>
    <w:p w14:paraId="3F63D9E2" w14:textId="77777777" w:rsidR="00A823D7" w:rsidRPr="00347CA2" w:rsidRDefault="00A823D7">
      <w:pPr>
        <w:ind w:leftChars="342" w:left="718" w:firstLineChars="675" w:firstLine="1418"/>
        <w:rPr>
          <w:szCs w:val="21"/>
        </w:rPr>
      </w:pPr>
    </w:p>
    <w:p w14:paraId="74AA8B5D" w14:textId="77777777" w:rsidR="00A823D7" w:rsidRPr="00347CA2" w:rsidRDefault="00A823D7">
      <w:pPr>
        <w:rPr>
          <w:rFonts w:ascii="宋体" w:hAnsi="宋体"/>
          <w:color w:val="FF0000"/>
          <w:sz w:val="24"/>
        </w:rPr>
      </w:pPr>
    </w:p>
    <w:p w14:paraId="4DB16DF0" w14:textId="77777777" w:rsidR="00A823D7" w:rsidRPr="00347CA2" w:rsidRDefault="00A823D7">
      <w:pPr>
        <w:rPr>
          <w:rFonts w:ascii="宋体" w:hAnsi="宋体"/>
          <w:color w:val="FF0000"/>
          <w:sz w:val="24"/>
        </w:rPr>
      </w:pPr>
    </w:p>
    <w:p w14:paraId="2AD37378" w14:textId="77777777" w:rsidR="00A823D7" w:rsidRPr="00347CA2" w:rsidRDefault="00A823D7">
      <w:pPr>
        <w:rPr>
          <w:rFonts w:ascii="宋体" w:hAnsi="宋体"/>
          <w:color w:val="FF0000"/>
          <w:sz w:val="24"/>
        </w:rPr>
      </w:pPr>
    </w:p>
    <w:p w14:paraId="0D018FEC" w14:textId="77777777" w:rsidR="00A823D7" w:rsidRPr="00347CA2" w:rsidRDefault="005C6E71">
      <w:pPr>
        <w:outlineLvl w:val="1"/>
        <w:rPr>
          <w:rFonts w:ascii="宋体" w:hAnsi="宋体"/>
          <w:b/>
          <w:color w:val="FF0000"/>
          <w:sz w:val="28"/>
          <w:szCs w:val="28"/>
        </w:rPr>
      </w:pPr>
      <w:r w:rsidRPr="00347CA2">
        <w:rPr>
          <w:rFonts w:ascii="宋体" w:hAnsi="宋体" w:hint="eastAsia"/>
          <w:b/>
          <w:color w:val="FF0000"/>
          <w:sz w:val="28"/>
          <w:szCs w:val="28"/>
        </w:rPr>
        <w:t>投标文件正文（信息公开部分）</w:t>
      </w:r>
    </w:p>
    <w:p w14:paraId="0FFB1599" w14:textId="77777777" w:rsidR="00A823D7" w:rsidRPr="00347CA2" w:rsidRDefault="005C6E71">
      <w:pPr>
        <w:pStyle w:val="30"/>
        <w:jc w:val="center"/>
        <w:rPr>
          <w:rFonts w:ascii="黑体" w:eastAsia="黑体"/>
          <w:b w:val="0"/>
          <w:sz w:val="24"/>
        </w:rPr>
      </w:pPr>
      <w:r w:rsidRPr="00347CA2">
        <w:rPr>
          <w:rFonts w:ascii="黑体" w:eastAsia="黑体" w:hint="eastAsia"/>
          <w:b w:val="0"/>
          <w:sz w:val="24"/>
        </w:rPr>
        <w:t>一、投标函</w:t>
      </w:r>
    </w:p>
    <w:p w14:paraId="2E783F49" w14:textId="77777777" w:rsidR="00A823D7" w:rsidRPr="00347CA2" w:rsidRDefault="005C6E71">
      <w:pPr>
        <w:spacing w:line="360" w:lineRule="auto"/>
        <w:rPr>
          <w:rFonts w:ascii="宋体" w:hAnsi="宋体"/>
          <w:color w:val="FF0000"/>
          <w:szCs w:val="21"/>
        </w:rPr>
      </w:pPr>
      <w:r w:rsidRPr="00347CA2">
        <w:rPr>
          <w:rFonts w:ascii="宋体" w:hAnsi="宋体" w:hint="eastAsia"/>
          <w:color w:val="FF0000"/>
          <w:szCs w:val="21"/>
        </w:rPr>
        <w:t>致：</w:t>
      </w:r>
      <w:r w:rsidRPr="00347CA2">
        <w:rPr>
          <w:rFonts w:ascii="宋体" w:hAnsi="宋体" w:hint="eastAsia"/>
          <w:color w:val="FF0000"/>
          <w:szCs w:val="21"/>
          <w:u w:val="single"/>
        </w:rPr>
        <w:t xml:space="preserve">  </w:t>
      </w:r>
      <w:r w:rsidR="00AF2E05" w:rsidRPr="00347CA2">
        <w:rPr>
          <w:rFonts w:ascii="宋体" w:hAnsi="宋体" w:hint="eastAsia"/>
          <w:color w:val="FF0000"/>
          <w:szCs w:val="21"/>
          <w:u w:val="single"/>
        </w:rPr>
        <w:t>深圳市国信招标有限公司</w:t>
      </w:r>
      <w:r w:rsidRPr="00347CA2">
        <w:rPr>
          <w:rFonts w:ascii="宋体" w:hAnsi="宋体" w:hint="eastAsia"/>
          <w:color w:val="FF0000"/>
          <w:szCs w:val="21"/>
          <w:u w:val="single"/>
        </w:rPr>
        <w:t xml:space="preserve">  </w:t>
      </w:r>
    </w:p>
    <w:p w14:paraId="5620AFE8" w14:textId="77777777" w:rsidR="00A823D7" w:rsidRPr="00347CA2" w:rsidRDefault="005C6E71">
      <w:pPr>
        <w:spacing w:afterLines="50" w:after="120"/>
        <w:ind w:firstLineChars="200" w:firstLine="420"/>
        <w:rPr>
          <w:szCs w:val="21"/>
        </w:rPr>
      </w:pPr>
      <w:r w:rsidRPr="00347CA2">
        <w:rPr>
          <w:rFonts w:hint="eastAsia"/>
          <w:szCs w:val="21"/>
        </w:rPr>
        <w:t>1</w:t>
      </w:r>
      <w:r w:rsidRPr="00347CA2">
        <w:rPr>
          <w:rFonts w:hint="eastAsia"/>
          <w:szCs w:val="21"/>
        </w:rPr>
        <w:t>、根据已收到贵方的招标编号</w:t>
      </w:r>
      <w:r w:rsidRPr="00347CA2">
        <w:rPr>
          <w:rFonts w:hint="eastAsia"/>
          <w:color w:val="FF0000"/>
          <w:szCs w:val="21"/>
        </w:rPr>
        <w:t>为</w:t>
      </w:r>
      <w:r w:rsidRPr="00347CA2">
        <w:rPr>
          <w:rFonts w:hint="eastAsia"/>
          <w:color w:val="FF0000"/>
          <w:szCs w:val="21"/>
          <w:u w:val="single"/>
        </w:rPr>
        <w:t xml:space="preserve">        </w:t>
      </w:r>
      <w:r w:rsidRPr="00347CA2">
        <w:rPr>
          <w:rFonts w:hint="eastAsia"/>
          <w:color w:val="FF0000"/>
          <w:szCs w:val="21"/>
        </w:rPr>
        <w:t>的</w:t>
      </w:r>
      <w:r w:rsidRPr="00347CA2">
        <w:rPr>
          <w:rFonts w:hint="eastAsia"/>
          <w:color w:val="FF0000"/>
          <w:szCs w:val="21"/>
          <w:u w:val="single"/>
        </w:rPr>
        <w:t xml:space="preserve">               </w:t>
      </w:r>
      <w:r w:rsidRPr="00347CA2">
        <w:rPr>
          <w:rFonts w:hint="eastAsia"/>
          <w:color w:val="FF0000"/>
          <w:szCs w:val="21"/>
        </w:rPr>
        <w:t>项目</w:t>
      </w:r>
      <w:r w:rsidRPr="00347CA2">
        <w:rPr>
          <w:rFonts w:hint="eastAsia"/>
          <w:szCs w:val="21"/>
        </w:rPr>
        <w:t>的招标文件，遵照《深圳经济特区政府采购条例》和《深圳网上政府采购管理暂行办法》等有关规定，我单位经研究上述招标文件的专用条款及通用条款后，我方愿以投标书编制软件中《开标一览表》中填</w:t>
      </w:r>
      <w:r w:rsidRPr="00347CA2">
        <w:rPr>
          <w:rFonts w:hint="eastAsia"/>
          <w:szCs w:val="21"/>
        </w:rPr>
        <w:lastRenderedPageBreak/>
        <w:t>写的投标报价并按招标文件要求承包上述项目并修补其任何缺陷。</w:t>
      </w:r>
    </w:p>
    <w:p w14:paraId="3F092FB2" w14:textId="77777777" w:rsidR="00A823D7" w:rsidRPr="00347CA2" w:rsidRDefault="005C6E71">
      <w:pPr>
        <w:spacing w:afterLines="50" w:after="120"/>
        <w:ind w:firstLineChars="200" w:firstLine="420"/>
        <w:rPr>
          <w:szCs w:val="21"/>
        </w:rPr>
      </w:pPr>
      <w:r w:rsidRPr="00347CA2">
        <w:rPr>
          <w:szCs w:val="21"/>
        </w:rPr>
        <w:t>2</w:t>
      </w:r>
      <w:r w:rsidRPr="00347CA2">
        <w:rPr>
          <w:rFonts w:hint="eastAsia"/>
          <w:szCs w:val="21"/>
        </w:rPr>
        <w:t>、我方已认真核实了投标文件的全部资料，所有资料均为真实资料。我方对投标文件中全部投标资料的真实性负责，如被证实我方的投标文件中存在虚假资料的，则视为我方隐瞒真实情况、提供虚假资料，我方愿意接受主管部门作出的行政处罚。</w:t>
      </w:r>
    </w:p>
    <w:p w14:paraId="5E77A664" w14:textId="77777777" w:rsidR="00A823D7" w:rsidRPr="00347CA2" w:rsidRDefault="005C6E71">
      <w:pPr>
        <w:spacing w:afterLines="50" w:after="120"/>
        <w:ind w:firstLineChars="200" w:firstLine="420"/>
        <w:rPr>
          <w:szCs w:val="21"/>
        </w:rPr>
      </w:pPr>
      <w:r w:rsidRPr="00347CA2">
        <w:rPr>
          <w:rFonts w:hint="eastAsia"/>
          <w:szCs w:val="21"/>
        </w:rPr>
        <w:t>3</w:t>
      </w:r>
      <w:r w:rsidRPr="00347CA2">
        <w:rPr>
          <w:rFonts w:hint="eastAsia"/>
          <w:szCs w:val="21"/>
        </w:rPr>
        <w:t>、如果我方中标，我方将按照规定提交上述总价</w:t>
      </w:r>
      <w:r w:rsidRPr="00347CA2">
        <w:rPr>
          <w:rFonts w:hint="eastAsia"/>
          <w:szCs w:val="21"/>
          <w:u w:val="single"/>
        </w:rPr>
        <w:t xml:space="preserve">      </w:t>
      </w:r>
      <w:r w:rsidRPr="00347CA2">
        <w:rPr>
          <w:rFonts w:hint="eastAsia"/>
          <w:szCs w:val="21"/>
        </w:rPr>
        <w:t>％（或</w:t>
      </w:r>
      <w:r w:rsidRPr="00347CA2">
        <w:rPr>
          <w:rFonts w:hint="eastAsia"/>
          <w:szCs w:val="21"/>
          <w:u w:val="single"/>
        </w:rPr>
        <w:t xml:space="preserve">   </w:t>
      </w:r>
      <w:r w:rsidRPr="00347CA2">
        <w:rPr>
          <w:rFonts w:hint="eastAsia"/>
          <w:szCs w:val="21"/>
        </w:rPr>
        <w:t>万元）作为履约担保。</w:t>
      </w:r>
    </w:p>
    <w:p w14:paraId="2F37254B" w14:textId="77777777" w:rsidR="00A823D7" w:rsidRPr="00347CA2" w:rsidRDefault="005C6E71">
      <w:pPr>
        <w:spacing w:afterLines="50" w:after="120"/>
        <w:ind w:firstLineChars="196" w:firstLine="412"/>
        <w:rPr>
          <w:rFonts w:ascii="宋体" w:hAnsi="宋体"/>
          <w:szCs w:val="21"/>
        </w:rPr>
      </w:pPr>
      <w:r w:rsidRPr="00347CA2">
        <w:rPr>
          <w:rFonts w:ascii="宋体" w:hAnsi="宋体" w:hint="eastAsia"/>
          <w:szCs w:val="21"/>
        </w:rPr>
        <w:t>4、我方同意所递交的投标文件在“对通用条款的补充内容”中的投标有效期内有效，在此期间内我方的投标有可能中标，我方将受此约束。</w:t>
      </w:r>
    </w:p>
    <w:p w14:paraId="719E755A" w14:textId="77777777" w:rsidR="00A823D7" w:rsidRPr="00347CA2" w:rsidRDefault="005C6E71">
      <w:pPr>
        <w:spacing w:afterLines="50" w:after="120"/>
        <w:ind w:firstLineChars="196" w:firstLine="412"/>
        <w:rPr>
          <w:rFonts w:ascii="宋体" w:hAnsi="宋体"/>
          <w:szCs w:val="21"/>
        </w:rPr>
      </w:pPr>
      <w:r w:rsidRPr="00347CA2">
        <w:rPr>
          <w:rFonts w:ascii="宋体" w:hAnsi="宋体" w:hint="eastAsia"/>
          <w:szCs w:val="21"/>
        </w:rPr>
        <w:t>5、除非另外达成协议并生效，贵方的中标通知书和本投标文件将构成约束我们双方的合同。</w:t>
      </w:r>
    </w:p>
    <w:p w14:paraId="6708E5FE" w14:textId="77777777" w:rsidR="00A823D7" w:rsidRPr="00347CA2" w:rsidRDefault="005C6E71">
      <w:pPr>
        <w:spacing w:afterLines="50" w:after="120"/>
        <w:ind w:firstLineChars="196" w:firstLine="412"/>
        <w:rPr>
          <w:rFonts w:ascii="宋体" w:hAnsi="宋体"/>
          <w:szCs w:val="21"/>
        </w:rPr>
      </w:pPr>
      <w:r w:rsidRPr="00347CA2">
        <w:rPr>
          <w:rFonts w:ascii="宋体" w:hAnsi="宋体" w:hint="eastAsia"/>
          <w:szCs w:val="21"/>
        </w:rPr>
        <w:t>6、我方理解贵方将不受必须接受你们所收到的最低标价或其它任何投标文件的约束。</w:t>
      </w:r>
    </w:p>
    <w:p w14:paraId="5B6C3B7B" w14:textId="77777777" w:rsidR="00A823D7" w:rsidRPr="00347CA2" w:rsidRDefault="005C6E71">
      <w:pPr>
        <w:ind w:leftChars="257" w:left="540"/>
        <w:rPr>
          <w:szCs w:val="21"/>
          <w:u w:val="single"/>
        </w:rPr>
      </w:pPr>
      <w:r w:rsidRPr="00347CA2">
        <w:rPr>
          <w:rFonts w:hint="eastAsia"/>
          <w:color w:val="FF0000"/>
          <w:szCs w:val="21"/>
        </w:rPr>
        <w:t>投标人：</w:t>
      </w:r>
      <w:r w:rsidRPr="00347CA2">
        <w:rPr>
          <w:rFonts w:hint="eastAsia"/>
          <w:color w:val="FF0000"/>
          <w:szCs w:val="21"/>
          <w:u w:val="single"/>
        </w:rPr>
        <w:t xml:space="preserve">                   </w:t>
      </w:r>
      <w:r w:rsidRPr="00347CA2">
        <w:rPr>
          <w:rFonts w:hint="eastAsia"/>
          <w:color w:val="FF0000"/>
          <w:szCs w:val="21"/>
        </w:rPr>
        <w:t xml:space="preserve"> </w:t>
      </w:r>
      <w:r w:rsidRPr="00347CA2">
        <w:rPr>
          <w:rFonts w:hint="eastAsia"/>
          <w:szCs w:val="21"/>
        </w:rPr>
        <w:t xml:space="preserve">   </w:t>
      </w:r>
      <w:r w:rsidRPr="00347CA2">
        <w:rPr>
          <w:rFonts w:hint="eastAsia"/>
          <w:szCs w:val="21"/>
        </w:rPr>
        <w:t>单位地址：</w:t>
      </w:r>
      <w:r w:rsidRPr="00347CA2">
        <w:rPr>
          <w:rFonts w:hint="eastAsia"/>
          <w:szCs w:val="21"/>
          <w:u w:val="single"/>
        </w:rPr>
        <w:t xml:space="preserve">               </w:t>
      </w:r>
    </w:p>
    <w:p w14:paraId="6232C156" w14:textId="77777777" w:rsidR="00A823D7" w:rsidRPr="00347CA2" w:rsidRDefault="005C6E71">
      <w:pPr>
        <w:ind w:leftChars="257" w:left="540"/>
        <w:rPr>
          <w:szCs w:val="21"/>
          <w:u w:val="single"/>
        </w:rPr>
      </w:pPr>
      <w:r w:rsidRPr="00347CA2">
        <w:rPr>
          <w:rFonts w:hint="eastAsia"/>
          <w:color w:val="FF0000"/>
          <w:szCs w:val="21"/>
        </w:rPr>
        <w:t>法定代表人或其委托代理人：</w:t>
      </w:r>
      <w:r w:rsidRPr="00347CA2">
        <w:rPr>
          <w:rFonts w:hint="eastAsia"/>
          <w:color w:val="FF0000"/>
          <w:szCs w:val="21"/>
          <w:u w:val="single"/>
        </w:rPr>
        <w:t xml:space="preserve">                   </w:t>
      </w:r>
    </w:p>
    <w:p w14:paraId="502FF069" w14:textId="77777777" w:rsidR="00A823D7" w:rsidRPr="00347CA2" w:rsidRDefault="005C6E71">
      <w:pPr>
        <w:ind w:leftChars="257" w:left="540"/>
        <w:rPr>
          <w:szCs w:val="21"/>
          <w:u w:val="single"/>
        </w:rPr>
      </w:pPr>
      <w:r w:rsidRPr="00347CA2">
        <w:rPr>
          <w:rFonts w:hint="eastAsia"/>
          <w:szCs w:val="21"/>
        </w:rPr>
        <w:t>邮政编码：</w:t>
      </w:r>
      <w:r w:rsidRPr="00347CA2">
        <w:rPr>
          <w:rFonts w:hint="eastAsia"/>
          <w:szCs w:val="21"/>
          <w:u w:val="single"/>
        </w:rPr>
        <w:t xml:space="preserve">          </w:t>
      </w:r>
      <w:r w:rsidRPr="00347CA2">
        <w:rPr>
          <w:rFonts w:hint="eastAsia"/>
          <w:szCs w:val="21"/>
        </w:rPr>
        <w:t xml:space="preserve">  </w:t>
      </w:r>
      <w:r w:rsidRPr="00347CA2">
        <w:rPr>
          <w:rFonts w:hint="eastAsia"/>
          <w:szCs w:val="21"/>
        </w:rPr>
        <w:t>电话：</w:t>
      </w:r>
      <w:r w:rsidRPr="00347CA2">
        <w:rPr>
          <w:rFonts w:hint="eastAsia"/>
          <w:szCs w:val="21"/>
          <w:u w:val="single"/>
        </w:rPr>
        <w:t xml:space="preserve">          </w:t>
      </w:r>
      <w:r w:rsidRPr="00347CA2">
        <w:rPr>
          <w:rFonts w:hint="eastAsia"/>
          <w:szCs w:val="21"/>
        </w:rPr>
        <w:t xml:space="preserve">  </w:t>
      </w:r>
      <w:r w:rsidRPr="00347CA2">
        <w:rPr>
          <w:rFonts w:hint="eastAsia"/>
          <w:szCs w:val="21"/>
        </w:rPr>
        <w:t>传真：</w:t>
      </w:r>
      <w:r w:rsidRPr="00347CA2">
        <w:rPr>
          <w:rFonts w:hint="eastAsia"/>
          <w:szCs w:val="21"/>
          <w:u w:val="single"/>
        </w:rPr>
        <w:t xml:space="preserve">            </w:t>
      </w:r>
    </w:p>
    <w:p w14:paraId="5A26C2C3" w14:textId="77777777" w:rsidR="00A823D7" w:rsidRPr="00347CA2" w:rsidRDefault="005C6E71">
      <w:pPr>
        <w:ind w:leftChars="257" w:left="540"/>
        <w:rPr>
          <w:szCs w:val="21"/>
        </w:rPr>
      </w:pPr>
      <w:r w:rsidRPr="00347CA2">
        <w:rPr>
          <w:rFonts w:hint="eastAsia"/>
          <w:szCs w:val="21"/>
        </w:rPr>
        <w:t>开户银行名称：</w:t>
      </w:r>
      <w:r w:rsidRPr="00347CA2">
        <w:rPr>
          <w:rFonts w:hint="eastAsia"/>
          <w:szCs w:val="21"/>
          <w:u w:val="single"/>
        </w:rPr>
        <w:tab/>
      </w:r>
      <w:r w:rsidRPr="00347CA2">
        <w:rPr>
          <w:rFonts w:hint="eastAsia"/>
          <w:szCs w:val="21"/>
          <w:u w:val="single"/>
        </w:rPr>
        <w:tab/>
      </w:r>
      <w:r w:rsidRPr="00347CA2">
        <w:rPr>
          <w:rFonts w:hint="eastAsia"/>
          <w:szCs w:val="21"/>
          <w:u w:val="single"/>
        </w:rPr>
        <w:tab/>
      </w:r>
      <w:r w:rsidRPr="00347CA2">
        <w:rPr>
          <w:rFonts w:hint="eastAsia"/>
          <w:szCs w:val="21"/>
          <w:u w:val="single"/>
        </w:rPr>
        <w:tab/>
      </w:r>
      <w:r w:rsidRPr="00347CA2">
        <w:rPr>
          <w:rFonts w:hint="eastAsia"/>
          <w:szCs w:val="21"/>
        </w:rPr>
        <w:tab/>
      </w:r>
      <w:r w:rsidRPr="00347CA2">
        <w:rPr>
          <w:rFonts w:hint="eastAsia"/>
          <w:szCs w:val="21"/>
        </w:rPr>
        <w:t>开户银行帐号：</w:t>
      </w:r>
      <w:r w:rsidRPr="00347CA2">
        <w:rPr>
          <w:rFonts w:hint="eastAsia"/>
          <w:szCs w:val="21"/>
          <w:u w:val="single"/>
        </w:rPr>
        <w:tab/>
      </w:r>
      <w:r w:rsidRPr="00347CA2">
        <w:rPr>
          <w:rFonts w:hint="eastAsia"/>
          <w:szCs w:val="21"/>
          <w:u w:val="single"/>
        </w:rPr>
        <w:tab/>
      </w:r>
      <w:r w:rsidRPr="00347CA2">
        <w:rPr>
          <w:rFonts w:hint="eastAsia"/>
          <w:szCs w:val="21"/>
          <w:u w:val="single"/>
        </w:rPr>
        <w:tab/>
      </w:r>
      <w:r w:rsidRPr="00347CA2">
        <w:rPr>
          <w:rFonts w:hint="eastAsia"/>
          <w:szCs w:val="21"/>
          <w:u w:val="single"/>
        </w:rPr>
        <w:tab/>
      </w:r>
    </w:p>
    <w:p w14:paraId="1C0A8BC8" w14:textId="77777777" w:rsidR="00A823D7" w:rsidRPr="00347CA2" w:rsidRDefault="005C6E71">
      <w:pPr>
        <w:ind w:leftChars="257" w:left="540"/>
        <w:rPr>
          <w:szCs w:val="21"/>
        </w:rPr>
      </w:pPr>
      <w:r w:rsidRPr="00347CA2">
        <w:rPr>
          <w:rFonts w:hint="eastAsia"/>
          <w:szCs w:val="21"/>
        </w:rPr>
        <w:t>开户银行地址：</w:t>
      </w:r>
      <w:r w:rsidRPr="00347CA2">
        <w:rPr>
          <w:rFonts w:hint="eastAsia"/>
          <w:szCs w:val="21"/>
          <w:u w:val="single"/>
        </w:rPr>
        <w:tab/>
      </w:r>
      <w:r w:rsidRPr="00347CA2">
        <w:rPr>
          <w:rFonts w:hint="eastAsia"/>
          <w:szCs w:val="21"/>
          <w:u w:val="single"/>
        </w:rPr>
        <w:tab/>
      </w:r>
      <w:r w:rsidRPr="00347CA2">
        <w:rPr>
          <w:rFonts w:hint="eastAsia"/>
          <w:szCs w:val="21"/>
          <w:u w:val="single"/>
        </w:rPr>
        <w:tab/>
      </w:r>
      <w:r w:rsidRPr="00347CA2">
        <w:rPr>
          <w:rFonts w:hint="eastAsia"/>
          <w:szCs w:val="21"/>
          <w:u w:val="single"/>
        </w:rPr>
        <w:tab/>
      </w:r>
      <w:r w:rsidRPr="00347CA2">
        <w:rPr>
          <w:rFonts w:hint="eastAsia"/>
          <w:szCs w:val="21"/>
        </w:rPr>
        <w:tab/>
      </w:r>
      <w:r w:rsidRPr="00347CA2">
        <w:rPr>
          <w:rFonts w:hint="eastAsia"/>
          <w:szCs w:val="21"/>
        </w:rPr>
        <w:t>开户银行电话：</w:t>
      </w:r>
      <w:r w:rsidRPr="00347CA2">
        <w:rPr>
          <w:rFonts w:hint="eastAsia"/>
          <w:szCs w:val="21"/>
          <w:u w:val="single"/>
        </w:rPr>
        <w:tab/>
      </w:r>
      <w:r w:rsidRPr="00347CA2">
        <w:rPr>
          <w:rFonts w:hint="eastAsia"/>
          <w:szCs w:val="21"/>
          <w:u w:val="single"/>
        </w:rPr>
        <w:tab/>
      </w:r>
      <w:r w:rsidRPr="00347CA2">
        <w:rPr>
          <w:rFonts w:hint="eastAsia"/>
          <w:szCs w:val="21"/>
          <w:u w:val="single"/>
        </w:rPr>
        <w:tab/>
      </w:r>
      <w:r w:rsidRPr="00347CA2">
        <w:rPr>
          <w:rFonts w:hint="eastAsia"/>
          <w:szCs w:val="21"/>
          <w:u w:val="single"/>
        </w:rPr>
        <w:tab/>
      </w:r>
    </w:p>
    <w:p w14:paraId="5BA1426F" w14:textId="77777777" w:rsidR="00A823D7" w:rsidRPr="00347CA2" w:rsidRDefault="005C6E71">
      <w:pPr>
        <w:ind w:firstLineChars="257" w:firstLine="540"/>
        <w:rPr>
          <w:sz w:val="24"/>
        </w:rPr>
      </w:pPr>
      <w:r w:rsidRPr="00347CA2">
        <w:rPr>
          <w:rFonts w:ascii="宋体" w:hAnsi="宋体" w:hint="eastAsia"/>
          <w:color w:val="FF0000"/>
          <w:szCs w:val="21"/>
        </w:rPr>
        <w:t>日期：</w:t>
      </w:r>
      <w:r w:rsidRPr="00347CA2">
        <w:rPr>
          <w:rFonts w:ascii="宋体" w:hAnsi="宋体" w:hint="eastAsia"/>
          <w:color w:val="FF0000"/>
          <w:szCs w:val="21"/>
          <w:u w:val="single"/>
        </w:rPr>
        <w:t xml:space="preserve">       </w:t>
      </w:r>
      <w:r w:rsidRPr="00347CA2">
        <w:rPr>
          <w:rFonts w:ascii="宋体" w:hAnsi="宋体" w:hint="eastAsia"/>
          <w:color w:val="FF0000"/>
          <w:szCs w:val="21"/>
        </w:rPr>
        <w:t>年</w:t>
      </w:r>
      <w:r w:rsidRPr="00347CA2">
        <w:rPr>
          <w:rFonts w:ascii="宋体" w:hAnsi="宋体" w:hint="eastAsia"/>
          <w:color w:val="FF0000"/>
          <w:szCs w:val="21"/>
          <w:u w:val="single"/>
        </w:rPr>
        <w:t xml:space="preserve">     </w:t>
      </w:r>
      <w:r w:rsidRPr="00347CA2">
        <w:rPr>
          <w:rFonts w:ascii="宋体" w:hAnsi="宋体" w:hint="eastAsia"/>
          <w:color w:val="FF0000"/>
          <w:szCs w:val="21"/>
        </w:rPr>
        <w:t>月</w:t>
      </w:r>
      <w:r w:rsidRPr="00347CA2">
        <w:rPr>
          <w:rFonts w:ascii="宋体" w:hAnsi="宋体" w:hint="eastAsia"/>
          <w:color w:val="FF0000"/>
          <w:szCs w:val="21"/>
          <w:u w:val="single"/>
        </w:rPr>
        <w:t xml:space="preserve">    </w:t>
      </w:r>
      <w:r w:rsidRPr="00347CA2">
        <w:rPr>
          <w:rFonts w:ascii="宋体" w:hAnsi="宋体" w:hint="eastAsia"/>
          <w:color w:val="FF0000"/>
          <w:szCs w:val="21"/>
        </w:rPr>
        <w:t>日</w:t>
      </w:r>
      <w:r w:rsidRPr="00347CA2">
        <w:rPr>
          <w:rFonts w:hint="eastAsia"/>
          <w:color w:val="FF0000"/>
          <w:sz w:val="24"/>
        </w:rPr>
        <w:t xml:space="preserve"> </w:t>
      </w:r>
      <w:r w:rsidRPr="00347CA2">
        <w:rPr>
          <w:rFonts w:hint="eastAsia"/>
          <w:sz w:val="24"/>
        </w:rPr>
        <w:t xml:space="preserve">                               </w:t>
      </w:r>
    </w:p>
    <w:p w14:paraId="547E80CD" w14:textId="77777777" w:rsidR="00A823D7" w:rsidRPr="00347CA2" w:rsidRDefault="00A823D7">
      <w:pPr>
        <w:rPr>
          <w:rFonts w:ascii="黑体" w:eastAsia="黑体" w:hAnsi="宋体"/>
        </w:rPr>
      </w:pPr>
    </w:p>
    <w:p w14:paraId="14202892" w14:textId="77777777" w:rsidR="00A823D7" w:rsidRPr="00347CA2" w:rsidRDefault="005C6E71">
      <w:pPr>
        <w:pStyle w:val="30"/>
        <w:jc w:val="center"/>
        <w:rPr>
          <w:rFonts w:ascii="黑体" w:eastAsia="黑体"/>
          <w:b w:val="0"/>
          <w:sz w:val="24"/>
        </w:rPr>
      </w:pPr>
      <w:r w:rsidRPr="00347CA2">
        <w:rPr>
          <w:rFonts w:ascii="黑体" w:eastAsia="黑体" w:hint="eastAsia"/>
          <w:b w:val="0"/>
          <w:sz w:val="24"/>
        </w:rPr>
        <w:t>二、</w:t>
      </w:r>
      <w:r w:rsidRPr="00347CA2">
        <w:rPr>
          <w:rFonts w:hint="eastAsia"/>
          <w:szCs w:val="21"/>
        </w:rPr>
        <w:t>政府采购投标及履约承诺函</w:t>
      </w:r>
    </w:p>
    <w:p w14:paraId="30C11253" w14:textId="77777777" w:rsidR="00A823D7" w:rsidRPr="00347CA2" w:rsidRDefault="005C6E71">
      <w:pPr>
        <w:rPr>
          <w:rFonts w:ascii="宋体" w:hAnsi="宋体"/>
          <w:color w:val="FF0000"/>
          <w:szCs w:val="21"/>
        </w:rPr>
      </w:pPr>
      <w:r w:rsidRPr="00347CA2">
        <w:rPr>
          <w:rFonts w:ascii="宋体" w:hAnsi="宋体" w:hint="eastAsia"/>
          <w:color w:val="FF0000"/>
          <w:szCs w:val="21"/>
        </w:rPr>
        <w:t>致：</w:t>
      </w:r>
      <w:r w:rsidR="00AF2E05" w:rsidRPr="00347CA2">
        <w:rPr>
          <w:rFonts w:ascii="宋体" w:hAnsi="宋体" w:hint="eastAsia"/>
          <w:color w:val="FF0000"/>
          <w:szCs w:val="21"/>
        </w:rPr>
        <w:t>深圳市国信招标有限公司</w:t>
      </w:r>
    </w:p>
    <w:p w14:paraId="79E8D736" w14:textId="77777777" w:rsidR="00A823D7" w:rsidRPr="00347CA2" w:rsidRDefault="005C6E71">
      <w:pPr>
        <w:ind w:right="-815" w:firstLineChars="200" w:firstLine="420"/>
        <w:rPr>
          <w:rFonts w:ascii="宋体" w:hAnsi="宋体"/>
          <w:szCs w:val="21"/>
        </w:rPr>
      </w:pPr>
      <w:r w:rsidRPr="00347CA2">
        <w:rPr>
          <w:rFonts w:ascii="宋体" w:hAnsi="宋体" w:hint="eastAsia"/>
          <w:szCs w:val="21"/>
        </w:rPr>
        <w:t>我公司承诺：</w:t>
      </w:r>
    </w:p>
    <w:p w14:paraId="74952362" w14:textId="77777777" w:rsidR="00A823D7" w:rsidRPr="00347CA2" w:rsidRDefault="005C6E71">
      <w:pPr>
        <w:ind w:firstLineChars="200" w:firstLine="420"/>
        <w:rPr>
          <w:rFonts w:ascii="宋体" w:hAnsi="宋体"/>
          <w:szCs w:val="21"/>
        </w:rPr>
      </w:pPr>
      <w:r w:rsidRPr="00347CA2">
        <w:rPr>
          <w:rFonts w:ascii="宋体" w:hAnsi="宋体" w:hint="eastAsia"/>
          <w:szCs w:val="21"/>
        </w:rPr>
        <w:t>1.我公司本招标项目所提供的货物或服务未侵犯知识产权。</w:t>
      </w:r>
    </w:p>
    <w:p w14:paraId="187B4EAE" w14:textId="77777777" w:rsidR="00A823D7" w:rsidRPr="00347CA2" w:rsidRDefault="005C6E71">
      <w:pPr>
        <w:ind w:firstLineChars="200" w:firstLine="420"/>
        <w:rPr>
          <w:rFonts w:ascii="宋体" w:hAnsi="宋体"/>
          <w:szCs w:val="21"/>
        </w:rPr>
      </w:pPr>
      <w:r w:rsidRPr="00347CA2">
        <w:rPr>
          <w:rFonts w:ascii="宋体" w:hAnsi="宋体" w:hint="eastAsia"/>
          <w:szCs w:val="21"/>
        </w:rPr>
        <w:t>2.我公司参与本项目投标前三年内，在经营活动中没有重大违法记录。</w:t>
      </w:r>
    </w:p>
    <w:p w14:paraId="4D86283A" w14:textId="77777777" w:rsidR="00A823D7" w:rsidRPr="00347CA2" w:rsidRDefault="005C6E71">
      <w:pPr>
        <w:ind w:firstLineChars="200" w:firstLine="420"/>
        <w:rPr>
          <w:rFonts w:ascii="宋体" w:hAnsi="宋体"/>
          <w:szCs w:val="21"/>
        </w:rPr>
      </w:pPr>
      <w:r w:rsidRPr="00347CA2">
        <w:rPr>
          <w:rFonts w:ascii="宋体" w:hAnsi="宋体" w:hint="eastAsia"/>
          <w:szCs w:val="21"/>
        </w:rPr>
        <w:t>3.我公司参与本项目</w:t>
      </w:r>
      <w:r w:rsidRPr="00347CA2">
        <w:rPr>
          <w:rFonts w:hint="eastAsia"/>
        </w:rPr>
        <w:t>政府采购活动时不存在被有关部门禁止参与政府采购活动且在有效期内的情况。</w:t>
      </w:r>
    </w:p>
    <w:p w14:paraId="2EC209B2" w14:textId="77777777" w:rsidR="00A823D7" w:rsidRPr="00347CA2" w:rsidRDefault="005C6E71">
      <w:pPr>
        <w:ind w:firstLineChars="200" w:firstLine="420"/>
        <w:rPr>
          <w:rFonts w:ascii="宋体" w:hAnsi="宋体"/>
          <w:szCs w:val="21"/>
        </w:rPr>
      </w:pPr>
      <w:r w:rsidRPr="00347CA2">
        <w:rPr>
          <w:rFonts w:ascii="宋体" w:hAnsi="宋体" w:hint="eastAsia"/>
          <w:szCs w:val="21"/>
        </w:rPr>
        <w:t>4.我公司具备《中华人民共和国政府采购法》第二十二条第一款规定的六项条件。</w:t>
      </w:r>
    </w:p>
    <w:p w14:paraId="64FAB639" w14:textId="77777777" w:rsidR="00A823D7" w:rsidRPr="00347CA2" w:rsidRDefault="005C6E71">
      <w:pPr>
        <w:ind w:firstLineChars="200" w:firstLine="420"/>
        <w:rPr>
          <w:rFonts w:ascii="宋体" w:hAnsi="宋体"/>
          <w:szCs w:val="21"/>
        </w:rPr>
      </w:pPr>
      <w:r w:rsidRPr="00347CA2">
        <w:rPr>
          <w:rFonts w:ascii="宋体" w:hAnsi="宋体" w:hint="eastAsia"/>
          <w:szCs w:val="21"/>
        </w:rPr>
        <w:t>5.我公司</w:t>
      </w:r>
      <w:r w:rsidRPr="00347CA2">
        <w:rPr>
          <w:rFonts w:hint="eastAsia"/>
        </w:rPr>
        <w:t>未被列入失信被执行人、重大税收违法案件当事人名单、政府采购严重违法失信行为记录名单</w:t>
      </w:r>
    </w:p>
    <w:p w14:paraId="012D8A45" w14:textId="77777777" w:rsidR="00A823D7" w:rsidRPr="00347CA2" w:rsidRDefault="005C6E71">
      <w:pPr>
        <w:ind w:firstLineChars="200" w:firstLine="420"/>
        <w:rPr>
          <w:rFonts w:ascii="宋体" w:hAnsi="宋体"/>
          <w:szCs w:val="21"/>
        </w:rPr>
      </w:pPr>
      <w:r w:rsidRPr="00347CA2">
        <w:rPr>
          <w:rFonts w:ascii="宋体" w:hAnsi="宋体" w:hint="eastAsia"/>
          <w:szCs w:val="21"/>
        </w:rPr>
        <w:t>6.我公司参与该项目投标，严格遵守政府采购相关法律，投标做到诚实，不造假，不围标、串标、陪标。我公司已清楚，如违反上述要求，其投标将作无效处理，被列入不良记录名单并在网上曝光，同时将被提请政府采购监督管理部门给予一定年限内禁止参与政府采购活动或其他处罚。</w:t>
      </w:r>
    </w:p>
    <w:p w14:paraId="4B1E1936" w14:textId="77777777" w:rsidR="00A823D7" w:rsidRPr="00347CA2" w:rsidRDefault="005C6E71">
      <w:pPr>
        <w:ind w:firstLineChars="200" w:firstLine="420"/>
        <w:rPr>
          <w:rFonts w:ascii="宋体" w:hAnsi="宋体"/>
          <w:szCs w:val="21"/>
        </w:rPr>
      </w:pPr>
      <w:r w:rsidRPr="00347CA2">
        <w:rPr>
          <w:rFonts w:ascii="宋体" w:hAnsi="宋体" w:hint="eastAsia"/>
          <w:szCs w:val="21"/>
        </w:rPr>
        <w:t>7.我公司如果中标，做到守信，不偷工减料，依照本项目招标文件需求内容、签署的采购合同及本公司在投标中所作的一切承诺履约。项目验收达到全部指标合格，力争优良。</w:t>
      </w:r>
    </w:p>
    <w:p w14:paraId="5CBA0389" w14:textId="77777777" w:rsidR="00A823D7" w:rsidRPr="00347CA2" w:rsidRDefault="005C6E71">
      <w:pPr>
        <w:ind w:firstLineChars="200" w:firstLine="420"/>
        <w:rPr>
          <w:rFonts w:ascii="宋体" w:hAnsi="宋体"/>
          <w:szCs w:val="21"/>
        </w:rPr>
      </w:pPr>
      <w:r w:rsidRPr="00347CA2">
        <w:rPr>
          <w:rFonts w:ascii="宋体" w:hAnsi="宋体" w:hint="eastAsia"/>
          <w:szCs w:val="21"/>
        </w:rPr>
        <w:t>8.我公司承诺本项目的报价不低于我公司的成本价，否则，我公司清楚将面临投标无效的风险；我公司承诺不恶意低价谋取中标；我公司对本项目的报价负责，中标后将严格按照本项目招标文件需求、签署的采购合同及我公司在投标中所作的全部承诺履行。我公司清楚，若我公司以“报价太低而无法履约”为理由放弃本项目中标资格时，愿意接受主管部门的处理处罚。若我公司中标本项目，我公司的报价明显低于其他投标人的报价时，我公司清楚，本项目将成为重点监管、重点验收项目，我公司将按时保质保量完成，并全力配合有关监管、验收工作；若我公司未按上述要求履约，我公司愿意接受主管部门的处理处罚。</w:t>
      </w:r>
    </w:p>
    <w:p w14:paraId="672678AE" w14:textId="77777777" w:rsidR="00A823D7" w:rsidRPr="00347CA2" w:rsidRDefault="005C6E71">
      <w:pPr>
        <w:ind w:firstLineChars="200" w:firstLine="420"/>
        <w:rPr>
          <w:rFonts w:ascii="宋体" w:hAnsi="宋体"/>
          <w:szCs w:val="21"/>
        </w:rPr>
      </w:pPr>
      <w:r w:rsidRPr="00347CA2">
        <w:rPr>
          <w:rFonts w:ascii="宋体" w:hAnsi="宋体" w:hint="eastAsia"/>
          <w:szCs w:val="21"/>
        </w:rPr>
        <w:t>9.我公司已认真核实了投标文件的全部内容，所有资料均为真实资料。我公司对投标文件中全部投标资料的真实性负责，如被证实我公司的投标文件中存在虚假资料的，则视为我公司隐瞒真实情况、提供虚假资料，我公司愿意接受主管部门作出的行政处罚。</w:t>
      </w:r>
    </w:p>
    <w:p w14:paraId="49F0AA37" w14:textId="77777777" w:rsidR="00A823D7" w:rsidRPr="00347CA2" w:rsidRDefault="005C6E71">
      <w:pPr>
        <w:ind w:firstLineChars="200" w:firstLine="420"/>
        <w:rPr>
          <w:rFonts w:ascii="宋体" w:hAnsi="宋体"/>
          <w:szCs w:val="21"/>
        </w:rPr>
      </w:pPr>
      <w:r w:rsidRPr="00347CA2">
        <w:rPr>
          <w:rFonts w:ascii="宋体" w:hAnsi="宋体" w:hint="eastAsia"/>
          <w:szCs w:val="21"/>
        </w:rPr>
        <w:t>10.我公司承诺不非法转包、分包。</w:t>
      </w:r>
    </w:p>
    <w:p w14:paraId="30BED540" w14:textId="77777777" w:rsidR="00A823D7" w:rsidRPr="00347CA2" w:rsidRDefault="005C6E71">
      <w:pPr>
        <w:ind w:firstLineChars="200" w:firstLine="420"/>
        <w:rPr>
          <w:rFonts w:ascii="宋体" w:hAnsi="宋体"/>
          <w:szCs w:val="21"/>
        </w:rPr>
      </w:pPr>
      <w:r w:rsidRPr="00347CA2">
        <w:rPr>
          <w:rFonts w:ascii="宋体" w:hAnsi="宋体" w:hint="eastAsia"/>
          <w:szCs w:val="21"/>
        </w:rPr>
        <w:t>以上承诺，如有违反，愿依照国家相关法律处理，并承担由此给采购人带来的损失。</w:t>
      </w:r>
    </w:p>
    <w:p w14:paraId="2407C6DA" w14:textId="77777777" w:rsidR="00A823D7" w:rsidRPr="00347CA2" w:rsidRDefault="005C6E71">
      <w:pPr>
        <w:spacing w:beforeLines="25" w:before="60" w:afterLines="25" w:after="60"/>
        <w:ind w:firstLineChars="2600" w:firstLine="5460"/>
        <w:rPr>
          <w:rFonts w:ascii="宋体" w:hAnsi="宋体"/>
          <w:szCs w:val="21"/>
        </w:rPr>
      </w:pPr>
      <w:r w:rsidRPr="00347CA2">
        <w:rPr>
          <w:rFonts w:ascii="宋体" w:hAnsi="宋体" w:hint="eastAsia"/>
          <w:szCs w:val="21"/>
        </w:rPr>
        <w:t xml:space="preserve">                                    </w:t>
      </w:r>
    </w:p>
    <w:p w14:paraId="5964616D" w14:textId="77777777" w:rsidR="00A823D7" w:rsidRPr="00347CA2" w:rsidRDefault="005C6E71">
      <w:pPr>
        <w:spacing w:beforeLines="25" w:before="60" w:afterLines="25" w:after="60"/>
        <w:ind w:firstLineChars="2600" w:firstLine="5460"/>
        <w:rPr>
          <w:color w:val="FF0000"/>
        </w:rPr>
      </w:pPr>
      <w:r w:rsidRPr="00347CA2">
        <w:rPr>
          <w:rFonts w:hint="eastAsia"/>
          <w:color w:val="FF0000"/>
          <w:szCs w:val="21"/>
        </w:rPr>
        <w:lastRenderedPageBreak/>
        <w:t>投标人：</w:t>
      </w:r>
      <w:r w:rsidRPr="00347CA2">
        <w:rPr>
          <w:rFonts w:hint="eastAsia"/>
          <w:color w:val="FF0000"/>
          <w:szCs w:val="21"/>
          <w:u w:val="single"/>
        </w:rPr>
        <w:t xml:space="preserve">              </w:t>
      </w:r>
    </w:p>
    <w:p w14:paraId="7AFA7054" w14:textId="77777777" w:rsidR="00A823D7" w:rsidRPr="00347CA2" w:rsidRDefault="005C6E71">
      <w:pPr>
        <w:ind w:firstLine="645"/>
        <w:rPr>
          <w:rFonts w:ascii="宋体" w:hAnsi="宋体"/>
          <w:color w:val="FF0000"/>
          <w:szCs w:val="21"/>
        </w:rPr>
      </w:pPr>
      <w:r w:rsidRPr="00347CA2">
        <w:rPr>
          <w:rFonts w:ascii="宋体" w:hAnsi="宋体" w:hint="eastAsia"/>
          <w:color w:val="FF0000"/>
          <w:szCs w:val="21"/>
        </w:rPr>
        <w:t xml:space="preserve">                                              日期：</w:t>
      </w:r>
      <w:r w:rsidRPr="00347CA2">
        <w:rPr>
          <w:rFonts w:ascii="宋体" w:hAnsi="宋体" w:hint="eastAsia"/>
          <w:color w:val="FF0000"/>
          <w:szCs w:val="21"/>
          <w:u w:val="single"/>
        </w:rPr>
        <w:t xml:space="preserve">    </w:t>
      </w:r>
      <w:r w:rsidRPr="00347CA2">
        <w:rPr>
          <w:rFonts w:ascii="宋体" w:hAnsi="宋体" w:hint="eastAsia"/>
          <w:color w:val="FF0000"/>
          <w:szCs w:val="21"/>
        </w:rPr>
        <w:t>年</w:t>
      </w:r>
      <w:r w:rsidRPr="00347CA2">
        <w:rPr>
          <w:rFonts w:ascii="宋体" w:hAnsi="宋体" w:hint="eastAsia"/>
          <w:color w:val="FF0000"/>
          <w:szCs w:val="21"/>
          <w:u w:val="single"/>
        </w:rPr>
        <w:t xml:space="preserve">   </w:t>
      </w:r>
      <w:r w:rsidRPr="00347CA2">
        <w:rPr>
          <w:rFonts w:ascii="宋体" w:hAnsi="宋体" w:hint="eastAsia"/>
          <w:color w:val="FF0000"/>
          <w:szCs w:val="21"/>
        </w:rPr>
        <w:t>月</w:t>
      </w:r>
      <w:r w:rsidRPr="00347CA2">
        <w:rPr>
          <w:rFonts w:ascii="宋体" w:hAnsi="宋体" w:hint="eastAsia"/>
          <w:color w:val="FF0000"/>
          <w:szCs w:val="21"/>
          <w:u w:val="single"/>
        </w:rPr>
        <w:t xml:space="preserve">   </w:t>
      </w:r>
      <w:r w:rsidRPr="00347CA2">
        <w:rPr>
          <w:rFonts w:ascii="宋体" w:hAnsi="宋体" w:hint="eastAsia"/>
          <w:color w:val="FF0000"/>
          <w:szCs w:val="21"/>
        </w:rPr>
        <w:t>日</w:t>
      </w:r>
    </w:p>
    <w:p w14:paraId="74B44FA2" w14:textId="77777777" w:rsidR="00A823D7" w:rsidRPr="00347CA2" w:rsidRDefault="00A823D7">
      <w:pPr>
        <w:ind w:firstLine="645"/>
        <w:rPr>
          <w:rFonts w:ascii="宋体" w:hAnsi="宋体"/>
          <w:szCs w:val="21"/>
        </w:rPr>
      </w:pPr>
    </w:p>
    <w:p w14:paraId="445FE347" w14:textId="77777777" w:rsidR="00A823D7" w:rsidRPr="00347CA2" w:rsidRDefault="00A823D7">
      <w:pPr>
        <w:ind w:firstLine="645"/>
        <w:rPr>
          <w:rFonts w:ascii="宋体" w:hAnsi="宋体"/>
          <w:szCs w:val="21"/>
        </w:rPr>
      </w:pPr>
    </w:p>
    <w:p w14:paraId="2D9EE426" w14:textId="77777777" w:rsidR="00A823D7" w:rsidRPr="00347CA2" w:rsidRDefault="00A823D7">
      <w:pPr>
        <w:ind w:firstLine="645"/>
        <w:rPr>
          <w:rFonts w:ascii="宋体" w:hAnsi="宋体"/>
          <w:szCs w:val="21"/>
        </w:rPr>
      </w:pPr>
    </w:p>
    <w:p w14:paraId="43A358FA" w14:textId="77777777" w:rsidR="00A823D7" w:rsidRPr="00347CA2" w:rsidRDefault="00A823D7">
      <w:pPr>
        <w:ind w:firstLine="645"/>
        <w:rPr>
          <w:rFonts w:ascii="宋体"/>
          <w:b/>
          <w:szCs w:val="21"/>
        </w:rPr>
      </w:pPr>
    </w:p>
    <w:p w14:paraId="6C993A1F" w14:textId="77777777" w:rsidR="00A823D7" w:rsidRPr="00347CA2" w:rsidRDefault="005C6E71">
      <w:pPr>
        <w:pStyle w:val="30"/>
        <w:jc w:val="center"/>
        <w:rPr>
          <w:rFonts w:ascii="黑体" w:eastAsia="黑体"/>
          <w:b w:val="0"/>
          <w:sz w:val="24"/>
          <w:szCs w:val="24"/>
        </w:rPr>
      </w:pPr>
      <w:r w:rsidRPr="00347CA2">
        <w:rPr>
          <w:rFonts w:ascii="黑体" w:eastAsia="黑体" w:hint="eastAsia"/>
          <w:b w:val="0"/>
          <w:sz w:val="24"/>
          <w:szCs w:val="24"/>
        </w:rPr>
        <w:t>三、分项报价清单</w:t>
      </w:r>
    </w:p>
    <w:p w14:paraId="4D57A628" w14:textId="77777777" w:rsidR="00A823D7" w:rsidRPr="00347CA2" w:rsidRDefault="005C6E71">
      <w:pPr>
        <w:numPr>
          <w:ilvl w:val="0"/>
          <w:numId w:val="9"/>
        </w:numPr>
        <w:jc w:val="center"/>
        <w:rPr>
          <w:b/>
          <w:sz w:val="24"/>
        </w:rPr>
      </w:pPr>
      <w:r w:rsidRPr="00347CA2">
        <w:rPr>
          <w:rFonts w:hint="eastAsia"/>
          <w:b/>
          <w:sz w:val="24"/>
        </w:rPr>
        <w:t>项目报价表</w:t>
      </w:r>
    </w:p>
    <w:p w14:paraId="368E1FC7" w14:textId="77777777" w:rsidR="00A823D7" w:rsidRPr="00347CA2" w:rsidRDefault="00A823D7"/>
    <w:tbl>
      <w:tblPr>
        <w:tblW w:w="49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1436"/>
        <w:gridCol w:w="832"/>
        <w:gridCol w:w="1114"/>
        <w:gridCol w:w="691"/>
        <w:gridCol w:w="672"/>
        <w:gridCol w:w="429"/>
        <w:gridCol w:w="691"/>
        <w:gridCol w:w="691"/>
        <w:gridCol w:w="692"/>
        <w:gridCol w:w="846"/>
      </w:tblGrid>
      <w:tr w:rsidR="00A823D7" w:rsidRPr="00347CA2" w14:paraId="20D96CE7" w14:textId="77777777">
        <w:trPr>
          <w:jc w:val="center"/>
        </w:trPr>
        <w:tc>
          <w:tcPr>
            <w:tcW w:w="247" w:type="pct"/>
          </w:tcPr>
          <w:p w14:paraId="0565E791" w14:textId="77777777" w:rsidR="00A823D7" w:rsidRPr="00347CA2" w:rsidRDefault="005C6E71">
            <w:pPr>
              <w:jc w:val="center"/>
              <w:rPr>
                <w:szCs w:val="21"/>
              </w:rPr>
            </w:pPr>
            <w:r w:rsidRPr="00347CA2">
              <w:rPr>
                <w:rFonts w:hint="eastAsia"/>
                <w:szCs w:val="21"/>
              </w:rPr>
              <w:t>序号</w:t>
            </w:r>
          </w:p>
        </w:tc>
        <w:tc>
          <w:tcPr>
            <w:tcW w:w="849" w:type="pct"/>
            <w:vAlign w:val="center"/>
          </w:tcPr>
          <w:p w14:paraId="31716A16" w14:textId="77777777" w:rsidR="00A823D7" w:rsidRPr="00347CA2" w:rsidRDefault="005C6E71">
            <w:pPr>
              <w:jc w:val="center"/>
              <w:rPr>
                <w:szCs w:val="21"/>
              </w:rPr>
            </w:pPr>
            <w:r w:rsidRPr="00347CA2">
              <w:rPr>
                <w:rFonts w:hint="eastAsia"/>
                <w:szCs w:val="21"/>
              </w:rPr>
              <w:t>采购计划编号</w:t>
            </w:r>
          </w:p>
        </w:tc>
        <w:tc>
          <w:tcPr>
            <w:tcW w:w="495" w:type="pct"/>
            <w:vAlign w:val="center"/>
          </w:tcPr>
          <w:p w14:paraId="66FFA19C" w14:textId="77777777" w:rsidR="00A823D7" w:rsidRPr="00347CA2" w:rsidRDefault="005C6E71">
            <w:pPr>
              <w:jc w:val="center"/>
              <w:rPr>
                <w:szCs w:val="21"/>
              </w:rPr>
            </w:pPr>
            <w:r w:rsidRPr="00347CA2">
              <w:rPr>
                <w:rFonts w:hint="eastAsia"/>
                <w:szCs w:val="21"/>
              </w:rPr>
              <w:t>货物名称</w:t>
            </w:r>
          </w:p>
        </w:tc>
        <w:tc>
          <w:tcPr>
            <w:tcW w:w="660" w:type="pct"/>
            <w:vAlign w:val="center"/>
          </w:tcPr>
          <w:p w14:paraId="77E7D2C8" w14:textId="77777777" w:rsidR="00A823D7" w:rsidRPr="00347CA2" w:rsidRDefault="005C6E71">
            <w:pPr>
              <w:jc w:val="center"/>
              <w:rPr>
                <w:szCs w:val="21"/>
              </w:rPr>
            </w:pPr>
            <w:r w:rsidRPr="00347CA2">
              <w:rPr>
                <w:rFonts w:hint="eastAsia"/>
                <w:szCs w:val="21"/>
              </w:rPr>
              <w:t>规格</w:t>
            </w:r>
            <w:r w:rsidRPr="00347CA2">
              <w:rPr>
                <w:rFonts w:hint="eastAsia"/>
                <w:szCs w:val="21"/>
              </w:rPr>
              <w:t>/</w:t>
            </w:r>
            <w:r w:rsidRPr="00347CA2">
              <w:rPr>
                <w:rFonts w:hint="eastAsia"/>
                <w:szCs w:val="21"/>
              </w:rPr>
              <w:t>型号</w:t>
            </w:r>
          </w:p>
        </w:tc>
        <w:tc>
          <w:tcPr>
            <w:tcW w:w="412" w:type="pct"/>
            <w:vAlign w:val="center"/>
          </w:tcPr>
          <w:p w14:paraId="138E3F31" w14:textId="77777777" w:rsidR="00A823D7" w:rsidRPr="00347CA2" w:rsidRDefault="005C6E71">
            <w:pPr>
              <w:jc w:val="center"/>
              <w:rPr>
                <w:b/>
                <w:color w:val="FF0000"/>
                <w:szCs w:val="21"/>
              </w:rPr>
            </w:pPr>
            <w:r w:rsidRPr="00347CA2">
              <w:rPr>
                <w:rFonts w:hint="eastAsia"/>
                <w:b/>
                <w:color w:val="FF0000"/>
                <w:szCs w:val="21"/>
              </w:rPr>
              <w:t>原产地</w:t>
            </w:r>
          </w:p>
        </w:tc>
        <w:tc>
          <w:tcPr>
            <w:tcW w:w="401" w:type="pct"/>
            <w:vAlign w:val="center"/>
          </w:tcPr>
          <w:p w14:paraId="531AEA14" w14:textId="77777777" w:rsidR="00A823D7" w:rsidRPr="00347CA2" w:rsidRDefault="005C6E71">
            <w:pPr>
              <w:jc w:val="center"/>
              <w:rPr>
                <w:szCs w:val="21"/>
              </w:rPr>
            </w:pPr>
            <w:r w:rsidRPr="00347CA2">
              <w:rPr>
                <w:rFonts w:hint="eastAsia"/>
                <w:szCs w:val="21"/>
              </w:rPr>
              <w:t>制造商名称</w:t>
            </w:r>
          </w:p>
        </w:tc>
        <w:tc>
          <w:tcPr>
            <w:tcW w:w="258" w:type="pct"/>
            <w:vAlign w:val="center"/>
          </w:tcPr>
          <w:p w14:paraId="4A92F2B5" w14:textId="77777777" w:rsidR="00A823D7" w:rsidRPr="00347CA2" w:rsidRDefault="005C6E71">
            <w:pPr>
              <w:jc w:val="center"/>
              <w:rPr>
                <w:szCs w:val="21"/>
              </w:rPr>
            </w:pPr>
            <w:r w:rsidRPr="00347CA2">
              <w:rPr>
                <w:rFonts w:hint="eastAsia"/>
                <w:szCs w:val="21"/>
              </w:rPr>
              <w:t>数量</w:t>
            </w:r>
          </w:p>
        </w:tc>
        <w:tc>
          <w:tcPr>
            <w:tcW w:w="412" w:type="pct"/>
            <w:vAlign w:val="center"/>
          </w:tcPr>
          <w:p w14:paraId="0275E3BF" w14:textId="77777777" w:rsidR="00A823D7" w:rsidRPr="00347CA2" w:rsidRDefault="005C6E71">
            <w:pPr>
              <w:jc w:val="center"/>
              <w:rPr>
                <w:szCs w:val="21"/>
              </w:rPr>
            </w:pPr>
            <w:r w:rsidRPr="00347CA2">
              <w:rPr>
                <w:rFonts w:hint="eastAsia"/>
                <w:szCs w:val="21"/>
              </w:rPr>
              <w:t>单位</w:t>
            </w:r>
          </w:p>
        </w:tc>
        <w:tc>
          <w:tcPr>
            <w:tcW w:w="412" w:type="pct"/>
            <w:vAlign w:val="center"/>
          </w:tcPr>
          <w:p w14:paraId="7FAECFA1" w14:textId="77777777" w:rsidR="00A823D7" w:rsidRPr="00347CA2" w:rsidRDefault="005C6E71">
            <w:pPr>
              <w:jc w:val="center"/>
              <w:rPr>
                <w:szCs w:val="21"/>
              </w:rPr>
            </w:pPr>
            <w:r w:rsidRPr="00347CA2">
              <w:rPr>
                <w:rFonts w:hint="eastAsia"/>
                <w:szCs w:val="21"/>
              </w:rPr>
              <w:t>单价</w:t>
            </w:r>
            <w:r w:rsidRPr="00347CA2">
              <w:rPr>
                <w:rFonts w:hint="eastAsia"/>
                <w:szCs w:val="21"/>
              </w:rPr>
              <w:t>(</w:t>
            </w:r>
            <w:r w:rsidRPr="00347CA2">
              <w:rPr>
                <w:rFonts w:hint="eastAsia"/>
                <w:szCs w:val="21"/>
              </w:rPr>
              <w:t>元</w:t>
            </w:r>
            <w:r w:rsidRPr="00347CA2">
              <w:rPr>
                <w:rFonts w:hint="eastAsia"/>
                <w:szCs w:val="21"/>
              </w:rPr>
              <w:t>)</w:t>
            </w:r>
          </w:p>
        </w:tc>
        <w:tc>
          <w:tcPr>
            <w:tcW w:w="412" w:type="pct"/>
            <w:vAlign w:val="center"/>
          </w:tcPr>
          <w:p w14:paraId="70604B00" w14:textId="77777777" w:rsidR="00A823D7" w:rsidRPr="00347CA2" w:rsidRDefault="005C6E71">
            <w:pPr>
              <w:jc w:val="center"/>
              <w:rPr>
                <w:szCs w:val="21"/>
              </w:rPr>
            </w:pPr>
            <w:r w:rsidRPr="00347CA2">
              <w:rPr>
                <w:rFonts w:hint="eastAsia"/>
                <w:szCs w:val="21"/>
              </w:rPr>
              <w:t>合价</w:t>
            </w:r>
            <w:r w:rsidRPr="00347CA2">
              <w:rPr>
                <w:rFonts w:hint="eastAsia"/>
                <w:szCs w:val="21"/>
              </w:rPr>
              <w:t>(</w:t>
            </w:r>
            <w:r w:rsidRPr="00347CA2">
              <w:rPr>
                <w:rFonts w:hint="eastAsia"/>
                <w:szCs w:val="21"/>
              </w:rPr>
              <w:t>元</w:t>
            </w:r>
            <w:r w:rsidRPr="00347CA2">
              <w:rPr>
                <w:rFonts w:hint="eastAsia"/>
                <w:szCs w:val="21"/>
              </w:rPr>
              <w:t>)</w:t>
            </w:r>
          </w:p>
        </w:tc>
        <w:tc>
          <w:tcPr>
            <w:tcW w:w="438" w:type="pct"/>
            <w:vAlign w:val="center"/>
          </w:tcPr>
          <w:p w14:paraId="392A24FA" w14:textId="77777777" w:rsidR="00A823D7" w:rsidRPr="00347CA2" w:rsidRDefault="005C6E71">
            <w:pPr>
              <w:jc w:val="center"/>
              <w:rPr>
                <w:szCs w:val="21"/>
              </w:rPr>
            </w:pPr>
            <w:r w:rsidRPr="00347CA2">
              <w:rPr>
                <w:rFonts w:hint="eastAsia"/>
                <w:szCs w:val="21"/>
              </w:rPr>
              <w:t>财政预算限额（元）</w:t>
            </w:r>
          </w:p>
        </w:tc>
      </w:tr>
      <w:tr w:rsidR="00A823D7" w:rsidRPr="00347CA2" w14:paraId="4FF487A2" w14:textId="77777777">
        <w:trPr>
          <w:jc w:val="center"/>
        </w:trPr>
        <w:tc>
          <w:tcPr>
            <w:tcW w:w="247" w:type="pct"/>
          </w:tcPr>
          <w:p w14:paraId="5033AAD7" w14:textId="77777777" w:rsidR="00A823D7" w:rsidRPr="00347CA2" w:rsidRDefault="00A823D7">
            <w:pPr>
              <w:rPr>
                <w:sz w:val="24"/>
              </w:rPr>
            </w:pPr>
          </w:p>
        </w:tc>
        <w:tc>
          <w:tcPr>
            <w:tcW w:w="849" w:type="pct"/>
          </w:tcPr>
          <w:p w14:paraId="692DDA89" w14:textId="77777777" w:rsidR="00A823D7" w:rsidRPr="00347CA2" w:rsidRDefault="00A823D7">
            <w:pPr>
              <w:rPr>
                <w:sz w:val="24"/>
              </w:rPr>
            </w:pPr>
          </w:p>
        </w:tc>
        <w:tc>
          <w:tcPr>
            <w:tcW w:w="495" w:type="pct"/>
          </w:tcPr>
          <w:p w14:paraId="1F25B135" w14:textId="77777777" w:rsidR="00A823D7" w:rsidRPr="00347CA2" w:rsidRDefault="00A823D7">
            <w:pPr>
              <w:rPr>
                <w:sz w:val="24"/>
              </w:rPr>
            </w:pPr>
          </w:p>
        </w:tc>
        <w:tc>
          <w:tcPr>
            <w:tcW w:w="660" w:type="pct"/>
          </w:tcPr>
          <w:p w14:paraId="040C0644" w14:textId="77777777" w:rsidR="00A823D7" w:rsidRPr="00347CA2" w:rsidRDefault="00A823D7">
            <w:pPr>
              <w:rPr>
                <w:sz w:val="24"/>
              </w:rPr>
            </w:pPr>
          </w:p>
        </w:tc>
        <w:tc>
          <w:tcPr>
            <w:tcW w:w="412" w:type="pct"/>
          </w:tcPr>
          <w:p w14:paraId="5C59012B" w14:textId="77777777" w:rsidR="00A823D7" w:rsidRPr="00347CA2" w:rsidRDefault="00A823D7">
            <w:pPr>
              <w:rPr>
                <w:sz w:val="24"/>
              </w:rPr>
            </w:pPr>
          </w:p>
        </w:tc>
        <w:tc>
          <w:tcPr>
            <w:tcW w:w="401" w:type="pct"/>
          </w:tcPr>
          <w:p w14:paraId="5D8EBDBD" w14:textId="77777777" w:rsidR="00A823D7" w:rsidRPr="00347CA2" w:rsidRDefault="00A823D7">
            <w:pPr>
              <w:rPr>
                <w:sz w:val="24"/>
              </w:rPr>
            </w:pPr>
          </w:p>
        </w:tc>
        <w:tc>
          <w:tcPr>
            <w:tcW w:w="258" w:type="pct"/>
          </w:tcPr>
          <w:p w14:paraId="4811E3CF" w14:textId="77777777" w:rsidR="00A823D7" w:rsidRPr="00347CA2" w:rsidRDefault="00A823D7">
            <w:pPr>
              <w:rPr>
                <w:sz w:val="24"/>
              </w:rPr>
            </w:pPr>
          </w:p>
        </w:tc>
        <w:tc>
          <w:tcPr>
            <w:tcW w:w="412" w:type="pct"/>
          </w:tcPr>
          <w:p w14:paraId="715D6878" w14:textId="77777777" w:rsidR="00A823D7" w:rsidRPr="00347CA2" w:rsidRDefault="00A823D7">
            <w:pPr>
              <w:rPr>
                <w:sz w:val="24"/>
              </w:rPr>
            </w:pPr>
          </w:p>
        </w:tc>
        <w:tc>
          <w:tcPr>
            <w:tcW w:w="412" w:type="pct"/>
          </w:tcPr>
          <w:p w14:paraId="277DAF7E" w14:textId="77777777" w:rsidR="00A823D7" w:rsidRPr="00347CA2" w:rsidRDefault="00A823D7">
            <w:pPr>
              <w:rPr>
                <w:sz w:val="24"/>
              </w:rPr>
            </w:pPr>
          </w:p>
        </w:tc>
        <w:tc>
          <w:tcPr>
            <w:tcW w:w="412" w:type="pct"/>
          </w:tcPr>
          <w:p w14:paraId="1BC23DD5" w14:textId="77777777" w:rsidR="00A823D7" w:rsidRPr="00347CA2" w:rsidRDefault="00A823D7">
            <w:pPr>
              <w:rPr>
                <w:sz w:val="24"/>
              </w:rPr>
            </w:pPr>
          </w:p>
        </w:tc>
        <w:tc>
          <w:tcPr>
            <w:tcW w:w="438" w:type="pct"/>
          </w:tcPr>
          <w:p w14:paraId="05CACBAE" w14:textId="77777777" w:rsidR="00A823D7" w:rsidRPr="00347CA2" w:rsidRDefault="00A823D7">
            <w:pPr>
              <w:rPr>
                <w:sz w:val="24"/>
              </w:rPr>
            </w:pPr>
          </w:p>
        </w:tc>
      </w:tr>
      <w:tr w:rsidR="00A823D7" w:rsidRPr="00347CA2" w14:paraId="3710475D" w14:textId="77777777">
        <w:trPr>
          <w:jc w:val="center"/>
        </w:trPr>
        <w:tc>
          <w:tcPr>
            <w:tcW w:w="247" w:type="pct"/>
          </w:tcPr>
          <w:p w14:paraId="73043F3E" w14:textId="77777777" w:rsidR="00A823D7" w:rsidRPr="00347CA2" w:rsidRDefault="00A823D7">
            <w:pPr>
              <w:rPr>
                <w:sz w:val="24"/>
              </w:rPr>
            </w:pPr>
          </w:p>
        </w:tc>
        <w:tc>
          <w:tcPr>
            <w:tcW w:w="849" w:type="pct"/>
          </w:tcPr>
          <w:p w14:paraId="04FB3539" w14:textId="77777777" w:rsidR="00A823D7" w:rsidRPr="00347CA2" w:rsidRDefault="00A823D7">
            <w:pPr>
              <w:rPr>
                <w:sz w:val="24"/>
              </w:rPr>
            </w:pPr>
          </w:p>
        </w:tc>
        <w:tc>
          <w:tcPr>
            <w:tcW w:w="495" w:type="pct"/>
          </w:tcPr>
          <w:p w14:paraId="34357D63" w14:textId="77777777" w:rsidR="00A823D7" w:rsidRPr="00347CA2" w:rsidRDefault="00A823D7">
            <w:pPr>
              <w:rPr>
                <w:sz w:val="24"/>
              </w:rPr>
            </w:pPr>
          </w:p>
        </w:tc>
        <w:tc>
          <w:tcPr>
            <w:tcW w:w="660" w:type="pct"/>
          </w:tcPr>
          <w:p w14:paraId="031802DB" w14:textId="77777777" w:rsidR="00A823D7" w:rsidRPr="00347CA2" w:rsidRDefault="00A823D7">
            <w:pPr>
              <w:rPr>
                <w:sz w:val="24"/>
              </w:rPr>
            </w:pPr>
          </w:p>
        </w:tc>
        <w:tc>
          <w:tcPr>
            <w:tcW w:w="412" w:type="pct"/>
          </w:tcPr>
          <w:p w14:paraId="4B322E66" w14:textId="77777777" w:rsidR="00A823D7" w:rsidRPr="00347CA2" w:rsidRDefault="00A823D7">
            <w:pPr>
              <w:rPr>
                <w:sz w:val="24"/>
              </w:rPr>
            </w:pPr>
          </w:p>
        </w:tc>
        <w:tc>
          <w:tcPr>
            <w:tcW w:w="401" w:type="pct"/>
          </w:tcPr>
          <w:p w14:paraId="5F2AEAA7" w14:textId="77777777" w:rsidR="00A823D7" w:rsidRPr="00347CA2" w:rsidRDefault="00A823D7">
            <w:pPr>
              <w:rPr>
                <w:sz w:val="24"/>
              </w:rPr>
            </w:pPr>
          </w:p>
        </w:tc>
        <w:tc>
          <w:tcPr>
            <w:tcW w:w="258" w:type="pct"/>
          </w:tcPr>
          <w:p w14:paraId="0C78F338" w14:textId="77777777" w:rsidR="00A823D7" w:rsidRPr="00347CA2" w:rsidRDefault="00A823D7">
            <w:pPr>
              <w:rPr>
                <w:sz w:val="24"/>
              </w:rPr>
            </w:pPr>
          </w:p>
        </w:tc>
        <w:tc>
          <w:tcPr>
            <w:tcW w:w="412" w:type="pct"/>
          </w:tcPr>
          <w:p w14:paraId="17176A10" w14:textId="77777777" w:rsidR="00A823D7" w:rsidRPr="00347CA2" w:rsidRDefault="00A823D7">
            <w:pPr>
              <w:rPr>
                <w:sz w:val="24"/>
              </w:rPr>
            </w:pPr>
          </w:p>
        </w:tc>
        <w:tc>
          <w:tcPr>
            <w:tcW w:w="412" w:type="pct"/>
          </w:tcPr>
          <w:p w14:paraId="784C9C8F" w14:textId="77777777" w:rsidR="00A823D7" w:rsidRPr="00347CA2" w:rsidRDefault="00A823D7">
            <w:pPr>
              <w:rPr>
                <w:sz w:val="24"/>
              </w:rPr>
            </w:pPr>
          </w:p>
        </w:tc>
        <w:tc>
          <w:tcPr>
            <w:tcW w:w="412" w:type="pct"/>
          </w:tcPr>
          <w:p w14:paraId="2E1F155C" w14:textId="77777777" w:rsidR="00A823D7" w:rsidRPr="00347CA2" w:rsidRDefault="00A823D7">
            <w:pPr>
              <w:rPr>
                <w:sz w:val="24"/>
              </w:rPr>
            </w:pPr>
          </w:p>
        </w:tc>
        <w:tc>
          <w:tcPr>
            <w:tcW w:w="438" w:type="pct"/>
          </w:tcPr>
          <w:p w14:paraId="79832430" w14:textId="77777777" w:rsidR="00A823D7" w:rsidRPr="00347CA2" w:rsidRDefault="00A823D7">
            <w:pPr>
              <w:rPr>
                <w:sz w:val="24"/>
              </w:rPr>
            </w:pPr>
          </w:p>
        </w:tc>
      </w:tr>
      <w:tr w:rsidR="00A823D7" w:rsidRPr="00347CA2" w14:paraId="673B1966" w14:textId="77777777">
        <w:trPr>
          <w:jc w:val="center"/>
        </w:trPr>
        <w:tc>
          <w:tcPr>
            <w:tcW w:w="247" w:type="pct"/>
          </w:tcPr>
          <w:p w14:paraId="068E936E" w14:textId="77777777" w:rsidR="00A823D7" w:rsidRPr="00347CA2" w:rsidRDefault="00A823D7">
            <w:pPr>
              <w:rPr>
                <w:sz w:val="24"/>
              </w:rPr>
            </w:pPr>
          </w:p>
        </w:tc>
        <w:tc>
          <w:tcPr>
            <w:tcW w:w="849" w:type="pct"/>
          </w:tcPr>
          <w:p w14:paraId="26BA91DE" w14:textId="77777777" w:rsidR="00A823D7" w:rsidRPr="00347CA2" w:rsidRDefault="00A823D7">
            <w:pPr>
              <w:rPr>
                <w:sz w:val="24"/>
              </w:rPr>
            </w:pPr>
          </w:p>
        </w:tc>
        <w:tc>
          <w:tcPr>
            <w:tcW w:w="495" w:type="pct"/>
          </w:tcPr>
          <w:p w14:paraId="5E7AC03F" w14:textId="77777777" w:rsidR="00A823D7" w:rsidRPr="00347CA2" w:rsidRDefault="00A823D7">
            <w:pPr>
              <w:rPr>
                <w:sz w:val="24"/>
              </w:rPr>
            </w:pPr>
          </w:p>
        </w:tc>
        <w:tc>
          <w:tcPr>
            <w:tcW w:w="660" w:type="pct"/>
          </w:tcPr>
          <w:p w14:paraId="262E1F7C" w14:textId="77777777" w:rsidR="00A823D7" w:rsidRPr="00347CA2" w:rsidRDefault="00A823D7">
            <w:pPr>
              <w:rPr>
                <w:sz w:val="24"/>
              </w:rPr>
            </w:pPr>
          </w:p>
        </w:tc>
        <w:tc>
          <w:tcPr>
            <w:tcW w:w="412" w:type="pct"/>
          </w:tcPr>
          <w:p w14:paraId="527A8F6B" w14:textId="77777777" w:rsidR="00A823D7" w:rsidRPr="00347CA2" w:rsidRDefault="00A823D7">
            <w:pPr>
              <w:rPr>
                <w:sz w:val="24"/>
              </w:rPr>
            </w:pPr>
          </w:p>
        </w:tc>
        <w:tc>
          <w:tcPr>
            <w:tcW w:w="401" w:type="pct"/>
          </w:tcPr>
          <w:p w14:paraId="42DCDEA0" w14:textId="77777777" w:rsidR="00A823D7" w:rsidRPr="00347CA2" w:rsidRDefault="00A823D7">
            <w:pPr>
              <w:rPr>
                <w:sz w:val="24"/>
              </w:rPr>
            </w:pPr>
          </w:p>
        </w:tc>
        <w:tc>
          <w:tcPr>
            <w:tcW w:w="258" w:type="pct"/>
          </w:tcPr>
          <w:p w14:paraId="2E558967" w14:textId="77777777" w:rsidR="00A823D7" w:rsidRPr="00347CA2" w:rsidRDefault="00A823D7">
            <w:pPr>
              <w:rPr>
                <w:sz w:val="24"/>
              </w:rPr>
            </w:pPr>
          </w:p>
        </w:tc>
        <w:tc>
          <w:tcPr>
            <w:tcW w:w="412" w:type="pct"/>
          </w:tcPr>
          <w:p w14:paraId="2284EFC3" w14:textId="77777777" w:rsidR="00A823D7" w:rsidRPr="00347CA2" w:rsidRDefault="00A823D7">
            <w:pPr>
              <w:rPr>
                <w:sz w:val="24"/>
              </w:rPr>
            </w:pPr>
          </w:p>
        </w:tc>
        <w:tc>
          <w:tcPr>
            <w:tcW w:w="412" w:type="pct"/>
          </w:tcPr>
          <w:p w14:paraId="60EEE048" w14:textId="77777777" w:rsidR="00A823D7" w:rsidRPr="00347CA2" w:rsidRDefault="00A823D7">
            <w:pPr>
              <w:rPr>
                <w:sz w:val="24"/>
              </w:rPr>
            </w:pPr>
          </w:p>
        </w:tc>
        <w:tc>
          <w:tcPr>
            <w:tcW w:w="412" w:type="pct"/>
          </w:tcPr>
          <w:p w14:paraId="471F1F32" w14:textId="77777777" w:rsidR="00A823D7" w:rsidRPr="00347CA2" w:rsidRDefault="00A823D7">
            <w:pPr>
              <w:rPr>
                <w:sz w:val="24"/>
              </w:rPr>
            </w:pPr>
          </w:p>
        </w:tc>
        <w:tc>
          <w:tcPr>
            <w:tcW w:w="438" w:type="pct"/>
          </w:tcPr>
          <w:p w14:paraId="0FFC905E" w14:textId="77777777" w:rsidR="00A823D7" w:rsidRPr="00347CA2" w:rsidRDefault="00A823D7">
            <w:pPr>
              <w:rPr>
                <w:sz w:val="24"/>
              </w:rPr>
            </w:pPr>
          </w:p>
        </w:tc>
      </w:tr>
      <w:tr w:rsidR="00A823D7" w:rsidRPr="00347CA2" w14:paraId="1CC8BF76" w14:textId="77777777">
        <w:trPr>
          <w:jc w:val="center"/>
        </w:trPr>
        <w:tc>
          <w:tcPr>
            <w:tcW w:w="247" w:type="pct"/>
          </w:tcPr>
          <w:p w14:paraId="614A412F" w14:textId="77777777" w:rsidR="00A823D7" w:rsidRPr="00347CA2" w:rsidRDefault="00A823D7">
            <w:pPr>
              <w:rPr>
                <w:sz w:val="24"/>
              </w:rPr>
            </w:pPr>
          </w:p>
        </w:tc>
        <w:tc>
          <w:tcPr>
            <w:tcW w:w="849" w:type="pct"/>
          </w:tcPr>
          <w:p w14:paraId="78B38DD3" w14:textId="77777777" w:rsidR="00A823D7" w:rsidRPr="00347CA2" w:rsidRDefault="00A823D7">
            <w:pPr>
              <w:rPr>
                <w:sz w:val="24"/>
              </w:rPr>
            </w:pPr>
          </w:p>
        </w:tc>
        <w:tc>
          <w:tcPr>
            <w:tcW w:w="495" w:type="pct"/>
          </w:tcPr>
          <w:p w14:paraId="1B54CB1F" w14:textId="77777777" w:rsidR="00A823D7" w:rsidRPr="00347CA2" w:rsidRDefault="00A823D7">
            <w:pPr>
              <w:rPr>
                <w:sz w:val="24"/>
              </w:rPr>
            </w:pPr>
          </w:p>
        </w:tc>
        <w:tc>
          <w:tcPr>
            <w:tcW w:w="660" w:type="pct"/>
          </w:tcPr>
          <w:p w14:paraId="1F01144B" w14:textId="77777777" w:rsidR="00A823D7" w:rsidRPr="00347CA2" w:rsidRDefault="00A823D7">
            <w:pPr>
              <w:rPr>
                <w:sz w:val="24"/>
              </w:rPr>
            </w:pPr>
          </w:p>
        </w:tc>
        <w:tc>
          <w:tcPr>
            <w:tcW w:w="412" w:type="pct"/>
          </w:tcPr>
          <w:p w14:paraId="07744549" w14:textId="77777777" w:rsidR="00A823D7" w:rsidRPr="00347CA2" w:rsidRDefault="00A823D7">
            <w:pPr>
              <w:rPr>
                <w:sz w:val="24"/>
              </w:rPr>
            </w:pPr>
          </w:p>
        </w:tc>
        <w:tc>
          <w:tcPr>
            <w:tcW w:w="401" w:type="pct"/>
          </w:tcPr>
          <w:p w14:paraId="1292B24D" w14:textId="77777777" w:rsidR="00A823D7" w:rsidRPr="00347CA2" w:rsidRDefault="00A823D7">
            <w:pPr>
              <w:rPr>
                <w:sz w:val="24"/>
              </w:rPr>
            </w:pPr>
          </w:p>
        </w:tc>
        <w:tc>
          <w:tcPr>
            <w:tcW w:w="258" w:type="pct"/>
          </w:tcPr>
          <w:p w14:paraId="20CEF0F7" w14:textId="77777777" w:rsidR="00A823D7" w:rsidRPr="00347CA2" w:rsidRDefault="00A823D7">
            <w:pPr>
              <w:rPr>
                <w:sz w:val="24"/>
              </w:rPr>
            </w:pPr>
          </w:p>
        </w:tc>
        <w:tc>
          <w:tcPr>
            <w:tcW w:w="412" w:type="pct"/>
          </w:tcPr>
          <w:p w14:paraId="3DFF0806" w14:textId="77777777" w:rsidR="00A823D7" w:rsidRPr="00347CA2" w:rsidRDefault="00A823D7">
            <w:pPr>
              <w:rPr>
                <w:sz w:val="24"/>
              </w:rPr>
            </w:pPr>
          </w:p>
        </w:tc>
        <w:tc>
          <w:tcPr>
            <w:tcW w:w="412" w:type="pct"/>
          </w:tcPr>
          <w:p w14:paraId="7BE3B547" w14:textId="77777777" w:rsidR="00A823D7" w:rsidRPr="00347CA2" w:rsidRDefault="00A823D7">
            <w:pPr>
              <w:rPr>
                <w:sz w:val="24"/>
              </w:rPr>
            </w:pPr>
          </w:p>
        </w:tc>
        <w:tc>
          <w:tcPr>
            <w:tcW w:w="412" w:type="pct"/>
          </w:tcPr>
          <w:p w14:paraId="69AE6298" w14:textId="77777777" w:rsidR="00A823D7" w:rsidRPr="00347CA2" w:rsidRDefault="00A823D7">
            <w:pPr>
              <w:rPr>
                <w:sz w:val="24"/>
              </w:rPr>
            </w:pPr>
          </w:p>
        </w:tc>
        <w:tc>
          <w:tcPr>
            <w:tcW w:w="438" w:type="pct"/>
          </w:tcPr>
          <w:p w14:paraId="62096085" w14:textId="77777777" w:rsidR="00A823D7" w:rsidRPr="00347CA2" w:rsidRDefault="00A823D7">
            <w:pPr>
              <w:rPr>
                <w:sz w:val="24"/>
              </w:rPr>
            </w:pPr>
          </w:p>
        </w:tc>
      </w:tr>
      <w:tr w:rsidR="00A823D7" w:rsidRPr="00347CA2" w14:paraId="5596FC1F" w14:textId="77777777">
        <w:trPr>
          <w:jc w:val="center"/>
        </w:trPr>
        <w:tc>
          <w:tcPr>
            <w:tcW w:w="247" w:type="pct"/>
          </w:tcPr>
          <w:p w14:paraId="5C65CFFB" w14:textId="77777777" w:rsidR="00A823D7" w:rsidRPr="00347CA2" w:rsidRDefault="00A823D7">
            <w:pPr>
              <w:rPr>
                <w:sz w:val="24"/>
              </w:rPr>
            </w:pPr>
          </w:p>
        </w:tc>
        <w:tc>
          <w:tcPr>
            <w:tcW w:w="849" w:type="pct"/>
          </w:tcPr>
          <w:p w14:paraId="48E8C047" w14:textId="77777777" w:rsidR="00A823D7" w:rsidRPr="00347CA2" w:rsidRDefault="00A823D7">
            <w:pPr>
              <w:rPr>
                <w:sz w:val="24"/>
              </w:rPr>
            </w:pPr>
          </w:p>
        </w:tc>
        <w:tc>
          <w:tcPr>
            <w:tcW w:w="495" w:type="pct"/>
          </w:tcPr>
          <w:p w14:paraId="24253372" w14:textId="77777777" w:rsidR="00A823D7" w:rsidRPr="00347CA2" w:rsidRDefault="00A823D7">
            <w:pPr>
              <w:rPr>
                <w:sz w:val="24"/>
              </w:rPr>
            </w:pPr>
          </w:p>
        </w:tc>
        <w:tc>
          <w:tcPr>
            <w:tcW w:w="660" w:type="pct"/>
          </w:tcPr>
          <w:p w14:paraId="4233531D" w14:textId="77777777" w:rsidR="00A823D7" w:rsidRPr="00347CA2" w:rsidRDefault="00A823D7">
            <w:pPr>
              <w:rPr>
                <w:sz w:val="24"/>
              </w:rPr>
            </w:pPr>
          </w:p>
        </w:tc>
        <w:tc>
          <w:tcPr>
            <w:tcW w:w="412" w:type="pct"/>
          </w:tcPr>
          <w:p w14:paraId="460849F0" w14:textId="77777777" w:rsidR="00A823D7" w:rsidRPr="00347CA2" w:rsidRDefault="00A823D7">
            <w:pPr>
              <w:rPr>
                <w:sz w:val="24"/>
              </w:rPr>
            </w:pPr>
          </w:p>
        </w:tc>
        <w:tc>
          <w:tcPr>
            <w:tcW w:w="401" w:type="pct"/>
          </w:tcPr>
          <w:p w14:paraId="47096430" w14:textId="77777777" w:rsidR="00A823D7" w:rsidRPr="00347CA2" w:rsidRDefault="00A823D7">
            <w:pPr>
              <w:rPr>
                <w:sz w:val="24"/>
              </w:rPr>
            </w:pPr>
          </w:p>
        </w:tc>
        <w:tc>
          <w:tcPr>
            <w:tcW w:w="258" w:type="pct"/>
          </w:tcPr>
          <w:p w14:paraId="4E5563C6" w14:textId="77777777" w:rsidR="00A823D7" w:rsidRPr="00347CA2" w:rsidRDefault="00A823D7">
            <w:pPr>
              <w:rPr>
                <w:sz w:val="24"/>
              </w:rPr>
            </w:pPr>
          </w:p>
        </w:tc>
        <w:tc>
          <w:tcPr>
            <w:tcW w:w="412" w:type="pct"/>
          </w:tcPr>
          <w:p w14:paraId="3CE170B5" w14:textId="77777777" w:rsidR="00A823D7" w:rsidRPr="00347CA2" w:rsidRDefault="00A823D7">
            <w:pPr>
              <w:rPr>
                <w:sz w:val="24"/>
              </w:rPr>
            </w:pPr>
          </w:p>
        </w:tc>
        <w:tc>
          <w:tcPr>
            <w:tcW w:w="412" w:type="pct"/>
          </w:tcPr>
          <w:p w14:paraId="2FAD9810" w14:textId="77777777" w:rsidR="00A823D7" w:rsidRPr="00347CA2" w:rsidRDefault="00A823D7">
            <w:pPr>
              <w:rPr>
                <w:sz w:val="24"/>
              </w:rPr>
            </w:pPr>
          </w:p>
        </w:tc>
        <w:tc>
          <w:tcPr>
            <w:tcW w:w="412" w:type="pct"/>
          </w:tcPr>
          <w:p w14:paraId="31AF5C27" w14:textId="77777777" w:rsidR="00A823D7" w:rsidRPr="00347CA2" w:rsidRDefault="00A823D7">
            <w:pPr>
              <w:rPr>
                <w:sz w:val="24"/>
              </w:rPr>
            </w:pPr>
          </w:p>
        </w:tc>
        <w:tc>
          <w:tcPr>
            <w:tcW w:w="438" w:type="pct"/>
          </w:tcPr>
          <w:p w14:paraId="2F6F22CE" w14:textId="77777777" w:rsidR="00A823D7" w:rsidRPr="00347CA2" w:rsidRDefault="00A823D7">
            <w:pPr>
              <w:rPr>
                <w:sz w:val="24"/>
              </w:rPr>
            </w:pPr>
          </w:p>
        </w:tc>
      </w:tr>
      <w:tr w:rsidR="00A823D7" w:rsidRPr="00347CA2" w14:paraId="2EE3A883" w14:textId="77777777">
        <w:trPr>
          <w:jc w:val="center"/>
        </w:trPr>
        <w:tc>
          <w:tcPr>
            <w:tcW w:w="247" w:type="pct"/>
          </w:tcPr>
          <w:p w14:paraId="1C530F73" w14:textId="77777777" w:rsidR="00A823D7" w:rsidRPr="00347CA2" w:rsidRDefault="00A823D7">
            <w:pPr>
              <w:rPr>
                <w:sz w:val="24"/>
              </w:rPr>
            </w:pPr>
          </w:p>
        </w:tc>
        <w:tc>
          <w:tcPr>
            <w:tcW w:w="849" w:type="pct"/>
          </w:tcPr>
          <w:p w14:paraId="39846E9E" w14:textId="77777777" w:rsidR="00A823D7" w:rsidRPr="00347CA2" w:rsidRDefault="00A823D7">
            <w:pPr>
              <w:rPr>
                <w:sz w:val="24"/>
              </w:rPr>
            </w:pPr>
          </w:p>
        </w:tc>
        <w:tc>
          <w:tcPr>
            <w:tcW w:w="495" w:type="pct"/>
          </w:tcPr>
          <w:p w14:paraId="289473F3" w14:textId="77777777" w:rsidR="00A823D7" w:rsidRPr="00347CA2" w:rsidRDefault="00A823D7">
            <w:pPr>
              <w:rPr>
                <w:sz w:val="24"/>
              </w:rPr>
            </w:pPr>
          </w:p>
        </w:tc>
        <w:tc>
          <w:tcPr>
            <w:tcW w:w="660" w:type="pct"/>
          </w:tcPr>
          <w:p w14:paraId="6230EEDE" w14:textId="77777777" w:rsidR="00A823D7" w:rsidRPr="00347CA2" w:rsidRDefault="00A823D7">
            <w:pPr>
              <w:rPr>
                <w:sz w:val="24"/>
              </w:rPr>
            </w:pPr>
          </w:p>
        </w:tc>
        <w:tc>
          <w:tcPr>
            <w:tcW w:w="412" w:type="pct"/>
          </w:tcPr>
          <w:p w14:paraId="0A48A054" w14:textId="77777777" w:rsidR="00A823D7" w:rsidRPr="00347CA2" w:rsidRDefault="00A823D7">
            <w:pPr>
              <w:rPr>
                <w:sz w:val="24"/>
              </w:rPr>
            </w:pPr>
          </w:p>
        </w:tc>
        <w:tc>
          <w:tcPr>
            <w:tcW w:w="401" w:type="pct"/>
          </w:tcPr>
          <w:p w14:paraId="1F3B7CA7" w14:textId="77777777" w:rsidR="00A823D7" w:rsidRPr="00347CA2" w:rsidRDefault="00A823D7">
            <w:pPr>
              <w:rPr>
                <w:sz w:val="24"/>
              </w:rPr>
            </w:pPr>
          </w:p>
        </w:tc>
        <w:tc>
          <w:tcPr>
            <w:tcW w:w="258" w:type="pct"/>
          </w:tcPr>
          <w:p w14:paraId="4829C6BE" w14:textId="77777777" w:rsidR="00A823D7" w:rsidRPr="00347CA2" w:rsidRDefault="00A823D7">
            <w:pPr>
              <w:rPr>
                <w:sz w:val="24"/>
              </w:rPr>
            </w:pPr>
          </w:p>
        </w:tc>
        <w:tc>
          <w:tcPr>
            <w:tcW w:w="412" w:type="pct"/>
          </w:tcPr>
          <w:p w14:paraId="05BA4A15" w14:textId="77777777" w:rsidR="00A823D7" w:rsidRPr="00347CA2" w:rsidRDefault="00A823D7">
            <w:pPr>
              <w:rPr>
                <w:sz w:val="24"/>
              </w:rPr>
            </w:pPr>
          </w:p>
        </w:tc>
        <w:tc>
          <w:tcPr>
            <w:tcW w:w="412" w:type="pct"/>
          </w:tcPr>
          <w:p w14:paraId="56B8C00D" w14:textId="77777777" w:rsidR="00A823D7" w:rsidRPr="00347CA2" w:rsidRDefault="00A823D7">
            <w:pPr>
              <w:rPr>
                <w:sz w:val="24"/>
              </w:rPr>
            </w:pPr>
          </w:p>
        </w:tc>
        <w:tc>
          <w:tcPr>
            <w:tcW w:w="412" w:type="pct"/>
          </w:tcPr>
          <w:p w14:paraId="08AC83F3" w14:textId="77777777" w:rsidR="00A823D7" w:rsidRPr="00347CA2" w:rsidRDefault="00A823D7">
            <w:pPr>
              <w:rPr>
                <w:sz w:val="24"/>
              </w:rPr>
            </w:pPr>
          </w:p>
        </w:tc>
        <w:tc>
          <w:tcPr>
            <w:tcW w:w="438" w:type="pct"/>
          </w:tcPr>
          <w:p w14:paraId="5D4EB0DB" w14:textId="77777777" w:rsidR="00A823D7" w:rsidRPr="00347CA2" w:rsidRDefault="00A823D7">
            <w:pPr>
              <w:rPr>
                <w:sz w:val="24"/>
              </w:rPr>
            </w:pPr>
          </w:p>
        </w:tc>
      </w:tr>
      <w:tr w:rsidR="00A823D7" w:rsidRPr="00347CA2" w14:paraId="018040D4" w14:textId="77777777">
        <w:trPr>
          <w:jc w:val="center"/>
        </w:trPr>
        <w:tc>
          <w:tcPr>
            <w:tcW w:w="5000" w:type="pct"/>
            <w:gridSpan w:val="11"/>
          </w:tcPr>
          <w:p w14:paraId="6EC47318" w14:textId="77777777" w:rsidR="00A823D7" w:rsidRPr="00347CA2" w:rsidRDefault="005C6E71">
            <w:pPr>
              <w:rPr>
                <w:sz w:val="24"/>
              </w:rPr>
            </w:pPr>
            <w:r w:rsidRPr="00347CA2">
              <w:rPr>
                <w:rFonts w:hint="eastAsia"/>
                <w:sz w:val="24"/>
              </w:rPr>
              <w:t>合计（即：投标总价；币种：人民币；单位：元）：</w:t>
            </w:r>
            <w:r w:rsidRPr="00347CA2">
              <w:rPr>
                <w:rFonts w:hint="eastAsia"/>
                <w:color w:val="FF0000"/>
                <w:sz w:val="24"/>
              </w:rPr>
              <w:t>大写：</w:t>
            </w:r>
          </w:p>
        </w:tc>
      </w:tr>
    </w:tbl>
    <w:p w14:paraId="3043C814" w14:textId="77777777" w:rsidR="00A823D7" w:rsidRPr="00347CA2" w:rsidRDefault="00A823D7">
      <w:pPr>
        <w:rPr>
          <w:rFonts w:ascii="宋体" w:hAnsi="宋体"/>
          <w:szCs w:val="21"/>
        </w:rPr>
      </w:pPr>
    </w:p>
    <w:p w14:paraId="335F708C" w14:textId="77777777" w:rsidR="00A823D7" w:rsidRPr="00347CA2" w:rsidRDefault="005C6E71">
      <w:pPr>
        <w:rPr>
          <w:rFonts w:ascii="宋体" w:hAnsi="宋体"/>
          <w:b/>
          <w:color w:val="FF0000"/>
          <w:sz w:val="24"/>
        </w:rPr>
      </w:pPr>
      <w:r w:rsidRPr="00347CA2">
        <w:rPr>
          <w:rFonts w:ascii="宋体" w:hAnsi="宋体" w:hint="eastAsia"/>
          <w:b/>
          <w:color w:val="FF0000"/>
          <w:sz w:val="24"/>
        </w:rPr>
        <w:t>注：1. 请根据“第二章 招标项目需求” “二、货物清单”填写；本表格式不得修改。</w:t>
      </w:r>
    </w:p>
    <w:p w14:paraId="6F6D828F" w14:textId="77777777" w:rsidR="00A823D7" w:rsidRPr="00347CA2" w:rsidRDefault="005C6E71">
      <w:pPr>
        <w:rPr>
          <w:rFonts w:ascii="宋体" w:hAnsi="宋体"/>
          <w:b/>
          <w:color w:val="FF0000"/>
          <w:sz w:val="24"/>
        </w:rPr>
      </w:pPr>
      <w:r w:rsidRPr="00347CA2">
        <w:rPr>
          <w:rFonts w:ascii="宋体" w:hAnsi="宋体"/>
          <w:b/>
          <w:color w:val="FF0000"/>
          <w:sz w:val="24"/>
        </w:rPr>
        <w:t xml:space="preserve">    2</w:t>
      </w:r>
      <w:r w:rsidRPr="00347CA2">
        <w:rPr>
          <w:rFonts w:ascii="宋体" w:hAnsi="宋体" w:hint="eastAsia"/>
          <w:b/>
          <w:color w:val="FF0000"/>
          <w:sz w:val="24"/>
        </w:rPr>
        <w:t>. 所有价格应按“招标文件”中规定的货币单位填写；投标总价应为以上各分项价格之和；投标总价和项目报价表中单个采购预算条目报价均不得超过对应的财政预算限额，否则将导致无效投标。</w:t>
      </w:r>
    </w:p>
    <w:p w14:paraId="5736AC62" w14:textId="77777777" w:rsidR="00A823D7" w:rsidRPr="00347CA2" w:rsidRDefault="005C6E71">
      <w:pPr>
        <w:ind w:firstLineChars="200" w:firstLine="482"/>
        <w:rPr>
          <w:rFonts w:ascii="宋体" w:hAnsi="宋体"/>
          <w:b/>
          <w:color w:val="FF0000"/>
          <w:sz w:val="24"/>
        </w:rPr>
      </w:pPr>
      <w:r w:rsidRPr="00347CA2">
        <w:rPr>
          <w:rFonts w:ascii="宋体" w:hAnsi="宋体" w:hint="eastAsia"/>
          <w:b/>
          <w:color w:val="FF0000"/>
          <w:sz w:val="24"/>
        </w:rPr>
        <w:t>3.</w:t>
      </w:r>
      <w:r w:rsidRPr="00347CA2">
        <w:rPr>
          <w:rFonts w:ascii="宋体" w:hAnsi="宋体"/>
          <w:b/>
          <w:color w:val="FF0000"/>
          <w:sz w:val="24"/>
        </w:rPr>
        <w:t xml:space="preserve"> </w:t>
      </w:r>
      <w:r w:rsidRPr="00347CA2">
        <w:rPr>
          <w:rFonts w:ascii="宋体" w:hAnsi="宋体" w:hint="eastAsia"/>
          <w:b/>
          <w:color w:val="FF0000"/>
          <w:sz w:val="24"/>
        </w:rPr>
        <w:t>单价、合价和投标总价为包干价，即三者均应包含设备的价款、包装、运输、装卸、安装、调试、技术指导、培训、咨询、服务、保险、税费、检测、验收合格交付使用之前以及技术和售后服务等其他各项有关费用。</w:t>
      </w:r>
    </w:p>
    <w:p w14:paraId="67801A91" w14:textId="77777777" w:rsidR="00A823D7" w:rsidRPr="00347CA2" w:rsidRDefault="005C6E71">
      <w:pPr>
        <w:ind w:firstLineChars="200" w:firstLine="482"/>
        <w:rPr>
          <w:rFonts w:ascii="宋体" w:hAnsi="宋体"/>
          <w:b/>
          <w:color w:val="FF0000"/>
          <w:sz w:val="24"/>
        </w:rPr>
      </w:pPr>
      <w:r w:rsidRPr="00347CA2">
        <w:rPr>
          <w:rFonts w:ascii="宋体" w:hAnsi="宋体" w:hint="eastAsia"/>
          <w:b/>
          <w:color w:val="FF0000"/>
          <w:sz w:val="24"/>
        </w:rPr>
        <w:t>4.</w:t>
      </w:r>
      <w:r w:rsidRPr="00347CA2">
        <w:rPr>
          <w:rFonts w:ascii="宋体" w:hAnsi="宋体"/>
          <w:b/>
          <w:color w:val="FF0000"/>
          <w:sz w:val="24"/>
        </w:rPr>
        <w:t xml:space="preserve"> </w:t>
      </w:r>
      <w:r w:rsidRPr="00347CA2">
        <w:rPr>
          <w:rFonts w:ascii="宋体" w:hAnsi="宋体" w:hint="eastAsia"/>
          <w:b/>
          <w:color w:val="FF0000"/>
          <w:sz w:val="24"/>
        </w:rPr>
        <w:t>开标一览表的投标总价应当与项目报价表的投标总价一致。</w:t>
      </w:r>
    </w:p>
    <w:p w14:paraId="38882D41" w14:textId="77777777" w:rsidR="00A823D7" w:rsidRPr="00347CA2" w:rsidRDefault="005C6E71">
      <w:pPr>
        <w:ind w:firstLineChars="196" w:firstLine="472"/>
        <w:rPr>
          <w:rFonts w:ascii="宋体" w:hAnsi="宋体"/>
          <w:b/>
          <w:color w:val="FF0000"/>
          <w:sz w:val="24"/>
        </w:rPr>
      </w:pPr>
      <w:r w:rsidRPr="00347CA2">
        <w:rPr>
          <w:rFonts w:ascii="宋体" w:hAnsi="宋体" w:hint="eastAsia"/>
          <w:b/>
          <w:color w:val="FF0000"/>
          <w:sz w:val="24"/>
        </w:rPr>
        <w:t>5.</w:t>
      </w:r>
      <w:r w:rsidRPr="00347CA2">
        <w:rPr>
          <w:rFonts w:ascii="宋体" w:hAnsi="宋体"/>
          <w:b/>
          <w:color w:val="FF0000"/>
          <w:sz w:val="24"/>
        </w:rPr>
        <w:t xml:space="preserve"> </w:t>
      </w:r>
      <w:r w:rsidRPr="00347CA2">
        <w:rPr>
          <w:rFonts w:ascii="宋体" w:hAnsi="宋体" w:hint="eastAsia"/>
          <w:b/>
          <w:color w:val="FF0000"/>
          <w:sz w:val="24"/>
        </w:rPr>
        <w:t>“原产地”是指该产品的实际生产加工地，而非品牌总公司所在地。</w:t>
      </w:r>
    </w:p>
    <w:p w14:paraId="5B3CE4C3" w14:textId="77777777" w:rsidR="00A823D7" w:rsidRPr="00347CA2" w:rsidRDefault="005C6E71">
      <w:pPr>
        <w:ind w:firstLineChars="196" w:firstLine="472"/>
        <w:rPr>
          <w:rFonts w:ascii="宋体" w:hAnsi="宋体"/>
          <w:b/>
          <w:color w:val="FF0000"/>
          <w:sz w:val="24"/>
        </w:rPr>
      </w:pPr>
      <w:r w:rsidRPr="00347CA2">
        <w:rPr>
          <w:rFonts w:ascii="宋体" w:hAnsi="宋体" w:hint="eastAsia"/>
          <w:b/>
          <w:color w:val="FF0000"/>
          <w:sz w:val="24"/>
        </w:rPr>
        <w:t>6.</w:t>
      </w:r>
      <w:r w:rsidRPr="00347CA2">
        <w:rPr>
          <w:rFonts w:hint="eastAsia"/>
        </w:rPr>
        <w:t xml:space="preserve"> </w:t>
      </w:r>
      <w:r w:rsidRPr="00347CA2">
        <w:rPr>
          <w:rFonts w:ascii="宋体" w:hAnsi="宋体" w:hint="eastAsia"/>
          <w:b/>
          <w:color w:val="FF0000"/>
          <w:sz w:val="24"/>
        </w:rPr>
        <w:t>详细填写所投货物的制造商名称；若如所投产品属于定制类的非量产货物或无具体型号的货物，可以不填写型号等信息，但应当标注投标产品为定制产品。</w:t>
      </w:r>
    </w:p>
    <w:p w14:paraId="4A20F7FD" w14:textId="77777777" w:rsidR="00A823D7" w:rsidRPr="00347CA2" w:rsidRDefault="00A823D7">
      <w:pPr>
        <w:ind w:firstLineChars="200" w:firstLine="482"/>
        <w:rPr>
          <w:rFonts w:ascii="宋体" w:hAnsi="宋体"/>
          <w:b/>
          <w:color w:val="FF0000"/>
          <w:sz w:val="24"/>
        </w:rPr>
      </w:pPr>
    </w:p>
    <w:p w14:paraId="6DD67502" w14:textId="77777777" w:rsidR="00A823D7" w:rsidRPr="00347CA2" w:rsidRDefault="00A823D7">
      <w:pPr>
        <w:ind w:firstLineChars="200" w:firstLine="482"/>
        <w:rPr>
          <w:rFonts w:ascii="宋体" w:hAnsi="宋体"/>
          <w:b/>
          <w:color w:val="FF0000"/>
          <w:sz w:val="24"/>
        </w:rPr>
      </w:pPr>
    </w:p>
    <w:p w14:paraId="5753AE3C" w14:textId="77777777" w:rsidR="00A823D7" w:rsidRPr="00347CA2" w:rsidRDefault="00A823D7">
      <w:pPr>
        <w:ind w:firstLineChars="200" w:firstLine="482"/>
        <w:rPr>
          <w:rFonts w:ascii="宋体" w:hAnsi="宋体"/>
          <w:b/>
          <w:color w:val="FF0000"/>
          <w:sz w:val="24"/>
        </w:rPr>
      </w:pPr>
    </w:p>
    <w:p w14:paraId="40500BD7" w14:textId="77777777" w:rsidR="00A823D7" w:rsidRPr="00347CA2" w:rsidRDefault="005C6E71">
      <w:pPr>
        <w:numPr>
          <w:ilvl w:val="0"/>
          <w:numId w:val="9"/>
        </w:numPr>
        <w:ind w:left="482" w:hanging="482"/>
        <w:jc w:val="center"/>
        <w:rPr>
          <w:b/>
          <w:sz w:val="24"/>
        </w:rPr>
      </w:pPr>
      <w:r w:rsidRPr="00347CA2">
        <w:rPr>
          <w:rFonts w:hint="eastAsia"/>
          <w:b/>
          <w:sz w:val="24"/>
        </w:rPr>
        <w:t>核心产品的品牌情况</w:t>
      </w:r>
    </w:p>
    <w:p w14:paraId="59E2FAFD" w14:textId="77777777" w:rsidR="00A823D7" w:rsidRPr="00347CA2" w:rsidRDefault="00A823D7">
      <w:pPr>
        <w:ind w:firstLineChars="200" w:firstLine="482"/>
        <w:rPr>
          <w:rFonts w:ascii="宋体" w:hAnsi="宋体"/>
          <w:b/>
          <w:color w:val="FF0000"/>
          <w:sz w:val="24"/>
        </w:rPr>
      </w:pPr>
    </w:p>
    <w:p w14:paraId="73C3AB7A" w14:textId="77777777" w:rsidR="00A823D7" w:rsidRPr="00347CA2" w:rsidRDefault="005C6E71">
      <w:pPr>
        <w:ind w:firstLineChars="200" w:firstLine="482"/>
        <w:rPr>
          <w:rFonts w:ascii="宋体" w:hAnsi="宋体"/>
          <w:b/>
          <w:color w:val="FF0000"/>
          <w:sz w:val="24"/>
        </w:rPr>
      </w:pPr>
      <w:r w:rsidRPr="00347CA2">
        <w:rPr>
          <w:rFonts w:hint="eastAsia"/>
          <w:b/>
          <w:color w:val="FF0000"/>
          <w:sz w:val="24"/>
        </w:rPr>
        <w:t>我公司所投核心产品的品牌为：</w:t>
      </w:r>
      <w:r w:rsidRPr="00347CA2">
        <w:rPr>
          <w:rFonts w:hint="eastAsia"/>
          <w:b/>
          <w:color w:val="FF0000"/>
          <w:sz w:val="24"/>
          <w:u w:val="single"/>
        </w:rPr>
        <w:t xml:space="preserve">               </w:t>
      </w:r>
      <w:r w:rsidRPr="00347CA2">
        <w:rPr>
          <w:rFonts w:hint="eastAsia"/>
          <w:b/>
          <w:color w:val="FF0000"/>
          <w:sz w:val="24"/>
        </w:rPr>
        <w:t>。</w:t>
      </w:r>
    </w:p>
    <w:p w14:paraId="349652EB" w14:textId="77777777" w:rsidR="00A823D7" w:rsidRPr="00347CA2" w:rsidRDefault="00A823D7">
      <w:pPr>
        <w:ind w:firstLineChars="200" w:firstLine="482"/>
        <w:rPr>
          <w:rFonts w:ascii="宋体" w:hAnsi="宋体"/>
          <w:b/>
          <w:color w:val="FF0000"/>
          <w:sz w:val="24"/>
        </w:rPr>
      </w:pPr>
    </w:p>
    <w:p w14:paraId="05F7D4EC" w14:textId="77777777" w:rsidR="00A823D7" w:rsidRPr="00347CA2" w:rsidRDefault="005C6E71">
      <w:pPr>
        <w:ind w:firstLineChars="200" w:firstLine="480"/>
        <w:rPr>
          <w:rFonts w:ascii="宋体" w:hAnsi="宋体"/>
          <w:sz w:val="24"/>
        </w:rPr>
      </w:pPr>
      <w:r w:rsidRPr="00347CA2">
        <w:rPr>
          <w:rFonts w:ascii="宋体" w:hAnsi="宋体" w:hint="eastAsia"/>
          <w:sz w:val="24"/>
        </w:rPr>
        <w:t>备注：招标文件未列明核心产品的，无需填写该项。</w:t>
      </w:r>
    </w:p>
    <w:p w14:paraId="0FB00328" w14:textId="77777777" w:rsidR="00A823D7" w:rsidRPr="00347CA2" w:rsidRDefault="00A823D7">
      <w:pPr>
        <w:ind w:firstLineChars="200" w:firstLine="482"/>
        <w:rPr>
          <w:rFonts w:ascii="宋体" w:hAnsi="宋体"/>
          <w:b/>
          <w:color w:val="FF0000"/>
          <w:sz w:val="24"/>
        </w:rPr>
      </w:pPr>
    </w:p>
    <w:p w14:paraId="6E75C974" w14:textId="77777777" w:rsidR="00A823D7" w:rsidRPr="00347CA2" w:rsidRDefault="00A823D7">
      <w:pPr>
        <w:ind w:firstLineChars="200" w:firstLine="482"/>
        <w:rPr>
          <w:rFonts w:ascii="宋体" w:hAnsi="宋体"/>
          <w:b/>
          <w:color w:val="FF0000"/>
          <w:sz w:val="24"/>
        </w:rPr>
      </w:pPr>
    </w:p>
    <w:p w14:paraId="37BE62A0" w14:textId="77777777" w:rsidR="00A823D7" w:rsidRPr="00347CA2" w:rsidRDefault="00A823D7">
      <w:pPr>
        <w:rPr>
          <w:b/>
          <w:sz w:val="24"/>
        </w:rPr>
      </w:pPr>
    </w:p>
    <w:p w14:paraId="1DDA54CA" w14:textId="77777777" w:rsidR="00A823D7" w:rsidRPr="00347CA2" w:rsidRDefault="005C6E71">
      <w:pPr>
        <w:numPr>
          <w:ilvl w:val="0"/>
          <w:numId w:val="9"/>
        </w:numPr>
        <w:ind w:left="482" w:hanging="482"/>
        <w:jc w:val="center"/>
        <w:rPr>
          <w:b/>
          <w:sz w:val="24"/>
        </w:rPr>
      </w:pPr>
      <w:r w:rsidRPr="00347CA2">
        <w:rPr>
          <w:rFonts w:hint="eastAsia"/>
          <w:b/>
          <w:sz w:val="24"/>
        </w:rPr>
        <w:lastRenderedPageBreak/>
        <w:t>可选配件报价清单（不包括在总报价内）</w:t>
      </w:r>
    </w:p>
    <w:p w14:paraId="5BF399DB" w14:textId="77777777" w:rsidR="00A823D7" w:rsidRPr="00347CA2" w:rsidRDefault="005C6E71">
      <w:pPr>
        <w:ind w:firstLineChars="200" w:firstLine="422"/>
        <w:rPr>
          <w:rFonts w:hAnsi="宋体"/>
          <w:b/>
          <w:bCs/>
          <w:szCs w:val="21"/>
        </w:rPr>
      </w:pPr>
      <w:r w:rsidRPr="00347CA2">
        <w:rPr>
          <w:rFonts w:hAnsi="宋体" w:hint="eastAsia"/>
          <w:b/>
          <w:bCs/>
          <w:szCs w:val="21"/>
        </w:rPr>
        <w:t>注：格式参照《（一）项目报价表》表格，但须提供相应的品牌（没有品牌的，可提供制造商名称）、规格型号、原产地、单价等详细信息</w:t>
      </w:r>
    </w:p>
    <w:p w14:paraId="2B62438C" w14:textId="77777777" w:rsidR="00A823D7" w:rsidRPr="00347CA2" w:rsidRDefault="00A823D7">
      <w:pPr>
        <w:ind w:firstLineChars="200" w:firstLine="482"/>
        <w:rPr>
          <w:rFonts w:hAnsi="宋体"/>
          <w:b/>
          <w:bCs/>
          <w:sz w:val="24"/>
        </w:rPr>
      </w:pPr>
    </w:p>
    <w:p w14:paraId="73C6154B" w14:textId="77777777" w:rsidR="00A823D7" w:rsidRPr="00347CA2" w:rsidRDefault="00A823D7">
      <w:pPr>
        <w:ind w:firstLineChars="200" w:firstLine="482"/>
        <w:rPr>
          <w:rFonts w:hAnsi="宋体"/>
          <w:b/>
          <w:bCs/>
          <w:sz w:val="24"/>
        </w:rPr>
      </w:pPr>
    </w:p>
    <w:p w14:paraId="112BCA5F" w14:textId="77777777" w:rsidR="00A823D7" w:rsidRPr="00347CA2" w:rsidRDefault="005C6E71">
      <w:pPr>
        <w:numPr>
          <w:ilvl w:val="0"/>
          <w:numId w:val="9"/>
        </w:numPr>
        <w:ind w:left="482" w:hanging="482"/>
        <w:jc w:val="center"/>
        <w:rPr>
          <w:b/>
          <w:sz w:val="24"/>
        </w:rPr>
      </w:pPr>
      <w:r w:rsidRPr="00347CA2">
        <w:rPr>
          <w:rFonts w:hint="eastAsia"/>
          <w:b/>
          <w:sz w:val="24"/>
        </w:rPr>
        <w:t>供应商认为需要涉及的其他内容报价清单</w:t>
      </w:r>
    </w:p>
    <w:p w14:paraId="57FF562F" w14:textId="77777777" w:rsidR="00A823D7" w:rsidRPr="00347CA2" w:rsidRDefault="00A823D7">
      <w:pPr>
        <w:ind w:firstLineChars="200" w:firstLine="482"/>
        <w:jc w:val="center"/>
        <w:rPr>
          <w:rFonts w:hAnsi="宋体"/>
          <w:b/>
          <w:bCs/>
          <w:sz w:val="24"/>
        </w:rPr>
      </w:pPr>
    </w:p>
    <w:p w14:paraId="799A2156" w14:textId="77777777" w:rsidR="00A823D7" w:rsidRPr="00347CA2" w:rsidRDefault="005C6E71">
      <w:pPr>
        <w:pStyle w:val="30"/>
        <w:jc w:val="center"/>
        <w:rPr>
          <w:rFonts w:ascii="黑体" w:eastAsia="黑体"/>
          <w:b w:val="0"/>
          <w:sz w:val="24"/>
          <w:szCs w:val="24"/>
        </w:rPr>
      </w:pPr>
      <w:r w:rsidRPr="00347CA2">
        <w:rPr>
          <w:rFonts w:ascii="黑体" w:eastAsia="黑体" w:hint="eastAsia"/>
          <w:b w:val="0"/>
          <w:sz w:val="24"/>
          <w:szCs w:val="24"/>
        </w:rPr>
        <w:t>四、投标人情况介绍</w:t>
      </w:r>
    </w:p>
    <w:p w14:paraId="28FDDF66" w14:textId="77777777" w:rsidR="00A823D7" w:rsidRPr="00347CA2" w:rsidRDefault="00A823D7">
      <w:pPr>
        <w:rPr>
          <w:b/>
          <w:bCs/>
          <w:sz w:val="24"/>
        </w:rPr>
      </w:pPr>
    </w:p>
    <w:p w14:paraId="2E7008F9" w14:textId="77777777" w:rsidR="00A823D7" w:rsidRPr="00347CA2" w:rsidRDefault="00A823D7">
      <w:pPr>
        <w:rPr>
          <w:b/>
          <w:bCs/>
          <w:sz w:val="24"/>
        </w:rPr>
      </w:pPr>
    </w:p>
    <w:p w14:paraId="1B1505C9" w14:textId="77777777" w:rsidR="00A823D7" w:rsidRPr="00347CA2" w:rsidRDefault="00A823D7">
      <w:pPr>
        <w:rPr>
          <w:b/>
          <w:bCs/>
          <w:sz w:val="24"/>
        </w:rPr>
      </w:pPr>
    </w:p>
    <w:p w14:paraId="108BB4E2" w14:textId="77777777" w:rsidR="00A823D7" w:rsidRPr="00347CA2" w:rsidRDefault="005C6E71">
      <w:pPr>
        <w:outlineLvl w:val="3"/>
        <w:rPr>
          <w:b/>
          <w:bCs/>
          <w:sz w:val="24"/>
        </w:rPr>
      </w:pPr>
      <w:r w:rsidRPr="00347CA2">
        <w:rPr>
          <w:rFonts w:hint="eastAsia"/>
          <w:b/>
          <w:bCs/>
          <w:sz w:val="24"/>
        </w:rPr>
        <w:t>（一）投标人</w:t>
      </w:r>
      <w:r w:rsidRPr="00347CA2">
        <w:rPr>
          <w:rFonts w:hint="eastAsia"/>
          <w:b/>
          <w:sz w:val="24"/>
        </w:rPr>
        <w:t>资格证明文件</w:t>
      </w:r>
    </w:p>
    <w:p w14:paraId="5AA6F2CE" w14:textId="77777777" w:rsidR="00A823D7" w:rsidRPr="00347CA2" w:rsidRDefault="005C6E71">
      <w:pPr>
        <w:spacing w:beforeLines="50" w:before="120"/>
        <w:rPr>
          <w:b/>
          <w:bCs/>
          <w:color w:val="FF0000"/>
        </w:rPr>
      </w:pPr>
      <w:r w:rsidRPr="00347CA2">
        <w:rPr>
          <w:rFonts w:hint="eastAsia"/>
          <w:b/>
          <w:bCs/>
          <w:color w:val="FF0000"/>
        </w:rPr>
        <w:t>（特别提示：投标人须按本招标文件第一章招标公告</w:t>
      </w:r>
      <w:r w:rsidRPr="00347CA2">
        <w:rPr>
          <w:rFonts w:hint="eastAsia"/>
          <w:b/>
          <w:bCs/>
          <w:color w:val="FF0000"/>
        </w:rPr>
        <w:t xml:space="preserve"> </w:t>
      </w:r>
      <w:r w:rsidRPr="00347CA2">
        <w:rPr>
          <w:rFonts w:hint="eastAsia"/>
          <w:b/>
          <w:bCs/>
          <w:color w:val="FF0000"/>
        </w:rPr>
        <w:t>“投标人资质要求”提供相关的资质证明，未提供或提供不完整、不符合要求的，投标文件将按无效投标处理。）</w:t>
      </w:r>
    </w:p>
    <w:p w14:paraId="51BDA539" w14:textId="77777777" w:rsidR="00A823D7" w:rsidRPr="00347CA2" w:rsidRDefault="00A823D7">
      <w:pPr>
        <w:rPr>
          <w:b/>
          <w:bCs/>
          <w:sz w:val="24"/>
        </w:rPr>
      </w:pPr>
    </w:p>
    <w:p w14:paraId="7378541F" w14:textId="77777777" w:rsidR="00A823D7" w:rsidRPr="00347CA2" w:rsidRDefault="00A823D7">
      <w:pPr>
        <w:rPr>
          <w:b/>
          <w:bCs/>
          <w:sz w:val="24"/>
        </w:rPr>
      </w:pPr>
    </w:p>
    <w:p w14:paraId="6A400FFC" w14:textId="77777777" w:rsidR="00A823D7" w:rsidRPr="00347CA2" w:rsidRDefault="00A823D7">
      <w:pPr>
        <w:rPr>
          <w:b/>
          <w:bCs/>
          <w:sz w:val="24"/>
        </w:rPr>
      </w:pPr>
    </w:p>
    <w:p w14:paraId="36B237F3" w14:textId="77777777" w:rsidR="00A823D7" w:rsidRPr="00347CA2" w:rsidRDefault="005C6E71">
      <w:pPr>
        <w:outlineLvl w:val="3"/>
        <w:rPr>
          <w:b/>
          <w:sz w:val="24"/>
        </w:rPr>
      </w:pPr>
      <w:r w:rsidRPr="00347CA2">
        <w:rPr>
          <w:rFonts w:hint="eastAsia"/>
          <w:b/>
          <w:bCs/>
          <w:sz w:val="24"/>
        </w:rPr>
        <w:t>（二）技术保障措施及</w:t>
      </w:r>
      <w:r w:rsidRPr="00347CA2">
        <w:rPr>
          <w:rFonts w:hint="eastAsia"/>
          <w:b/>
          <w:sz w:val="24"/>
        </w:rPr>
        <w:t>实施本项目的主要技术人员情况表（格式自定，可选）</w:t>
      </w:r>
    </w:p>
    <w:p w14:paraId="6E19335A" w14:textId="77777777" w:rsidR="00A823D7" w:rsidRPr="00347CA2" w:rsidRDefault="005C6E71">
      <w:pPr>
        <w:rPr>
          <w:b/>
          <w:bCs/>
          <w:color w:val="FF0000"/>
        </w:rPr>
      </w:pPr>
      <w:r w:rsidRPr="00347CA2">
        <w:rPr>
          <w:rFonts w:hint="eastAsia"/>
          <w:b/>
          <w:bCs/>
          <w:color w:val="FF0000"/>
        </w:rPr>
        <w:t>（特别提示：投标人须按本招标文件评标信息中</w:t>
      </w:r>
      <w:r w:rsidRPr="00347CA2">
        <w:rPr>
          <w:rFonts w:hint="eastAsia"/>
          <w:b/>
          <w:bCs/>
          <w:color w:val="FF0000"/>
        </w:rPr>
        <w:t xml:space="preserve"> </w:t>
      </w:r>
      <w:r w:rsidRPr="00347CA2">
        <w:rPr>
          <w:rFonts w:hint="eastAsia"/>
          <w:b/>
          <w:bCs/>
          <w:color w:val="FF0000"/>
        </w:rPr>
        <w:t>“技术保障措施”这一评审因素要求，提供相关技术保障方案或其它证明资料）</w:t>
      </w:r>
    </w:p>
    <w:p w14:paraId="57D3E7E0" w14:textId="77777777" w:rsidR="00A823D7" w:rsidRPr="00347CA2" w:rsidRDefault="00A823D7">
      <w:pPr>
        <w:rPr>
          <w:b/>
          <w:bCs/>
          <w:sz w:val="24"/>
        </w:rPr>
      </w:pPr>
    </w:p>
    <w:p w14:paraId="777350AB" w14:textId="77777777" w:rsidR="00A823D7" w:rsidRPr="00347CA2" w:rsidRDefault="005C6E71">
      <w:pPr>
        <w:outlineLvl w:val="3"/>
        <w:rPr>
          <w:b/>
          <w:bCs/>
          <w:sz w:val="24"/>
        </w:rPr>
      </w:pPr>
      <w:r w:rsidRPr="00347CA2">
        <w:rPr>
          <w:rFonts w:hint="eastAsia"/>
          <w:b/>
          <w:bCs/>
          <w:sz w:val="24"/>
        </w:rPr>
        <w:t>（三）施工安全保障措施（可选）</w:t>
      </w:r>
    </w:p>
    <w:p w14:paraId="1DEA973A" w14:textId="77777777" w:rsidR="00A823D7" w:rsidRPr="00347CA2" w:rsidRDefault="005C6E71">
      <w:pPr>
        <w:rPr>
          <w:b/>
          <w:bCs/>
          <w:color w:val="FF0000"/>
        </w:rPr>
      </w:pPr>
      <w:r w:rsidRPr="00347CA2">
        <w:rPr>
          <w:rFonts w:hint="eastAsia"/>
          <w:b/>
          <w:bCs/>
          <w:color w:val="FF0000"/>
        </w:rPr>
        <w:t>（特别提示：投标人须按本招标文件评标信息中</w:t>
      </w:r>
      <w:r w:rsidRPr="00347CA2">
        <w:rPr>
          <w:rFonts w:hint="eastAsia"/>
          <w:b/>
          <w:bCs/>
          <w:color w:val="FF0000"/>
        </w:rPr>
        <w:t xml:space="preserve"> </w:t>
      </w:r>
      <w:r w:rsidRPr="00347CA2">
        <w:rPr>
          <w:rFonts w:hint="eastAsia"/>
          <w:b/>
          <w:bCs/>
          <w:color w:val="FF0000"/>
        </w:rPr>
        <w:t>“施工安全保障措施”这一评审因素要求，提供详细的施工安全保障方案或其它证明资料）</w:t>
      </w:r>
    </w:p>
    <w:p w14:paraId="4BB83D26" w14:textId="77777777" w:rsidR="00A823D7" w:rsidRPr="00347CA2" w:rsidRDefault="00A823D7">
      <w:pPr>
        <w:rPr>
          <w:b/>
          <w:sz w:val="24"/>
        </w:rPr>
      </w:pPr>
    </w:p>
    <w:p w14:paraId="760EB3AB" w14:textId="77777777" w:rsidR="00A823D7" w:rsidRPr="00347CA2" w:rsidRDefault="005C6E71">
      <w:pPr>
        <w:outlineLvl w:val="3"/>
        <w:rPr>
          <w:b/>
          <w:sz w:val="24"/>
        </w:rPr>
      </w:pPr>
      <w:r w:rsidRPr="00347CA2">
        <w:rPr>
          <w:rFonts w:hint="eastAsia"/>
          <w:b/>
          <w:sz w:val="24"/>
        </w:rPr>
        <w:t>（四）检测报告（可选）</w:t>
      </w:r>
    </w:p>
    <w:p w14:paraId="2D0F914C" w14:textId="77777777" w:rsidR="00A823D7" w:rsidRPr="00347CA2" w:rsidRDefault="005C6E71">
      <w:pPr>
        <w:rPr>
          <w:b/>
          <w:bCs/>
          <w:color w:val="FF0000"/>
        </w:rPr>
      </w:pPr>
      <w:r w:rsidRPr="00347CA2">
        <w:rPr>
          <w:rFonts w:hint="eastAsia"/>
          <w:b/>
          <w:bCs/>
          <w:color w:val="FF0000"/>
        </w:rPr>
        <w:t>（特别提示：投标人须按本招标文件评标信息中</w:t>
      </w:r>
      <w:r w:rsidRPr="00347CA2">
        <w:rPr>
          <w:rFonts w:hint="eastAsia"/>
          <w:b/>
          <w:bCs/>
          <w:color w:val="FF0000"/>
        </w:rPr>
        <w:t xml:space="preserve"> </w:t>
      </w:r>
      <w:r w:rsidRPr="00347CA2">
        <w:rPr>
          <w:rFonts w:hint="eastAsia"/>
          <w:b/>
          <w:bCs/>
          <w:color w:val="FF0000"/>
        </w:rPr>
        <w:t>“检测报告”这一评审因素要求，提供详细的检测报告或其它证明资料）</w:t>
      </w:r>
    </w:p>
    <w:p w14:paraId="4945D2EC" w14:textId="77777777" w:rsidR="00A823D7" w:rsidRPr="00347CA2" w:rsidRDefault="00A823D7">
      <w:pPr>
        <w:rPr>
          <w:b/>
          <w:sz w:val="24"/>
        </w:rPr>
      </w:pPr>
    </w:p>
    <w:p w14:paraId="16B9780F" w14:textId="77777777" w:rsidR="00A823D7" w:rsidRPr="00347CA2" w:rsidRDefault="005C6E71">
      <w:pPr>
        <w:outlineLvl w:val="3"/>
        <w:rPr>
          <w:b/>
          <w:color w:val="000000"/>
          <w:sz w:val="24"/>
        </w:rPr>
      </w:pPr>
      <w:r w:rsidRPr="00347CA2">
        <w:rPr>
          <w:rFonts w:hint="eastAsia"/>
          <w:b/>
          <w:sz w:val="24"/>
        </w:rPr>
        <w:t>（五）奖项（可选）</w:t>
      </w:r>
    </w:p>
    <w:p w14:paraId="643FA67F" w14:textId="77777777" w:rsidR="00A823D7" w:rsidRPr="00347CA2" w:rsidRDefault="005C6E71">
      <w:pPr>
        <w:rPr>
          <w:b/>
          <w:bCs/>
          <w:color w:val="FF0000"/>
        </w:rPr>
      </w:pPr>
      <w:r w:rsidRPr="00347CA2">
        <w:rPr>
          <w:rFonts w:hint="eastAsia"/>
          <w:b/>
          <w:bCs/>
          <w:color w:val="FF0000"/>
        </w:rPr>
        <w:t>（特别提示：投标人须按本招标文件评标信息中</w:t>
      </w:r>
      <w:r w:rsidRPr="00347CA2">
        <w:rPr>
          <w:rFonts w:hint="eastAsia"/>
          <w:b/>
          <w:bCs/>
          <w:color w:val="FF0000"/>
        </w:rPr>
        <w:t xml:space="preserve"> </w:t>
      </w:r>
      <w:r w:rsidRPr="00347CA2">
        <w:rPr>
          <w:rFonts w:hint="eastAsia"/>
          <w:b/>
          <w:bCs/>
          <w:color w:val="FF0000"/>
        </w:rPr>
        <w:t>“奖项”这一评审因素要求，提供相提供详细证明资料）</w:t>
      </w:r>
    </w:p>
    <w:p w14:paraId="78E3482D" w14:textId="77777777" w:rsidR="00A823D7" w:rsidRPr="00347CA2" w:rsidRDefault="00A823D7">
      <w:pPr>
        <w:rPr>
          <w:b/>
          <w:sz w:val="24"/>
        </w:rPr>
      </w:pPr>
    </w:p>
    <w:p w14:paraId="4254D1B8" w14:textId="77777777" w:rsidR="00A823D7" w:rsidRPr="00347CA2" w:rsidRDefault="005C6E71">
      <w:pPr>
        <w:outlineLvl w:val="3"/>
        <w:rPr>
          <w:b/>
          <w:bCs/>
          <w:sz w:val="24"/>
        </w:rPr>
      </w:pPr>
      <w:r w:rsidRPr="00347CA2">
        <w:rPr>
          <w:rFonts w:hint="eastAsia"/>
          <w:b/>
          <w:bCs/>
          <w:sz w:val="24"/>
        </w:rPr>
        <w:t>（</w:t>
      </w:r>
      <w:r w:rsidRPr="00347CA2">
        <w:rPr>
          <w:rFonts w:hint="eastAsia"/>
          <w:b/>
          <w:sz w:val="24"/>
        </w:rPr>
        <w:t>六）</w:t>
      </w:r>
      <w:r w:rsidRPr="00347CA2">
        <w:rPr>
          <w:rFonts w:hint="eastAsia"/>
          <w:b/>
          <w:bCs/>
          <w:sz w:val="24"/>
        </w:rPr>
        <w:t>近三年同类业绩</w:t>
      </w:r>
      <w:r w:rsidRPr="00347CA2">
        <w:rPr>
          <w:rFonts w:hint="eastAsia"/>
          <w:b/>
          <w:sz w:val="24"/>
        </w:rPr>
        <w:t>（可选）</w:t>
      </w: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486"/>
        <w:gridCol w:w="1583"/>
        <w:gridCol w:w="1421"/>
        <w:gridCol w:w="1342"/>
        <w:gridCol w:w="1344"/>
        <w:gridCol w:w="1353"/>
      </w:tblGrid>
      <w:tr w:rsidR="00A823D7" w:rsidRPr="00347CA2" w14:paraId="1C728CDA" w14:textId="77777777">
        <w:trPr>
          <w:cantSplit/>
        </w:trPr>
        <w:tc>
          <w:tcPr>
            <w:tcW w:w="5000" w:type="pct"/>
            <w:gridSpan w:val="6"/>
            <w:vAlign w:val="center"/>
          </w:tcPr>
          <w:p w14:paraId="4AFE64EC" w14:textId="77777777" w:rsidR="00A823D7" w:rsidRPr="00347CA2" w:rsidRDefault="00A823D7">
            <w:pPr>
              <w:ind w:firstLineChars="200" w:firstLine="420"/>
              <w:rPr>
                <w:rFonts w:ascii="宋体" w:hAnsi="宋体"/>
                <w:szCs w:val="21"/>
              </w:rPr>
            </w:pPr>
          </w:p>
        </w:tc>
      </w:tr>
      <w:tr w:rsidR="00A823D7" w:rsidRPr="00347CA2" w14:paraId="663427E5" w14:textId="77777777">
        <w:tc>
          <w:tcPr>
            <w:tcW w:w="871" w:type="pct"/>
            <w:vAlign w:val="center"/>
          </w:tcPr>
          <w:p w14:paraId="719235DF" w14:textId="77777777" w:rsidR="00A823D7" w:rsidRPr="00347CA2" w:rsidRDefault="005C6E71">
            <w:pPr>
              <w:ind w:firstLineChars="200" w:firstLine="420"/>
              <w:rPr>
                <w:rFonts w:ascii="宋体" w:hAnsi="宋体"/>
                <w:szCs w:val="21"/>
              </w:rPr>
            </w:pPr>
            <w:r w:rsidRPr="00347CA2">
              <w:rPr>
                <w:rFonts w:ascii="宋体" w:hAnsi="宋体" w:hint="eastAsia"/>
                <w:szCs w:val="21"/>
              </w:rPr>
              <w:t>采购人</w:t>
            </w:r>
          </w:p>
        </w:tc>
        <w:tc>
          <w:tcPr>
            <w:tcW w:w="928" w:type="pct"/>
            <w:vAlign w:val="center"/>
          </w:tcPr>
          <w:p w14:paraId="1129B270" w14:textId="77777777" w:rsidR="00A823D7" w:rsidRPr="00347CA2" w:rsidRDefault="005C6E71">
            <w:pPr>
              <w:ind w:firstLineChars="200" w:firstLine="420"/>
              <w:rPr>
                <w:rFonts w:ascii="宋体" w:hAnsi="宋体"/>
                <w:szCs w:val="21"/>
              </w:rPr>
            </w:pPr>
            <w:r w:rsidRPr="00347CA2">
              <w:rPr>
                <w:rFonts w:ascii="宋体" w:hAnsi="宋体" w:hint="eastAsia"/>
                <w:szCs w:val="21"/>
              </w:rPr>
              <w:t>项目名称</w:t>
            </w:r>
          </w:p>
        </w:tc>
        <w:tc>
          <w:tcPr>
            <w:tcW w:w="833" w:type="pct"/>
            <w:vAlign w:val="center"/>
          </w:tcPr>
          <w:p w14:paraId="07AF2112" w14:textId="77777777" w:rsidR="00A823D7" w:rsidRPr="00347CA2" w:rsidRDefault="005C6E71">
            <w:pPr>
              <w:ind w:firstLineChars="200" w:firstLine="420"/>
              <w:rPr>
                <w:rFonts w:ascii="宋体" w:hAnsi="宋体"/>
                <w:szCs w:val="21"/>
              </w:rPr>
            </w:pPr>
            <w:r w:rsidRPr="00347CA2">
              <w:rPr>
                <w:rFonts w:ascii="宋体" w:hAnsi="宋体" w:hint="eastAsia"/>
                <w:szCs w:val="21"/>
              </w:rPr>
              <w:t>项目规模（金额）</w:t>
            </w:r>
          </w:p>
        </w:tc>
        <w:tc>
          <w:tcPr>
            <w:tcW w:w="787" w:type="pct"/>
            <w:vAlign w:val="center"/>
          </w:tcPr>
          <w:p w14:paraId="649473B9" w14:textId="77777777" w:rsidR="00A823D7" w:rsidRPr="00347CA2" w:rsidRDefault="005C6E71">
            <w:pPr>
              <w:ind w:firstLineChars="200" w:firstLine="420"/>
              <w:rPr>
                <w:rFonts w:ascii="宋体" w:hAnsi="宋体"/>
                <w:szCs w:val="21"/>
              </w:rPr>
            </w:pPr>
            <w:r w:rsidRPr="00347CA2">
              <w:rPr>
                <w:rFonts w:ascii="宋体" w:hAnsi="宋体" w:hint="eastAsia"/>
                <w:szCs w:val="21"/>
              </w:rPr>
              <w:t>合同签订日期</w:t>
            </w:r>
          </w:p>
        </w:tc>
        <w:tc>
          <w:tcPr>
            <w:tcW w:w="788" w:type="pct"/>
            <w:vAlign w:val="center"/>
          </w:tcPr>
          <w:p w14:paraId="2E286549" w14:textId="77777777" w:rsidR="00A823D7" w:rsidRPr="00347CA2" w:rsidRDefault="005C6E71">
            <w:pPr>
              <w:ind w:firstLineChars="200" w:firstLine="420"/>
              <w:rPr>
                <w:rFonts w:ascii="宋体" w:hAnsi="宋体"/>
                <w:szCs w:val="21"/>
              </w:rPr>
            </w:pPr>
            <w:r w:rsidRPr="00347CA2">
              <w:rPr>
                <w:rFonts w:ascii="宋体" w:hAnsi="宋体" w:hint="eastAsia"/>
                <w:szCs w:val="21"/>
              </w:rPr>
              <w:t>履约验收时间</w:t>
            </w:r>
          </w:p>
        </w:tc>
        <w:tc>
          <w:tcPr>
            <w:tcW w:w="790" w:type="pct"/>
            <w:vAlign w:val="center"/>
          </w:tcPr>
          <w:p w14:paraId="5EC27CA1" w14:textId="77777777" w:rsidR="00A823D7" w:rsidRPr="00347CA2" w:rsidRDefault="005C6E71">
            <w:pPr>
              <w:ind w:firstLineChars="200" w:firstLine="420"/>
              <w:rPr>
                <w:rFonts w:ascii="宋体" w:hAnsi="宋体"/>
                <w:szCs w:val="21"/>
              </w:rPr>
            </w:pPr>
            <w:r w:rsidRPr="00347CA2">
              <w:rPr>
                <w:rFonts w:ascii="宋体" w:hAnsi="宋体" w:hint="eastAsia"/>
                <w:szCs w:val="21"/>
              </w:rPr>
              <w:t>完成质量情况（以履约验收报告为准）</w:t>
            </w:r>
          </w:p>
        </w:tc>
      </w:tr>
      <w:tr w:rsidR="00A823D7" w:rsidRPr="00347CA2" w14:paraId="4A3AF329" w14:textId="77777777">
        <w:tc>
          <w:tcPr>
            <w:tcW w:w="871" w:type="pct"/>
            <w:vAlign w:val="center"/>
          </w:tcPr>
          <w:p w14:paraId="79EB5C3F" w14:textId="77777777" w:rsidR="00A823D7" w:rsidRPr="00347CA2" w:rsidRDefault="00A823D7">
            <w:pPr>
              <w:ind w:firstLineChars="200" w:firstLine="420"/>
              <w:rPr>
                <w:rFonts w:ascii="宋体" w:hAnsi="宋体"/>
                <w:szCs w:val="21"/>
              </w:rPr>
            </w:pPr>
          </w:p>
        </w:tc>
        <w:tc>
          <w:tcPr>
            <w:tcW w:w="928" w:type="pct"/>
            <w:vAlign w:val="center"/>
          </w:tcPr>
          <w:p w14:paraId="553ED7D8" w14:textId="77777777" w:rsidR="00A823D7" w:rsidRPr="00347CA2" w:rsidRDefault="00A823D7">
            <w:pPr>
              <w:ind w:firstLineChars="200" w:firstLine="420"/>
              <w:rPr>
                <w:rFonts w:ascii="宋体" w:hAnsi="宋体"/>
                <w:szCs w:val="21"/>
              </w:rPr>
            </w:pPr>
          </w:p>
        </w:tc>
        <w:tc>
          <w:tcPr>
            <w:tcW w:w="833" w:type="pct"/>
            <w:vAlign w:val="center"/>
          </w:tcPr>
          <w:p w14:paraId="66EB5627" w14:textId="77777777" w:rsidR="00A823D7" w:rsidRPr="00347CA2" w:rsidRDefault="00A823D7">
            <w:pPr>
              <w:ind w:firstLineChars="200" w:firstLine="420"/>
              <w:rPr>
                <w:rFonts w:ascii="宋体" w:hAnsi="宋体"/>
                <w:szCs w:val="21"/>
              </w:rPr>
            </w:pPr>
          </w:p>
        </w:tc>
        <w:tc>
          <w:tcPr>
            <w:tcW w:w="787" w:type="pct"/>
            <w:vAlign w:val="center"/>
          </w:tcPr>
          <w:p w14:paraId="6D550A74" w14:textId="77777777" w:rsidR="00A823D7" w:rsidRPr="00347CA2" w:rsidRDefault="00A823D7">
            <w:pPr>
              <w:ind w:firstLineChars="200" w:firstLine="420"/>
              <w:rPr>
                <w:rFonts w:ascii="宋体" w:hAnsi="宋体"/>
                <w:szCs w:val="21"/>
              </w:rPr>
            </w:pPr>
          </w:p>
        </w:tc>
        <w:tc>
          <w:tcPr>
            <w:tcW w:w="788" w:type="pct"/>
            <w:vAlign w:val="center"/>
          </w:tcPr>
          <w:p w14:paraId="727F00BE" w14:textId="77777777" w:rsidR="00A823D7" w:rsidRPr="00347CA2" w:rsidRDefault="00A823D7">
            <w:pPr>
              <w:ind w:firstLineChars="200" w:firstLine="420"/>
              <w:rPr>
                <w:rFonts w:ascii="宋体" w:hAnsi="宋体"/>
                <w:szCs w:val="21"/>
              </w:rPr>
            </w:pPr>
          </w:p>
        </w:tc>
        <w:tc>
          <w:tcPr>
            <w:tcW w:w="790" w:type="pct"/>
            <w:vAlign w:val="center"/>
          </w:tcPr>
          <w:p w14:paraId="0D4C7BED" w14:textId="77777777" w:rsidR="00A823D7" w:rsidRPr="00347CA2" w:rsidRDefault="00A823D7">
            <w:pPr>
              <w:ind w:firstLineChars="200" w:firstLine="420"/>
              <w:rPr>
                <w:rFonts w:ascii="宋体" w:hAnsi="宋体"/>
                <w:szCs w:val="21"/>
              </w:rPr>
            </w:pPr>
          </w:p>
        </w:tc>
      </w:tr>
      <w:tr w:rsidR="00A823D7" w:rsidRPr="00347CA2" w14:paraId="34B5EF8C" w14:textId="77777777">
        <w:tc>
          <w:tcPr>
            <w:tcW w:w="871" w:type="pct"/>
            <w:vAlign w:val="center"/>
          </w:tcPr>
          <w:p w14:paraId="528F5159" w14:textId="77777777" w:rsidR="00A823D7" w:rsidRPr="00347CA2" w:rsidRDefault="00A823D7">
            <w:pPr>
              <w:ind w:firstLineChars="200" w:firstLine="420"/>
              <w:rPr>
                <w:rFonts w:ascii="宋体" w:hAnsi="宋体"/>
                <w:szCs w:val="21"/>
              </w:rPr>
            </w:pPr>
          </w:p>
        </w:tc>
        <w:tc>
          <w:tcPr>
            <w:tcW w:w="928" w:type="pct"/>
            <w:vAlign w:val="center"/>
          </w:tcPr>
          <w:p w14:paraId="5F309AEC" w14:textId="77777777" w:rsidR="00A823D7" w:rsidRPr="00347CA2" w:rsidRDefault="00A823D7">
            <w:pPr>
              <w:ind w:firstLineChars="200" w:firstLine="420"/>
              <w:rPr>
                <w:rFonts w:ascii="宋体" w:hAnsi="宋体"/>
                <w:szCs w:val="21"/>
              </w:rPr>
            </w:pPr>
          </w:p>
        </w:tc>
        <w:tc>
          <w:tcPr>
            <w:tcW w:w="833" w:type="pct"/>
            <w:vAlign w:val="center"/>
          </w:tcPr>
          <w:p w14:paraId="66B43689" w14:textId="77777777" w:rsidR="00A823D7" w:rsidRPr="00347CA2" w:rsidRDefault="00A823D7">
            <w:pPr>
              <w:ind w:firstLineChars="200" w:firstLine="420"/>
              <w:rPr>
                <w:rFonts w:ascii="宋体" w:hAnsi="宋体"/>
                <w:szCs w:val="21"/>
              </w:rPr>
            </w:pPr>
          </w:p>
        </w:tc>
        <w:tc>
          <w:tcPr>
            <w:tcW w:w="787" w:type="pct"/>
            <w:vAlign w:val="center"/>
          </w:tcPr>
          <w:p w14:paraId="2A9D07B4" w14:textId="77777777" w:rsidR="00A823D7" w:rsidRPr="00347CA2" w:rsidRDefault="00A823D7">
            <w:pPr>
              <w:ind w:firstLineChars="200" w:firstLine="420"/>
              <w:rPr>
                <w:rFonts w:ascii="宋体" w:hAnsi="宋体"/>
                <w:szCs w:val="21"/>
              </w:rPr>
            </w:pPr>
          </w:p>
        </w:tc>
        <w:tc>
          <w:tcPr>
            <w:tcW w:w="788" w:type="pct"/>
            <w:vAlign w:val="center"/>
          </w:tcPr>
          <w:p w14:paraId="653D4760" w14:textId="77777777" w:rsidR="00A823D7" w:rsidRPr="00347CA2" w:rsidRDefault="00A823D7">
            <w:pPr>
              <w:ind w:firstLineChars="200" w:firstLine="420"/>
              <w:rPr>
                <w:rFonts w:ascii="宋体" w:hAnsi="宋体"/>
                <w:szCs w:val="21"/>
              </w:rPr>
            </w:pPr>
          </w:p>
        </w:tc>
        <w:tc>
          <w:tcPr>
            <w:tcW w:w="790" w:type="pct"/>
            <w:vAlign w:val="center"/>
          </w:tcPr>
          <w:p w14:paraId="7AE8168C" w14:textId="77777777" w:rsidR="00A823D7" w:rsidRPr="00347CA2" w:rsidRDefault="00A823D7">
            <w:pPr>
              <w:ind w:firstLineChars="200" w:firstLine="420"/>
              <w:rPr>
                <w:rFonts w:ascii="宋体" w:hAnsi="宋体"/>
                <w:szCs w:val="21"/>
              </w:rPr>
            </w:pPr>
          </w:p>
        </w:tc>
      </w:tr>
      <w:tr w:rsidR="00A823D7" w:rsidRPr="00347CA2" w14:paraId="21857C94" w14:textId="77777777">
        <w:tc>
          <w:tcPr>
            <w:tcW w:w="871" w:type="pct"/>
            <w:vAlign w:val="center"/>
          </w:tcPr>
          <w:p w14:paraId="42B39CE9" w14:textId="77777777" w:rsidR="00A823D7" w:rsidRPr="00347CA2" w:rsidRDefault="00A823D7">
            <w:pPr>
              <w:ind w:firstLineChars="200" w:firstLine="420"/>
              <w:rPr>
                <w:rFonts w:ascii="宋体" w:hAnsi="宋体"/>
                <w:szCs w:val="21"/>
              </w:rPr>
            </w:pPr>
          </w:p>
        </w:tc>
        <w:tc>
          <w:tcPr>
            <w:tcW w:w="928" w:type="pct"/>
            <w:vAlign w:val="center"/>
          </w:tcPr>
          <w:p w14:paraId="7F976252" w14:textId="77777777" w:rsidR="00A823D7" w:rsidRPr="00347CA2" w:rsidRDefault="00A823D7">
            <w:pPr>
              <w:ind w:firstLineChars="200" w:firstLine="420"/>
              <w:rPr>
                <w:rFonts w:ascii="宋体" w:hAnsi="宋体"/>
                <w:szCs w:val="21"/>
              </w:rPr>
            </w:pPr>
          </w:p>
        </w:tc>
        <w:tc>
          <w:tcPr>
            <w:tcW w:w="833" w:type="pct"/>
            <w:vAlign w:val="center"/>
          </w:tcPr>
          <w:p w14:paraId="6DA3CF29" w14:textId="77777777" w:rsidR="00A823D7" w:rsidRPr="00347CA2" w:rsidRDefault="00A823D7">
            <w:pPr>
              <w:ind w:firstLineChars="200" w:firstLine="420"/>
              <w:rPr>
                <w:rFonts w:ascii="宋体" w:hAnsi="宋体"/>
                <w:szCs w:val="21"/>
              </w:rPr>
            </w:pPr>
          </w:p>
        </w:tc>
        <w:tc>
          <w:tcPr>
            <w:tcW w:w="787" w:type="pct"/>
            <w:vAlign w:val="center"/>
          </w:tcPr>
          <w:p w14:paraId="404F3CF9" w14:textId="77777777" w:rsidR="00A823D7" w:rsidRPr="00347CA2" w:rsidRDefault="00A823D7">
            <w:pPr>
              <w:ind w:firstLineChars="200" w:firstLine="420"/>
              <w:rPr>
                <w:rFonts w:ascii="宋体" w:hAnsi="宋体"/>
                <w:szCs w:val="21"/>
              </w:rPr>
            </w:pPr>
          </w:p>
        </w:tc>
        <w:tc>
          <w:tcPr>
            <w:tcW w:w="788" w:type="pct"/>
            <w:vAlign w:val="center"/>
          </w:tcPr>
          <w:p w14:paraId="3AE2F7A5" w14:textId="77777777" w:rsidR="00A823D7" w:rsidRPr="00347CA2" w:rsidRDefault="00A823D7">
            <w:pPr>
              <w:ind w:firstLineChars="200" w:firstLine="420"/>
              <w:rPr>
                <w:rFonts w:ascii="宋体" w:hAnsi="宋体"/>
                <w:szCs w:val="21"/>
              </w:rPr>
            </w:pPr>
          </w:p>
        </w:tc>
        <w:tc>
          <w:tcPr>
            <w:tcW w:w="790" w:type="pct"/>
            <w:vAlign w:val="center"/>
          </w:tcPr>
          <w:p w14:paraId="304350F4" w14:textId="77777777" w:rsidR="00A823D7" w:rsidRPr="00347CA2" w:rsidRDefault="00A823D7">
            <w:pPr>
              <w:ind w:firstLineChars="200" w:firstLine="420"/>
              <w:rPr>
                <w:rFonts w:ascii="宋体" w:hAnsi="宋体"/>
                <w:szCs w:val="21"/>
              </w:rPr>
            </w:pPr>
          </w:p>
        </w:tc>
      </w:tr>
      <w:tr w:rsidR="00A823D7" w:rsidRPr="00347CA2" w14:paraId="70E623CE" w14:textId="77777777">
        <w:tc>
          <w:tcPr>
            <w:tcW w:w="871" w:type="pct"/>
            <w:vAlign w:val="center"/>
          </w:tcPr>
          <w:p w14:paraId="19090EBD" w14:textId="77777777" w:rsidR="00A823D7" w:rsidRPr="00347CA2" w:rsidRDefault="00A823D7">
            <w:pPr>
              <w:ind w:firstLineChars="200" w:firstLine="420"/>
              <w:rPr>
                <w:rFonts w:ascii="宋体" w:hAnsi="宋体"/>
                <w:szCs w:val="21"/>
              </w:rPr>
            </w:pPr>
          </w:p>
        </w:tc>
        <w:tc>
          <w:tcPr>
            <w:tcW w:w="928" w:type="pct"/>
            <w:vAlign w:val="center"/>
          </w:tcPr>
          <w:p w14:paraId="0B871B64" w14:textId="77777777" w:rsidR="00A823D7" w:rsidRPr="00347CA2" w:rsidRDefault="00A823D7">
            <w:pPr>
              <w:ind w:firstLineChars="200" w:firstLine="420"/>
              <w:rPr>
                <w:rFonts w:ascii="宋体" w:hAnsi="宋体"/>
                <w:szCs w:val="21"/>
              </w:rPr>
            </w:pPr>
          </w:p>
        </w:tc>
        <w:tc>
          <w:tcPr>
            <w:tcW w:w="833" w:type="pct"/>
            <w:vAlign w:val="center"/>
          </w:tcPr>
          <w:p w14:paraId="59327DAE" w14:textId="77777777" w:rsidR="00A823D7" w:rsidRPr="00347CA2" w:rsidRDefault="00A823D7">
            <w:pPr>
              <w:ind w:firstLineChars="200" w:firstLine="420"/>
              <w:rPr>
                <w:rFonts w:ascii="宋体" w:hAnsi="宋体"/>
                <w:szCs w:val="21"/>
              </w:rPr>
            </w:pPr>
          </w:p>
        </w:tc>
        <w:tc>
          <w:tcPr>
            <w:tcW w:w="787" w:type="pct"/>
            <w:vAlign w:val="center"/>
          </w:tcPr>
          <w:p w14:paraId="010C5874" w14:textId="77777777" w:rsidR="00A823D7" w:rsidRPr="00347CA2" w:rsidRDefault="00A823D7">
            <w:pPr>
              <w:ind w:firstLineChars="200" w:firstLine="420"/>
              <w:rPr>
                <w:rFonts w:ascii="宋体" w:hAnsi="宋体"/>
                <w:szCs w:val="21"/>
              </w:rPr>
            </w:pPr>
          </w:p>
        </w:tc>
        <w:tc>
          <w:tcPr>
            <w:tcW w:w="788" w:type="pct"/>
            <w:vAlign w:val="center"/>
          </w:tcPr>
          <w:p w14:paraId="51A9FE41" w14:textId="77777777" w:rsidR="00A823D7" w:rsidRPr="00347CA2" w:rsidRDefault="00A823D7">
            <w:pPr>
              <w:ind w:firstLineChars="200" w:firstLine="420"/>
              <w:rPr>
                <w:rFonts w:ascii="宋体" w:hAnsi="宋体"/>
                <w:szCs w:val="21"/>
              </w:rPr>
            </w:pPr>
          </w:p>
        </w:tc>
        <w:tc>
          <w:tcPr>
            <w:tcW w:w="790" w:type="pct"/>
            <w:vAlign w:val="center"/>
          </w:tcPr>
          <w:p w14:paraId="018BF296" w14:textId="77777777" w:rsidR="00A823D7" w:rsidRPr="00347CA2" w:rsidRDefault="00A823D7">
            <w:pPr>
              <w:ind w:firstLineChars="200" w:firstLine="420"/>
              <w:rPr>
                <w:rFonts w:ascii="宋体" w:hAnsi="宋体"/>
                <w:szCs w:val="21"/>
              </w:rPr>
            </w:pPr>
          </w:p>
        </w:tc>
      </w:tr>
      <w:tr w:rsidR="00A823D7" w:rsidRPr="00347CA2" w14:paraId="3366A631" w14:textId="77777777">
        <w:tc>
          <w:tcPr>
            <w:tcW w:w="871" w:type="pct"/>
            <w:vAlign w:val="center"/>
          </w:tcPr>
          <w:p w14:paraId="47F88255" w14:textId="77777777" w:rsidR="00A823D7" w:rsidRPr="00347CA2" w:rsidRDefault="00A823D7">
            <w:pPr>
              <w:ind w:firstLineChars="200" w:firstLine="420"/>
              <w:rPr>
                <w:rFonts w:ascii="宋体" w:hAnsi="宋体"/>
                <w:szCs w:val="21"/>
              </w:rPr>
            </w:pPr>
          </w:p>
        </w:tc>
        <w:tc>
          <w:tcPr>
            <w:tcW w:w="928" w:type="pct"/>
            <w:vAlign w:val="center"/>
          </w:tcPr>
          <w:p w14:paraId="23ACDCDC" w14:textId="77777777" w:rsidR="00A823D7" w:rsidRPr="00347CA2" w:rsidRDefault="00A823D7">
            <w:pPr>
              <w:ind w:firstLineChars="200" w:firstLine="420"/>
              <w:rPr>
                <w:rFonts w:ascii="宋体" w:hAnsi="宋体"/>
                <w:szCs w:val="21"/>
              </w:rPr>
            </w:pPr>
          </w:p>
        </w:tc>
        <w:tc>
          <w:tcPr>
            <w:tcW w:w="833" w:type="pct"/>
            <w:vAlign w:val="center"/>
          </w:tcPr>
          <w:p w14:paraId="39A19F91" w14:textId="77777777" w:rsidR="00A823D7" w:rsidRPr="00347CA2" w:rsidRDefault="00A823D7">
            <w:pPr>
              <w:ind w:firstLineChars="200" w:firstLine="420"/>
              <w:rPr>
                <w:rFonts w:ascii="宋体" w:hAnsi="宋体"/>
                <w:szCs w:val="21"/>
              </w:rPr>
            </w:pPr>
          </w:p>
        </w:tc>
        <w:tc>
          <w:tcPr>
            <w:tcW w:w="787" w:type="pct"/>
            <w:vAlign w:val="center"/>
          </w:tcPr>
          <w:p w14:paraId="087347A2" w14:textId="77777777" w:rsidR="00A823D7" w:rsidRPr="00347CA2" w:rsidRDefault="00A823D7">
            <w:pPr>
              <w:ind w:firstLineChars="200" w:firstLine="420"/>
              <w:rPr>
                <w:rFonts w:ascii="宋体" w:hAnsi="宋体"/>
                <w:szCs w:val="21"/>
              </w:rPr>
            </w:pPr>
          </w:p>
        </w:tc>
        <w:tc>
          <w:tcPr>
            <w:tcW w:w="788" w:type="pct"/>
            <w:vAlign w:val="center"/>
          </w:tcPr>
          <w:p w14:paraId="498FD00B" w14:textId="77777777" w:rsidR="00A823D7" w:rsidRPr="00347CA2" w:rsidRDefault="00A823D7">
            <w:pPr>
              <w:ind w:firstLineChars="200" w:firstLine="420"/>
              <w:rPr>
                <w:rFonts w:ascii="宋体" w:hAnsi="宋体"/>
                <w:szCs w:val="21"/>
              </w:rPr>
            </w:pPr>
          </w:p>
        </w:tc>
        <w:tc>
          <w:tcPr>
            <w:tcW w:w="790" w:type="pct"/>
            <w:vAlign w:val="center"/>
          </w:tcPr>
          <w:p w14:paraId="2D2D06B2" w14:textId="77777777" w:rsidR="00A823D7" w:rsidRPr="00347CA2" w:rsidRDefault="00A823D7">
            <w:pPr>
              <w:ind w:firstLineChars="200" w:firstLine="420"/>
              <w:rPr>
                <w:rFonts w:ascii="宋体" w:hAnsi="宋体"/>
                <w:szCs w:val="21"/>
              </w:rPr>
            </w:pPr>
          </w:p>
        </w:tc>
      </w:tr>
      <w:tr w:rsidR="00A823D7" w:rsidRPr="00347CA2" w14:paraId="1D7180C5" w14:textId="77777777">
        <w:tc>
          <w:tcPr>
            <w:tcW w:w="871" w:type="pct"/>
            <w:vAlign w:val="center"/>
          </w:tcPr>
          <w:p w14:paraId="0402833E" w14:textId="77777777" w:rsidR="00A823D7" w:rsidRPr="00347CA2" w:rsidRDefault="00A823D7">
            <w:pPr>
              <w:ind w:firstLineChars="200" w:firstLine="420"/>
              <w:rPr>
                <w:rFonts w:ascii="宋体" w:hAnsi="宋体"/>
                <w:szCs w:val="21"/>
              </w:rPr>
            </w:pPr>
          </w:p>
        </w:tc>
        <w:tc>
          <w:tcPr>
            <w:tcW w:w="928" w:type="pct"/>
            <w:vAlign w:val="center"/>
          </w:tcPr>
          <w:p w14:paraId="6F71820A" w14:textId="77777777" w:rsidR="00A823D7" w:rsidRPr="00347CA2" w:rsidRDefault="00A823D7">
            <w:pPr>
              <w:ind w:firstLineChars="200" w:firstLine="420"/>
              <w:rPr>
                <w:rFonts w:ascii="宋体" w:hAnsi="宋体"/>
                <w:szCs w:val="21"/>
              </w:rPr>
            </w:pPr>
          </w:p>
        </w:tc>
        <w:tc>
          <w:tcPr>
            <w:tcW w:w="833" w:type="pct"/>
            <w:vAlign w:val="center"/>
          </w:tcPr>
          <w:p w14:paraId="7096B363" w14:textId="77777777" w:rsidR="00A823D7" w:rsidRPr="00347CA2" w:rsidRDefault="00A823D7">
            <w:pPr>
              <w:ind w:firstLineChars="200" w:firstLine="420"/>
              <w:rPr>
                <w:rFonts w:ascii="宋体" w:hAnsi="宋体"/>
                <w:szCs w:val="21"/>
              </w:rPr>
            </w:pPr>
          </w:p>
        </w:tc>
        <w:tc>
          <w:tcPr>
            <w:tcW w:w="787" w:type="pct"/>
            <w:vAlign w:val="center"/>
          </w:tcPr>
          <w:p w14:paraId="606CE39C" w14:textId="77777777" w:rsidR="00A823D7" w:rsidRPr="00347CA2" w:rsidRDefault="00A823D7">
            <w:pPr>
              <w:ind w:firstLineChars="200" w:firstLine="420"/>
              <w:rPr>
                <w:rFonts w:ascii="宋体" w:hAnsi="宋体"/>
                <w:szCs w:val="21"/>
              </w:rPr>
            </w:pPr>
          </w:p>
        </w:tc>
        <w:tc>
          <w:tcPr>
            <w:tcW w:w="788" w:type="pct"/>
            <w:vAlign w:val="center"/>
          </w:tcPr>
          <w:p w14:paraId="4C64C13F" w14:textId="77777777" w:rsidR="00A823D7" w:rsidRPr="00347CA2" w:rsidRDefault="00A823D7">
            <w:pPr>
              <w:ind w:firstLineChars="200" w:firstLine="420"/>
              <w:rPr>
                <w:rFonts w:ascii="宋体" w:hAnsi="宋体"/>
                <w:szCs w:val="21"/>
              </w:rPr>
            </w:pPr>
          </w:p>
        </w:tc>
        <w:tc>
          <w:tcPr>
            <w:tcW w:w="790" w:type="pct"/>
            <w:vAlign w:val="center"/>
          </w:tcPr>
          <w:p w14:paraId="5056651A" w14:textId="77777777" w:rsidR="00A823D7" w:rsidRPr="00347CA2" w:rsidRDefault="00A823D7">
            <w:pPr>
              <w:ind w:firstLineChars="200" w:firstLine="420"/>
              <w:rPr>
                <w:rFonts w:ascii="宋体" w:hAnsi="宋体"/>
                <w:szCs w:val="21"/>
              </w:rPr>
            </w:pPr>
          </w:p>
        </w:tc>
      </w:tr>
      <w:tr w:rsidR="00A823D7" w:rsidRPr="00347CA2" w14:paraId="1CDD857B" w14:textId="77777777">
        <w:tc>
          <w:tcPr>
            <w:tcW w:w="871" w:type="pct"/>
            <w:vAlign w:val="center"/>
          </w:tcPr>
          <w:p w14:paraId="2665D5BE" w14:textId="77777777" w:rsidR="00A823D7" w:rsidRPr="00347CA2" w:rsidRDefault="00A823D7">
            <w:pPr>
              <w:ind w:firstLineChars="200" w:firstLine="420"/>
              <w:rPr>
                <w:rFonts w:ascii="宋体" w:hAnsi="宋体"/>
                <w:szCs w:val="21"/>
              </w:rPr>
            </w:pPr>
          </w:p>
        </w:tc>
        <w:tc>
          <w:tcPr>
            <w:tcW w:w="928" w:type="pct"/>
            <w:vAlign w:val="center"/>
          </w:tcPr>
          <w:p w14:paraId="2BC59B23" w14:textId="77777777" w:rsidR="00A823D7" w:rsidRPr="00347CA2" w:rsidRDefault="00A823D7">
            <w:pPr>
              <w:ind w:firstLineChars="200" w:firstLine="420"/>
              <w:rPr>
                <w:rFonts w:ascii="宋体" w:hAnsi="宋体"/>
                <w:szCs w:val="21"/>
              </w:rPr>
            </w:pPr>
          </w:p>
        </w:tc>
        <w:tc>
          <w:tcPr>
            <w:tcW w:w="833" w:type="pct"/>
            <w:vAlign w:val="center"/>
          </w:tcPr>
          <w:p w14:paraId="56DD61A2" w14:textId="77777777" w:rsidR="00A823D7" w:rsidRPr="00347CA2" w:rsidRDefault="00A823D7">
            <w:pPr>
              <w:ind w:firstLineChars="200" w:firstLine="420"/>
              <w:rPr>
                <w:rFonts w:ascii="宋体" w:hAnsi="宋体"/>
                <w:szCs w:val="21"/>
              </w:rPr>
            </w:pPr>
          </w:p>
        </w:tc>
        <w:tc>
          <w:tcPr>
            <w:tcW w:w="787" w:type="pct"/>
            <w:vAlign w:val="center"/>
          </w:tcPr>
          <w:p w14:paraId="05F76E7A" w14:textId="77777777" w:rsidR="00A823D7" w:rsidRPr="00347CA2" w:rsidRDefault="00A823D7">
            <w:pPr>
              <w:ind w:firstLineChars="200" w:firstLine="420"/>
              <w:rPr>
                <w:rFonts w:ascii="宋体" w:hAnsi="宋体"/>
                <w:szCs w:val="21"/>
              </w:rPr>
            </w:pPr>
          </w:p>
        </w:tc>
        <w:tc>
          <w:tcPr>
            <w:tcW w:w="788" w:type="pct"/>
            <w:vAlign w:val="center"/>
          </w:tcPr>
          <w:p w14:paraId="00560402" w14:textId="77777777" w:rsidR="00A823D7" w:rsidRPr="00347CA2" w:rsidRDefault="00A823D7">
            <w:pPr>
              <w:ind w:firstLineChars="200" w:firstLine="420"/>
              <w:rPr>
                <w:rFonts w:ascii="宋体" w:hAnsi="宋体"/>
                <w:szCs w:val="21"/>
              </w:rPr>
            </w:pPr>
          </w:p>
        </w:tc>
        <w:tc>
          <w:tcPr>
            <w:tcW w:w="790" w:type="pct"/>
            <w:vAlign w:val="center"/>
          </w:tcPr>
          <w:p w14:paraId="7EE4715A" w14:textId="77777777" w:rsidR="00A823D7" w:rsidRPr="00347CA2" w:rsidRDefault="00A823D7">
            <w:pPr>
              <w:ind w:firstLineChars="200" w:firstLine="420"/>
              <w:rPr>
                <w:rFonts w:ascii="宋体" w:hAnsi="宋体"/>
                <w:szCs w:val="21"/>
              </w:rPr>
            </w:pPr>
          </w:p>
        </w:tc>
      </w:tr>
      <w:tr w:rsidR="00A823D7" w:rsidRPr="00347CA2" w14:paraId="6EDF6933" w14:textId="77777777">
        <w:tc>
          <w:tcPr>
            <w:tcW w:w="871" w:type="pct"/>
            <w:vAlign w:val="center"/>
          </w:tcPr>
          <w:p w14:paraId="7956843D" w14:textId="77777777" w:rsidR="00A823D7" w:rsidRPr="00347CA2" w:rsidRDefault="00A823D7">
            <w:pPr>
              <w:ind w:firstLineChars="200" w:firstLine="420"/>
              <w:rPr>
                <w:rFonts w:ascii="宋体" w:hAnsi="宋体"/>
                <w:szCs w:val="21"/>
              </w:rPr>
            </w:pPr>
          </w:p>
        </w:tc>
        <w:tc>
          <w:tcPr>
            <w:tcW w:w="928" w:type="pct"/>
            <w:vAlign w:val="center"/>
          </w:tcPr>
          <w:p w14:paraId="071C2015" w14:textId="77777777" w:rsidR="00A823D7" w:rsidRPr="00347CA2" w:rsidRDefault="00A823D7">
            <w:pPr>
              <w:ind w:firstLineChars="200" w:firstLine="420"/>
              <w:rPr>
                <w:rFonts w:ascii="宋体" w:hAnsi="宋体"/>
                <w:szCs w:val="21"/>
              </w:rPr>
            </w:pPr>
          </w:p>
        </w:tc>
        <w:tc>
          <w:tcPr>
            <w:tcW w:w="833" w:type="pct"/>
            <w:vAlign w:val="center"/>
          </w:tcPr>
          <w:p w14:paraId="5D078C49" w14:textId="77777777" w:rsidR="00A823D7" w:rsidRPr="00347CA2" w:rsidRDefault="00A823D7">
            <w:pPr>
              <w:ind w:firstLineChars="200" w:firstLine="420"/>
              <w:rPr>
                <w:rFonts w:ascii="宋体" w:hAnsi="宋体"/>
                <w:szCs w:val="21"/>
              </w:rPr>
            </w:pPr>
          </w:p>
        </w:tc>
        <w:tc>
          <w:tcPr>
            <w:tcW w:w="787" w:type="pct"/>
            <w:vAlign w:val="center"/>
          </w:tcPr>
          <w:p w14:paraId="059DB160" w14:textId="77777777" w:rsidR="00A823D7" w:rsidRPr="00347CA2" w:rsidRDefault="00A823D7">
            <w:pPr>
              <w:ind w:firstLineChars="200" w:firstLine="420"/>
              <w:rPr>
                <w:rFonts w:ascii="宋体" w:hAnsi="宋体"/>
                <w:szCs w:val="21"/>
              </w:rPr>
            </w:pPr>
          </w:p>
        </w:tc>
        <w:tc>
          <w:tcPr>
            <w:tcW w:w="788" w:type="pct"/>
            <w:vAlign w:val="center"/>
          </w:tcPr>
          <w:p w14:paraId="0DAA7616" w14:textId="77777777" w:rsidR="00A823D7" w:rsidRPr="00347CA2" w:rsidRDefault="00A823D7">
            <w:pPr>
              <w:ind w:firstLineChars="200" w:firstLine="420"/>
              <w:rPr>
                <w:rFonts w:ascii="宋体" w:hAnsi="宋体"/>
                <w:szCs w:val="21"/>
              </w:rPr>
            </w:pPr>
          </w:p>
        </w:tc>
        <w:tc>
          <w:tcPr>
            <w:tcW w:w="790" w:type="pct"/>
            <w:vAlign w:val="center"/>
          </w:tcPr>
          <w:p w14:paraId="5F80E509" w14:textId="77777777" w:rsidR="00A823D7" w:rsidRPr="00347CA2" w:rsidRDefault="00A823D7">
            <w:pPr>
              <w:ind w:firstLineChars="200" w:firstLine="420"/>
              <w:rPr>
                <w:rFonts w:ascii="宋体" w:hAnsi="宋体"/>
                <w:szCs w:val="21"/>
              </w:rPr>
            </w:pPr>
          </w:p>
        </w:tc>
      </w:tr>
    </w:tbl>
    <w:p w14:paraId="0BD3CF0E" w14:textId="77777777" w:rsidR="00A823D7" w:rsidRPr="00347CA2" w:rsidRDefault="00A823D7">
      <w:pPr>
        <w:ind w:firstLineChars="200" w:firstLine="420"/>
        <w:rPr>
          <w:rFonts w:ascii="宋体" w:hAnsi="宋体"/>
          <w:szCs w:val="21"/>
        </w:rPr>
      </w:pPr>
    </w:p>
    <w:p w14:paraId="57BAF392" w14:textId="77777777" w:rsidR="00A823D7" w:rsidRPr="00347CA2" w:rsidRDefault="00A823D7">
      <w:pPr>
        <w:ind w:firstLineChars="200" w:firstLine="420"/>
        <w:rPr>
          <w:rFonts w:ascii="宋体" w:hAnsi="宋体"/>
          <w:szCs w:val="21"/>
        </w:rPr>
      </w:pPr>
    </w:p>
    <w:p w14:paraId="3A1F1DAD" w14:textId="77777777" w:rsidR="00A823D7" w:rsidRPr="00347CA2" w:rsidRDefault="005C6E71">
      <w:pPr>
        <w:jc w:val="center"/>
        <w:outlineLvl w:val="3"/>
        <w:rPr>
          <w:rFonts w:ascii="黑体" w:eastAsia="黑体" w:hAnsi="宋体"/>
          <w:bCs/>
          <w:kern w:val="0"/>
          <w:sz w:val="24"/>
          <w:szCs w:val="32"/>
        </w:rPr>
      </w:pPr>
      <w:r w:rsidRPr="00347CA2">
        <w:rPr>
          <w:rFonts w:ascii="黑体" w:eastAsia="黑体" w:hAnsi="宋体" w:hint="eastAsia"/>
          <w:bCs/>
          <w:kern w:val="0"/>
          <w:sz w:val="24"/>
          <w:szCs w:val="32"/>
        </w:rPr>
        <w:t>（七）中小企业声明函、残疾人福利性单位声明函及监狱企业声明函</w:t>
      </w:r>
      <w:r w:rsidRPr="00347CA2">
        <w:rPr>
          <w:rFonts w:hint="eastAsia"/>
          <w:b/>
          <w:color w:val="FF0000"/>
          <w:szCs w:val="22"/>
        </w:rPr>
        <w:t>(</w:t>
      </w:r>
      <w:r w:rsidRPr="00347CA2">
        <w:rPr>
          <w:rFonts w:hint="eastAsia"/>
          <w:b/>
          <w:color w:val="FF0000"/>
          <w:szCs w:val="22"/>
        </w:rPr>
        <w:t>可选项</w:t>
      </w:r>
      <w:r w:rsidRPr="00347CA2">
        <w:rPr>
          <w:rFonts w:hint="eastAsia"/>
          <w:b/>
          <w:color w:val="FF0000"/>
          <w:szCs w:val="22"/>
        </w:rPr>
        <w:t>)</w:t>
      </w:r>
    </w:p>
    <w:p w14:paraId="56C2566E" w14:textId="77777777" w:rsidR="00A823D7" w:rsidRPr="00347CA2" w:rsidRDefault="00A823D7">
      <w:pPr>
        <w:ind w:firstLineChars="200" w:firstLine="422"/>
        <w:rPr>
          <w:b/>
          <w:color w:val="FF0000"/>
          <w:szCs w:val="22"/>
        </w:rPr>
      </w:pPr>
    </w:p>
    <w:p w14:paraId="787A98F8" w14:textId="77777777" w:rsidR="00A823D7" w:rsidRPr="00347CA2" w:rsidRDefault="005C6E71">
      <w:pPr>
        <w:ind w:firstLineChars="200" w:firstLine="422"/>
        <w:rPr>
          <w:b/>
          <w:color w:val="FF0000"/>
          <w:szCs w:val="22"/>
        </w:rPr>
      </w:pPr>
      <w:r w:rsidRPr="00347CA2">
        <w:rPr>
          <w:rFonts w:hint="eastAsia"/>
          <w:b/>
          <w:color w:val="FF0000"/>
          <w:szCs w:val="22"/>
        </w:rPr>
        <w:t>填写指引：</w:t>
      </w:r>
    </w:p>
    <w:p w14:paraId="124B4839" w14:textId="77777777" w:rsidR="00A823D7" w:rsidRPr="00347CA2" w:rsidRDefault="005C6E71">
      <w:pPr>
        <w:ind w:firstLineChars="200" w:firstLine="422"/>
        <w:rPr>
          <w:b/>
          <w:color w:val="FF0000"/>
          <w:szCs w:val="22"/>
        </w:rPr>
      </w:pPr>
      <w:r w:rsidRPr="00347CA2">
        <w:rPr>
          <w:rFonts w:hint="eastAsia"/>
          <w:b/>
          <w:color w:val="FF0000"/>
          <w:szCs w:val="22"/>
        </w:rPr>
        <w:t>1</w:t>
      </w:r>
      <w:r w:rsidRPr="00347CA2">
        <w:rPr>
          <w:rFonts w:hint="eastAsia"/>
          <w:b/>
          <w:color w:val="FF0000"/>
          <w:szCs w:val="22"/>
        </w:rPr>
        <w:t>、该部分内容由供应商根据自身实际情况填写，不符合要求的供应商可以不填写或直接删除相应的声明函。供应商自行对声明内容的真实性负责；如提供虚假声明，将报送主管部门进行行政处罚。</w:t>
      </w:r>
      <w:r w:rsidRPr="00347CA2">
        <w:rPr>
          <w:rFonts w:hint="eastAsia"/>
          <w:b/>
          <w:color w:val="FF0000"/>
        </w:rPr>
        <w:t>若无法确定是否为中小微企业，可查阅《关于印发中小企业划型标准规定的通知》（工信部联企业【</w:t>
      </w:r>
      <w:r w:rsidRPr="00347CA2">
        <w:rPr>
          <w:rFonts w:hint="eastAsia"/>
          <w:b/>
          <w:color w:val="FF0000"/>
        </w:rPr>
        <w:t>2011</w:t>
      </w:r>
      <w:r w:rsidRPr="00347CA2">
        <w:rPr>
          <w:rFonts w:hint="eastAsia"/>
          <w:b/>
          <w:color w:val="FF0000"/>
        </w:rPr>
        <w:t>】</w:t>
      </w:r>
      <w:r w:rsidRPr="00347CA2">
        <w:rPr>
          <w:rFonts w:hint="eastAsia"/>
          <w:b/>
          <w:color w:val="FF0000"/>
        </w:rPr>
        <w:t>300</w:t>
      </w:r>
      <w:r w:rsidRPr="00347CA2">
        <w:rPr>
          <w:rFonts w:hint="eastAsia"/>
          <w:b/>
          <w:color w:val="FF0000"/>
        </w:rPr>
        <w:t>号）或向深圳市中小企业服务局咨询。</w:t>
      </w:r>
    </w:p>
    <w:p w14:paraId="6D1E7C5C" w14:textId="77777777" w:rsidR="00A823D7" w:rsidRPr="00347CA2" w:rsidRDefault="005C6E71">
      <w:pPr>
        <w:ind w:firstLineChars="200" w:firstLine="422"/>
        <w:rPr>
          <w:b/>
          <w:color w:val="FF0000"/>
          <w:szCs w:val="22"/>
        </w:rPr>
      </w:pPr>
      <w:r w:rsidRPr="00347CA2">
        <w:rPr>
          <w:rFonts w:hint="eastAsia"/>
          <w:b/>
          <w:color w:val="FF0000"/>
          <w:szCs w:val="22"/>
        </w:rPr>
        <w:t>2</w:t>
      </w:r>
      <w:r w:rsidRPr="00347CA2">
        <w:rPr>
          <w:rFonts w:hint="eastAsia"/>
          <w:b/>
          <w:color w:val="FF0000"/>
          <w:szCs w:val="22"/>
        </w:rPr>
        <w:t>、该部分内容填写需要参考的相关文件：（</w:t>
      </w:r>
      <w:r w:rsidRPr="00347CA2">
        <w:rPr>
          <w:rFonts w:hint="eastAsia"/>
          <w:b/>
          <w:color w:val="FF0000"/>
          <w:szCs w:val="22"/>
        </w:rPr>
        <w:t>1</w:t>
      </w:r>
      <w:r w:rsidRPr="00347CA2">
        <w:rPr>
          <w:rFonts w:hint="eastAsia"/>
          <w:b/>
          <w:color w:val="FF0000"/>
          <w:szCs w:val="22"/>
        </w:rPr>
        <w:t>）《深圳市财政局关于落实有关政府采购优惠政策的意见》（深财购函【</w:t>
      </w:r>
      <w:r w:rsidRPr="00347CA2">
        <w:rPr>
          <w:rFonts w:hint="eastAsia"/>
          <w:b/>
          <w:color w:val="FF0000"/>
          <w:szCs w:val="22"/>
        </w:rPr>
        <w:t>2019</w:t>
      </w:r>
      <w:r w:rsidRPr="00347CA2">
        <w:rPr>
          <w:rFonts w:hint="eastAsia"/>
          <w:b/>
          <w:color w:val="FF0000"/>
          <w:szCs w:val="22"/>
        </w:rPr>
        <w:t>】</w:t>
      </w:r>
      <w:r w:rsidRPr="00347CA2">
        <w:rPr>
          <w:rFonts w:hint="eastAsia"/>
          <w:b/>
          <w:color w:val="FF0000"/>
          <w:szCs w:val="22"/>
        </w:rPr>
        <w:t>868</w:t>
      </w:r>
      <w:r w:rsidRPr="00347CA2">
        <w:rPr>
          <w:rFonts w:hint="eastAsia"/>
          <w:b/>
          <w:color w:val="FF0000"/>
          <w:szCs w:val="22"/>
        </w:rPr>
        <w:t>号）；</w:t>
      </w:r>
      <w:r w:rsidRPr="00347CA2">
        <w:rPr>
          <w:rFonts w:hint="eastAsia"/>
          <w:b/>
          <w:color w:val="FF0000"/>
          <w:szCs w:val="22"/>
        </w:rPr>
        <w:t>(2)</w:t>
      </w:r>
      <w:r w:rsidRPr="00347CA2">
        <w:rPr>
          <w:rFonts w:hint="eastAsia"/>
          <w:b/>
          <w:color w:val="FF0000"/>
          <w:szCs w:val="22"/>
        </w:rPr>
        <w:t>财政部《政府采购促进中小企业发展暂行办法》（财库〔</w:t>
      </w:r>
      <w:r w:rsidRPr="00347CA2">
        <w:rPr>
          <w:rFonts w:hint="eastAsia"/>
          <w:b/>
          <w:color w:val="FF0000"/>
          <w:szCs w:val="22"/>
        </w:rPr>
        <w:t>2011</w:t>
      </w:r>
      <w:r w:rsidRPr="00347CA2">
        <w:rPr>
          <w:rFonts w:hint="eastAsia"/>
          <w:b/>
          <w:color w:val="FF0000"/>
          <w:szCs w:val="22"/>
        </w:rPr>
        <w:t>〕</w:t>
      </w:r>
      <w:r w:rsidRPr="00347CA2">
        <w:rPr>
          <w:rFonts w:hint="eastAsia"/>
          <w:b/>
          <w:color w:val="FF0000"/>
          <w:szCs w:val="22"/>
        </w:rPr>
        <w:t xml:space="preserve">181 </w:t>
      </w:r>
      <w:r w:rsidRPr="00347CA2">
        <w:rPr>
          <w:rFonts w:hint="eastAsia"/>
          <w:b/>
          <w:color w:val="FF0000"/>
          <w:szCs w:val="22"/>
        </w:rPr>
        <w:t>号）；</w:t>
      </w:r>
      <w:r w:rsidRPr="00347CA2">
        <w:rPr>
          <w:rFonts w:hint="eastAsia"/>
          <w:b/>
          <w:color w:val="FF0000"/>
          <w:szCs w:val="22"/>
        </w:rPr>
        <w:t xml:space="preserve">(3) </w:t>
      </w:r>
      <w:r w:rsidRPr="00347CA2">
        <w:rPr>
          <w:rFonts w:hint="eastAsia"/>
          <w:b/>
          <w:color w:val="FF0000"/>
          <w:szCs w:val="22"/>
        </w:rPr>
        <w:t>《工业和信息化部、国家统计局、国家发展和改革委员会、财政部关于印发中小企业划型标准规定的通知》（工信部联企业〔</w:t>
      </w:r>
      <w:r w:rsidRPr="00347CA2">
        <w:rPr>
          <w:rFonts w:hint="eastAsia"/>
          <w:b/>
          <w:color w:val="FF0000"/>
          <w:szCs w:val="22"/>
        </w:rPr>
        <w:t>2011</w:t>
      </w:r>
      <w:r w:rsidRPr="00347CA2">
        <w:rPr>
          <w:rFonts w:hint="eastAsia"/>
          <w:b/>
          <w:color w:val="FF0000"/>
          <w:szCs w:val="22"/>
        </w:rPr>
        <w:t>〕</w:t>
      </w:r>
      <w:r w:rsidRPr="00347CA2">
        <w:rPr>
          <w:rFonts w:hint="eastAsia"/>
          <w:b/>
          <w:color w:val="FF0000"/>
          <w:szCs w:val="22"/>
        </w:rPr>
        <w:t xml:space="preserve">300 </w:t>
      </w:r>
      <w:r w:rsidRPr="00347CA2">
        <w:rPr>
          <w:rFonts w:hint="eastAsia"/>
          <w:b/>
          <w:color w:val="FF0000"/>
          <w:szCs w:val="22"/>
        </w:rPr>
        <w:t>号）。</w:t>
      </w:r>
    </w:p>
    <w:p w14:paraId="4595C477" w14:textId="77777777" w:rsidR="00A823D7" w:rsidRPr="00347CA2" w:rsidRDefault="005C6E71">
      <w:pPr>
        <w:ind w:firstLineChars="200" w:firstLine="422"/>
        <w:rPr>
          <w:b/>
          <w:color w:val="FF0000"/>
          <w:szCs w:val="22"/>
        </w:rPr>
      </w:pPr>
      <w:r w:rsidRPr="00347CA2">
        <w:rPr>
          <w:rFonts w:hint="eastAsia"/>
          <w:b/>
          <w:color w:val="FF0000"/>
          <w:szCs w:val="22"/>
        </w:rPr>
        <w:t>3</w:t>
      </w:r>
      <w:r w:rsidRPr="00347CA2">
        <w:rPr>
          <w:rFonts w:hint="eastAsia"/>
          <w:b/>
          <w:color w:val="FF0000"/>
          <w:szCs w:val="22"/>
        </w:rPr>
        <w:t>、请依照提供的格式和内容填写声明函，不要随意变更格式或增删内容；声明函不需要盖章或签字；满足多项优惠政策的企业，不重复享受多项价格扣除政策。</w:t>
      </w:r>
    </w:p>
    <w:p w14:paraId="1D9EEA91" w14:textId="77777777" w:rsidR="00A823D7" w:rsidRPr="00347CA2" w:rsidRDefault="005C6E71">
      <w:pPr>
        <w:ind w:firstLineChars="200" w:firstLine="422"/>
        <w:rPr>
          <w:b/>
          <w:color w:val="FF0000"/>
          <w:szCs w:val="22"/>
        </w:rPr>
      </w:pPr>
      <w:r w:rsidRPr="00347CA2">
        <w:rPr>
          <w:rFonts w:hint="eastAsia"/>
          <w:b/>
          <w:color w:val="FF0000"/>
          <w:szCs w:val="22"/>
        </w:rPr>
        <w:t>4</w:t>
      </w:r>
      <w:r w:rsidRPr="00347CA2">
        <w:rPr>
          <w:rFonts w:hint="eastAsia"/>
          <w:b/>
          <w:color w:val="FF0000"/>
          <w:szCs w:val="22"/>
        </w:rPr>
        <w:t>、声明函具体填写要求：</w:t>
      </w:r>
    </w:p>
    <w:p w14:paraId="74996E47" w14:textId="77777777" w:rsidR="00A823D7" w:rsidRPr="00347CA2" w:rsidRDefault="005C6E71">
      <w:pPr>
        <w:ind w:firstLineChars="200" w:firstLine="422"/>
        <w:rPr>
          <w:b/>
          <w:color w:val="FF0000"/>
          <w:szCs w:val="22"/>
        </w:rPr>
      </w:pPr>
      <w:r w:rsidRPr="00347CA2">
        <w:rPr>
          <w:rFonts w:hint="eastAsia"/>
          <w:b/>
          <w:color w:val="FF0000"/>
          <w:szCs w:val="22"/>
        </w:rPr>
        <w:t>（</w:t>
      </w:r>
      <w:r w:rsidRPr="00347CA2">
        <w:rPr>
          <w:rFonts w:hint="eastAsia"/>
          <w:b/>
          <w:color w:val="FF0000"/>
          <w:szCs w:val="22"/>
        </w:rPr>
        <w:t>1</w:t>
      </w:r>
      <w:r w:rsidRPr="00347CA2">
        <w:rPr>
          <w:rFonts w:hint="eastAsia"/>
          <w:b/>
          <w:color w:val="FF0000"/>
          <w:szCs w:val="22"/>
        </w:rPr>
        <w:t>）声明是中小企业须填写《中小企业声明函》的以下五项内容（填写位置的字体已加粗）：</w:t>
      </w:r>
    </w:p>
    <w:p w14:paraId="3D287D13" w14:textId="77777777" w:rsidR="00A823D7" w:rsidRPr="00347CA2" w:rsidRDefault="005C6E71">
      <w:pPr>
        <w:ind w:firstLineChars="200" w:firstLine="422"/>
        <w:rPr>
          <w:b/>
          <w:color w:val="FF0000"/>
          <w:szCs w:val="22"/>
        </w:rPr>
      </w:pPr>
      <w:r w:rsidRPr="00347CA2">
        <w:rPr>
          <w:rFonts w:hint="eastAsia"/>
          <w:b/>
          <w:color w:val="FF0000"/>
          <w:szCs w:val="22"/>
        </w:rPr>
        <w:t>第一处，在下划线上如实填写中型或小型或微型；</w:t>
      </w:r>
    </w:p>
    <w:p w14:paraId="55530F4D" w14:textId="77777777" w:rsidR="00A823D7" w:rsidRPr="00347CA2" w:rsidRDefault="005C6E71">
      <w:pPr>
        <w:ind w:firstLineChars="200" w:firstLine="422"/>
        <w:rPr>
          <w:b/>
          <w:color w:val="FF0000"/>
          <w:szCs w:val="22"/>
        </w:rPr>
      </w:pPr>
      <w:r w:rsidRPr="00347CA2">
        <w:rPr>
          <w:rFonts w:hint="eastAsia"/>
          <w:b/>
          <w:color w:val="FF0000"/>
          <w:szCs w:val="22"/>
        </w:rPr>
        <w:t>第二处，在下划线上如实填写中型或小型或微型；</w:t>
      </w:r>
    </w:p>
    <w:p w14:paraId="6E7EEF29" w14:textId="77777777" w:rsidR="00A823D7" w:rsidRPr="00347CA2" w:rsidRDefault="005C6E71">
      <w:pPr>
        <w:ind w:firstLineChars="200" w:firstLine="422"/>
        <w:rPr>
          <w:b/>
          <w:color w:val="FF0000"/>
          <w:szCs w:val="22"/>
        </w:rPr>
      </w:pPr>
      <w:r w:rsidRPr="00347CA2">
        <w:rPr>
          <w:rFonts w:hint="eastAsia"/>
          <w:b/>
          <w:color w:val="FF0000"/>
          <w:szCs w:val="22"/>
        </w:rPr>
        <w:t>第三处，在“采购单位名称”下划线处填写本项目的实际采购单位名称（</w:t>
      </w:r>
      <w:r w:rsidR="00AF2E05" w:rsidRPr="00347CA2">
        <w:rPr>
          <w:rFonts w:hint="eastAsia"/>
          <w:b/>
          <w:color w:val="FF0000"/>
          <w:szCs w:val="22"/>
        </w:rPr>
        <w:t>深圳市国信招标有限公司</w:t>
      </w:r>
      <w:r w:rsidRPr="00347CA2">
        <w:rPr>
          <w:rFonts w:hint="eastAsia"/>
          <w:b/>
          <w:color w:val="FF0000"/>
          <w:szCs w:val="22"/>
        </w:rPr>
        <w:t>不是本项目的采购单位，而是本项目的组织实施机构）；</w:t>
      </w:r>
    </w:p>
    <w:p w14:paraId="16A9F135" w14:textId="77777777" w:rsidR="00A823D7" w:rsidRPr="00347CA2" w:rsidRDefault="005C6E71">
      <w:pPr>
        <w:ind w:firstLineChars="200" w:firstLine="422"/>
        <w:rPr>
          <w:b/>
          <w:color w:val="FF0000"/>
          <w:szCs w:val="22"/>
        </w:rPr>
      </w:pPr>
      <w:r w:rsidRPr="00347CA2">
        <w:rPr>
          <w:rFonts w:hint="eastAsia"/>
          <w:b/>
          <w:color w:val="FF0000"/>
          <w:szCs w:val="22"/>
        </w:rPr>
        <w:t>第四处，在“采购项目名称”下划线处填写本项目的实际项目名称（项目名称可在招标公告处查看）；</w:t>
      </w:r>
    </w:p>
    <w:p w14:paraId="109734BB" w14:textId="77777777" w:rsidR="00A823D7" w:rsidRPr="00347CA2" w:rsidRDefault="005C6E71">
      <w:pPr>
        <w:ind w:firstLineChars="200" w:firstLine="422"/>
        <w:rPr>
          <w:b/>
          <w:color w:val="FF0000"/>
          <w:szCs w:val="22"/>
        </w:rPr>
      </w:pPr>
      <w:r w:rsidRPr="00347CA2">
        <w:rPr>
          <w:rFonts w:hint="eastAsia"/>
          <w:b/>
          <w:color w:val="FF0000"/>
          <w:szCs w:val="22"/>
        </w:rPr>
        <w:t>第五处，在“□本企业制造的货物”</w:t>
      </w:r>
      <w:r w:rsidRPr="00347CA2">
        <w:rPr>
          <w:rFonts w:hint="eastAsia"/>
          <w:b/>
          <w:color w:val="FF0000"/>
          <w:szCs w:val="22"/>
        </w:rPr>
        <w:t xml:space="preserve"> </w:t>
      </w:r>
      <w:r w:rsidRPr="00347CA2">
        <w:rPr>
          <w:rFonts w:hint="eastAsia"/>
          <w:b/>
          <w:color w:val="FF0000"/>
          <w:szCs w:val="22"/>
        </w:rPr>
        <w:t>或“□提供其他</w:t>
      </w:r>
      <w:r w:rsidRPr="00347CA2">
        <w:rPr>
          <w:rFonts w:hint="eastAsia"/>
          <w:b/>
          <w:color w:val="FF0000"/>
          <w:szCs w:val="22"/>
        </w:rPr>
        <w:t>______</w:t>
      </w:r>
      <w:r w:rsidRPr="00347CA2">
        <w:rPr>
          <w:rFonts w:hint="eastAsia"/>
          <w:b/>
          <w:color w:val="FF0000"/>
          <w:szCs w:val="22"/>
        </w:rPr>
        <w:t>企业（请填写：中型、小型、微型）制造的货物”两处中选择一处打√；如选择在“□提供其他</w:t>
      </w:r>
      <w:r w:rsidRPr="00347CA2">
        <w:rPr>
          <w:rFonts w:hint="eastAsia"/>
          <w:b/>
          <w:color w:val="FF0000"/>
          <w:szCs w:val="22"/>
        </w:rPr>
        <w:t>______</w:t>
      </w:r>
      <w:r w:rsidRPr="00347CA2">
        <w:rPr>
          <w:rFonts w:hint="eastAsia"/>
          <w:b/>
          <w:color w:val="FF0000"/>
          <w:szCs w:val="22"/>
        </w:rPr>
        <w:t>企业（请填写：中型、小型、微型）制造的货物”一处打√，还须在此下划线处如实填写中型或小型或微型；</w:t>
      </w:r>
      <w:r w:rsidRPr="00347CA2">
        <w:rPr>
          <w:b/>
          <w:color w:val="FF0000"/>
          <w:szCs w:val="22"/>
        </w:rPr>
        <w:t xml:space="preserve"> </w:t>
      </w:r>
    </w:p>
    <w:p w14:paraId="13CE9F6F" w14:textId="77777777" w:rsidR="00A823D7" w:rsidRPr="00347CA2" w:rsidRDefault="005C6E71">
      <w:pPr>
        <w:ind w:firstLineChars="200" w:firstLine="422"/>
        <w:rPr>
          <w:b/>
          <w:color w:val="FF0000"/>
          <w:szCs w:val="22"/>
        </w:rPr>
      </w:pPr>
      <w:r w:rsidRPr="00347CA2">
        <w:rPr>
          <w:rFonts w:hint="eastAsia"/>
          <w:b/>
          <w:color w:val="FF0000"/>
          <w:szCs w:val="22"/>
        </w:rPr>
        <w:t>同时请注意：“□本企业制造的货物”</w:t>
      </w:r>
      <w:r w:rsidRPr="00347CA2">
        <w:rPr>
          <w:rFonts w:hint="eastAsia"/>
          <w:b/>
          <w:color w:val="FF0000"/>
          <w:szCs w:val="22"/>
        </w:rPr>
        <w:t xml:space="preserve"> </w:t>
      </w:r>
      <w:r w:rsidRPr="00347CA2">
        <w:rPr>
          <w:rFonts w:hint="eastAsia"/>
          <w:b/>
          <w:color w:val="FF0000"/>
          <w:szCs w:val="22"/>
        </w:rPr>
        <w:t>、“□提供其他</w:t>
      </w:r>
      <w:r w:rsidRPr="00347CA2">
        <w:rPr>
          <w:rFonts w:hint="eastAsia"/>
          <w:b/>
          <w:color w:val="FF0000"/>
          <w:szCs w:val="22"/>
        </w:rPr>
        <w:t>______</w:t>
      </w:r>
      <w:r w:rsidRPr="00347CA2">
        <w:rPr>
          <w:rFonts w:hint="eastAsia"/>
          <w:b/>
          <w:color w:val="FF0000"/>
          <w:szCs w:val="22"/>
        </w:rPr>
        <w:t>企业（请填写：中型、小型、微型）制造的货物”</w:t>
      </w:r>
      <w:r w:rsidRPr="00347CA2">
        <w:rPr>
          <w:rFonts w:hint="eastAsia"/>
          <w:b/>
          <w:color w:val="FF0000"/>
          <w:szCs w:val="22"/>
        </w:rPr>
        <w:t xml:space="preserve"> </w:t>
      </w:r>
      <w:r w:rsidRPr="00347CA2">
        <w:rPr>
          <w:rFonts w:hint="eastAsia"/>
          <w:b/>
          <w:color w:val="FF0000"/>
          <w:szCs w:val="22"/>
        </w:rPr>
        <w:t>中所称的货物是指单一产品采购项目中的货物，或者非单一产品采购项目中的核心产品（货物），不包括使用大型企业注册商标的货物；本项中的货物制造商应当在投标文件“分项报价清单”中明确列明。</w:t>
      </w:r>
    </w:p>
    <w:p w14:paraId="78C73352" w14:textId="77777777" w:rsidR="00A823D7" w:rsidRPr="00347CA2" w:rsidRDefault="005C6E71">
      <w:pPr>
        <w:ind w:firstLineChars="200" w:firstLine="422"/>
        <w:rPr>
          <w:b/>
          <w:color w:val="FF0000"/>
          <w:szCs w:val="22"/>
        </w:rPr>
      </w:pPr>
      <w:r w:rsidRPr="00347CA2">
        <w:rPr>
          <w:rFonts w:hint="eastAsia"/>
          <w:b/>
          <w:color w:val="FF0000"/>
          <w:szCs w:val="22"/>
        </w:rPr>
        <w:t>（</w:t>
      </w:r>
      <w:r w:rsidRPr="00347CA2">
        <w:rPr>
          <w:rFonts w:hint="eastAsia"/>
          <w:b/>
          <w:color w:val="FF0000"/>
          <w:szCs w:val="22"/>
        </w:rPr>
        <w:t>2</w:t>
      </w:r>
      <w:r w:rsidRPr="00347CA2">
        <w:rPr>
          <w:rFonts w:hint="eastAsia"/>
          <w:b/>
          <w:color w:val="FF0000"/>
          <w:szCs w:val="22"/>
        </w:rPr>
        <w:t>）声明是残疾人福利性单位须填写《残疾人福利性单位声明函》的三项内容（填写位置的字体已加粗），具体参照以上《中小企业声明函》填写要求执行。</w:t>
      </w:r>
    </w:p>
    <w:p w14:paraId="0D08D45E" w14:textId="77777777" w:rsidR="00A823D7" w:rsidRPr="00347CA2" w:rsidRDefault="005C6E71">
      <w:pPr>
        <w:ind w:firstLineChars="200" w:firstLine="422"/>
        <w:rPr>
          <w:b/>
          <w:color w:val="FF0000"/>
          <w:szCs w:val="22"/>
        </w:rPr>
      </w:pPr>
      <w:r w:rsidRPr="00347CA2">
        <w:rPr>
          <w:rFonts w:hint="eastAsia"/>
          <w:b/>
          <w:color w:val="FF0000"/>
          <w:szCs w:val="22"/>
        </w:rPr>
        <w:t>（</w:t>
      </w:r>
      <w:r w:rsidRPr="00347CA2">
        <w:rPr>
          <w:rFonts w:hint="eastAsia"/>
          <w:b/>
          <w:color w:val="FF0000"/>
          <w:szCs w:val="22"/>
        </w:rPr>
        <w:t>3</w:t>
      </w:r>
      <w:r w:rsidRPr="00347CA2">
        <w:rPr>
          <w:rFonts w:hint="eastAsia"/>
          <w:b/>
          <w:color w:val="FF0000"/>
          <w:szCs w:val="22"/>
        </w:rPr>
        <w:t>）声明是监狱企业须填写《监狱企业声明函》的三项内容（填写位置的字体已加粗），具体参照以上《中小企业声明函》填写要求执行。</w:t>
      </w:r>
    </w:p>
    <w:p w14:paraId="26C7CC21" w14:textId="77777777" w:rsidR="00A823D7" w:rsidRPr="00347CA2" w:rsidRDefault="005C6E71">
      <w:pPr>
        <w:ind w:firstLineChars="200" w:firstLine="422"/>
        <w:rPr>
          <w:b/>
          <w:color w:val="FF0000"/>
          <w:szCs w:val="22"/>
        </w:rPr>
      </w:pPr>
      <w:r w:rsidRPr="00347CA2">
        <w:rPr>
          <w:rFonts w:hint="eastAsia"/>
          <w:b/>
          <w:color w:val="FF0000"/>
          <w:szCs w:val="22"/>
        </w:rPr>
        <w:t>5</w:t>
      </w:r>
      <w:r w:rsidRPr="00347CA2">
        <w:rPr>
          <w:rFonts w:hint="eastAsia"/>
          <w:b/>
          <w:color w:val="FF0000"/>
          <w:szCs w:val="22"/>
        </w:rPr>
        <w:t>、声明函的有效性最终由评审委员会判定；如评审委员会判定声明函无效，相关供应商不享受价格扣除（但不作投标无效处理）。</w:t>
      </w:r>
    </w:p>
    <w:p w14:paraId="59EEC762" w14:textId="77777777" w:rsidR="00A823D7" w:rsidRPr="00347CA2" w:rsidRDefault="00A823D7">
      <w:pPr>
        <w:ind w:firstLineChars="200" w:firstLine="422"/>
        <w:rPr>
          <w:b/>
          <w:color w:val="FF0000"/>
        </w:rPr>
      </w:pPr>
    </w:p>
    <w:p w14:paraId="3863D9B0" w14:textId="77777777" w:rsidR="00A823D7" w:rsidRPr="00347CA2" w:rsidRDefault="00A823D7">
      <w:pPr>
        <w:ind w:firstLineChars="200" w:firstLine="422"/>
        <w:rPr>
          <w:b/>
          <w:color w:val="FF0000"/>
        </w:rPr>
      </w:pPr>
    </w:p>
    <w:p w14:paraId="69A2FBAB" w14:textId="77777777" w:rsidR="00A823D7" w:rsidRPr="00347CA2" w:rsidRDefault="00A823D7">
      <w:pPr>
        <w:ind w:firstLineChars="200" w:firstLine="422"/>
        <w:rPr>
          <w:b/>
          <w:color w:val="FF0000"/>
        </w:rPr>
      </w:pPr>
    </w:p>
    <w:p w14:paraId="2C9DBAF2" w14:textId="77777777" w:rsidR="00A823D7" w:rsidRPr="00347CA2" w:rsidRDefault="00A823D7">
      <w:pPr>
        <w:ind w:firstLineChars="200" w:firstLine="422"/>
        <w:rPr>
          <w:b/>
          <w:color w:val="FF0000"/>
        </w:rPr>
      </w:pPr>
    </w:p>
    <w:p w14:paraId="3A199800" w14:textId="77777777" w:rsidR="00A823D7" w:rsidRPr="00347CA2" w:rsidRDefault="00A823D7">
      <w:pPr>
        <w:ind w:firstLineChars="200" w:firstLine="422"/>
        <w:rPr>
          <w:b/>
          <w:color w:val="FF0000"/>
        </w:rPr>
      </w:pPr>
    </w:p>
    <w:p w14:paraId="02E919C9" w14:textId="77777777" w:rsidR="00A823D7" w:rsidRPr="00347CA2" w:rsidRDefault="00A823D7">
      <w:pPr>
        <w:ind w:firstLineChars="200" w:firstLine="422"/>
        <w:rPr>
          <w:b/>
          <w:color w:val="FF0000"/>
        </w:rPr>
      </w:pPr>
    </w:p>
    <w:p w14:paraId="438EE912" w14:textId="77777777" w:rsidR="00A823D7" w:rsidRPr="00347CA2" w:rsidRDefault="00A823D7">
      <w:pPr>
        <w:ind w:firstLineChars="200" w:firstLine="422"/>
        <w:rPr>
          <w:b/>
          <w:color w:val="FF0000"/>
        </w:rPr>
      </w:pPr>
    </w:p>
    <w:p w14:paraId="5C902218" w14:textId="77777777" w:rsidR="00A823D7" w:rsidRPr="00347CA2" w:rsidRDefault="00A823D7">
      <w:pPr>
        <w:ind w:firstLineChars="200" w:firstLine="422"/>
        <w:rPr>
          <w:b/>
          <w:color w:val="FF0000"/>
        </w:rPr>
      </w:pPr>
    </w:p>
    <w:p w14:paraId="2078D94C" w14:textId="77777777" w:rsidR="00A823D7" w:rsidRPr="00347CA2" w:rsidRDefault="00A823D7">
      <w:pPr>
        <w:ind w:firstLineChars="200" w:firstLine="422"/>
        <w:rPr>
          <w:b/>
          <w:color w:val="FF0000"/>
        </w:rPr>
      </w:pPr>
    </w:p>
    <w:p w14:paraId="573505A2" w14:textId="77777777" w:rsidR="00A823D7" w:rsidRPr="00347CA2" w:rsidRDefault="005C6E71">
      <w:pPr>
        <w:jc w:val="center"/>
        <w:outlineLvl w:val="3"/>
        <w:rPr>
          <w:b/>
          <w:sz w:val="24"/>
        </w:rPr>
      </w:pPr>
      <w:r w:rsidRPr="00347CA2">
        <w:rPr>
          <w:rFonts w:hint="eastAsia"/>
          <w:b/>
          <w:sz w:val="24"/>
        </w:rPr>
        <w:t xml:space="preserve"> 1</w:t>
      </w:r>
      <w:r w:rsidRPr="00347CA2">
        <w:rPr>
          <w:rFonts w:hint="eastAsia"/>
          <w:b/>
          <w:sz w:val="24"/>
        </w:rPr>
        <w:t>、中小企业声明函</w:t>
      </w:r>
    </w:p>
    <w:p w14:paraId="28260D91" w14:textId="77777777" w:rsidR="00A823D7" w:rsidRPr="00347CA2" w:rsidRDefault="005C6E71">
      <w:pPr>
        <w:ind w:firstLineChars="200" w:firstLine="420"/>
        <w:rPr>
          <w:rFonts w:ascii="宋体" w:hAnsi="宋体"/>
          <w:szCs w:val="21"/>
        </w:rPr>
      </w:pPr>
      <w:r w:rsidRPr="00347CA2">
        <w:rPr>
          <w:rFonts w:ascii="宋体" w:hAnsi="宋体" w:hint="eastAsia"/>
          <w:szCs w:val="21"/>
        </w:rPr>
        <w:t>本公司郑重声明，根据《政府采购促进中小企业发展暂行办法》（财库〔2011〕181 号）的规定，本公司为</w:t>
      </w:r>
      <w:r w:rsidRPr="00347CA2">
        <w:rPr>
          <w:rFonts w:ascii="宋体" w:hAnsi="宋体" w:hint="eastAsia"/>
          <w:b/>
          <w:szCs w:val="21"/>
        </w:rPr>
        <w:t>______（请填写：中型、小型、微型）企业</w:t>
      </w:r>
      <w:r w:rsidRPr="00347CA2">
        <w:rPr>
          <w:rFonts w:ascii="宋体" w:hAnsi="宋体" w:hint="eastAsia"/>
          <w:szCs w:val="21"/>
        </w:rPr>
        <w:t>。即，本公司同时满足以下</w:t>
      </w:r>
      <w:r w:rsidRPr="00347CA2">
        <w:rPr>
          <w:rFonts w:ascii="宋体" w:hAnsi="宋体" w:hint="eastAsia"/>
          <w:szCs w:val="21"/>
        </w:rPr>
        <w:lastRenderedPageBreak/>
        <w:t>条件：</w:t>
      </w:r>
    </w:p>
    <w:p w14:paraId="56E334DD" w14:textId="77777777" w:rsidR="00A823D7" w:rsidRPr="00347CA2" w:rsidRDefault="005C6E71">
      <w:pPr>
        <w:ind w:firstLineChars="200" w:firstLine="420"/>
        <w:rPr>
          <w:rFonts w:ascii="宋体" w:hAnsi="宋体"/>
          <w:szCs w:val="21"/>
        </w:rPr>
      </w:pPr>
      <w:r w:rsidRPr="00347CA2">
        <w:rPr>
          <w:rFonts w:ascii="宋体" w:hAnsi="宋体" w:hint="eastAsia"/>
          <w:szCs w:val="21"/>
        </w:rPr>
        <w:t>1.根据《工业和信息化部、国家统计局、国家发展和改革委员会、财政部关于印发中小企业划型标准规定的通知》（工信部联企业〔2011〕300 号）规定的划分标准，本公司为</w:t>
      </w:r>
      <w:r w:rsidRPr="00347CA2">
        <w:rPr>
          <w:rFonts w:ascii="宋体" w:hAnsi="宋体" w:hint="eastAsia"/>
          <w:b/>
          <w:szCs w:val="21"/>
        </w:rPr>
        <w:t>______（请填写：中型、小型、微型）</w:t>
      </w:r>
      <w:r w:rsidRPr="00347CA2">
        <w:rPr>
          <w:rFonts w:ascii="宋体" w:hAnsi="宋体" w:hint="eastAsia"/>
          <w:szCs w:val="21"/>
        </w:rPr>
        <w:t>企业。</w:t>
      </w:r>
    </w:p>
    <w:p w14:paraId="656FDD2C" w14:textId="77777777" w:rsidR="00A823D7" w:rsidRPr="00347CA2" w:rsidRDefault="005C6E71">
      <w:pPr>
        <w:ind w:firstLineChars="200" w:firstLine="420"/>
        <w:rPr>
          <w:rFonts w:ascii="宋体" w:hAnsi="宋体"/>
          <w:szCs w:val="21"/>
        </w:rPr>
      </w:pPr>
      <w:r w:rsidRPr="00347CA2">
        <w:rPr>
          <w:rFonts w:ascii="宋体" w:hAnsi="宋体" w:hint="eastAsia"/>
          <w:szCs w:val="21"/>
        </w:rPr>
        <w:t>2.本公司参加</w:t>
      </w:r>
      <w:r w:rsidRPr="00347CA2">
        <w:rPr>
          <w:rFonts w:ascii="宋体" w:hAnsi="宋体" w:hint="eastAsia"/>
          <w:b/>
          <w:szCs w:val="21"/>
        </w:rPr>
        <w:t>_（采购单位名称）_</w:t>
      </w:r>
      <w:r w:rsidRPr="00347CA2">
        <w:rPr>
          <w:rFonts w:ascii="宋体" w:hAnsi="宋体" w:hint="eastAsia"/>
          <w:szCs w:val="21"/>
        </w:rPr>
        <w:t>单位的</w:t>
      </w:r>
      <w:r w:rsidRPr="00347CA2">
        <w:rPr>
          <w:rFonts w:ascii="宋体" w:hAnsi="宋体" w:hint="eastAsia"/>
          <w:b/>
          <w:szCs w:val="21"/>
        </w:rPr>
        <w:t>_（采购项目名称）_</w:t>
      </w:r>
      <w:r w:rsidRPr="00347CA2">
        <w:rPr>
          <w:rFonts w:ascii="宋体" w:hAnsi="宋体" w:hint="eastAsia"/>
          <w:szCs w:val="21"/>
        </w:rPr>
        <w:t>项目采购活动，并提供:</w:t>
      </w:r>
      <w:r w:rsidRPr="00347CA2">
        <w:rPr>
          <w:rFonts w:ascii="宋体" w:hAnsi="宋体" w:hint="eastAsia"/>
          <w:b/>
          <w:szCs w:val="21"/>
        </w:rPr>
        <w:t>□本企业制造的货物;□提供其他______企业（请填写：中型、小型、微型）制造的货物（承诺人在□处打√）</w:t>
      </w:r>
      <w:r w:rsidRPr="00347CA2">
        <w:rPr>
          <w:rFonts w:ascii="宋体" w:hAnsi="宋体" w:hint="eastAsia"/>
          <w:szCs w:val="21"/>
        </w:rPr>
        <w:t>。本条所称货物是指单一产品采购项目中的货物，或者非单一产品采购项目中的核心产品（货物），不包括使用大型企业注册商标的货物。</w:t>
      </w:r>
    </w:p>
    <w:p w14:paraId="0F84C77D" w14:textId="77777777" w:rsidR="00A823D7" w:rsidRPr="00347CA2" w:rsidRDefault="005C6E71">
      <w:pPr>
        <w:ind w:firstLineChars="200" w:firstLine="420"/>
        <w:rPr>
          <w:rFonts w:ascii="宋体" w:hAnsi="宋体"/>
          <w:szCs w:val="21"/>
        </w:rPr>
      </w:pPr>
      <w:r w:rsidRPr="00347CA2">
        <w:rPr>
          <w:rFonts w:ascii="宋体" w:hAnsi="宋体" w:hint="eastAsia"/>
          <w:szCs w:val="21"/>
        </w:rPr>
        <w:t>本公司对上述声明的真实性负责。如有虚假，将依法承担相应责任。</w:t>
      </w:r>
    </w:p>
    <w:p w14:paraId="73E5CC77" w14:textId="77777777" w:rsidR="00A823D7" w:rsidRPr="00347CA2" w:rsidRDefault="00A823D7">
      <w:pPr>
        <w:ind w:firstLineChars="200" w:firstLine="420"/>
        <w:rPr>
          <w:rFonts w:ascii="宋体" w:hAnsi="宋体"/>
          <w:szCs w:val="21"/>
        </w:rPr>
      </w:pPr>
    </w:p>
    <w:p w14:paraId="51E1EB10" w14:textId="77777777" w:rsidR="00A823D7" w:rsidRPr="00347CA2" w:rsidRDefault="00A823D7">
      <w:pPr>
        <w:ind w:firstLineChars="200" w:firstLine="420"/>
        <w:rPr>
          <w:rFonts w:ascii="宋体" w:hAnsi="宋体"/>
          <w:szCs w:val="21"/>
        </w:rPr>
      </w:pPr>
    </w:p>
    <w:p w14:paraId="6303AC23" w14:textId="77777777" w:rsidR="00A823D7" w:rsidRPr="00347CA2" w:rsidRDefault="005C6E71">
      <w:pPr>
        <w:wordWrap w:val="0"/>
        <w:ind w:right="420" w:firstLineChars="200" w:firstLine="420"/>
        <w:jc w:val="center"/>
        <w:rPr>
          <w:rFonts w:ascii="宋体" w:hAnsi="宋体"/>
          <w:szCs w:val="21"/>
        </w:rPr>
      </w:pPr>
      <w:r w:rsidRPr="00347CA2">
        <w:rPr>
          <w:rFonts w:ascii="宋体" w:hAnsi="宋体" w:hint="eastAsia"/>
          <w:szCs w:val="21"/>
        </w:rPr>
        <w:t xml:space="preserve">                                                  </w:t>
      </w:r>
    </w:p>
    <w:p w14:paraId="1EEFA710" w14:textId="77777777" w:rsidR="00A823D7" w:rsidRPr="00347CA2" w:rsidRDefault="00A823D7">
      <w:pPr>
        <w:ind w:firstLineChars="200" w:firstLine="420"/>
        <w:rPr>
          <w:rFonts w:ascii="宋体" w:hAnsi="宋体"/>
          <w:szCs w:val="21"/>
        </w:rPr>
      </w:pPr>
    </w:p>
    <w:p w14:paraId="6AE8DD50" w14:textId="77777777" w:rsidR="00A823D7" w:rsidRPr="00347CA2" w:rsidRDefault="005C6E71">
      <w:pPr>
        <w:wordWrap w:val="0"/>
        <w:ind w:firstLineChars="200" w:firstLine="420"/>
        <w:jc w:val="right"/>
        <w:rPr>
          <w:rFonts w:ascii="宋体" w:hAnsi="宋体"/>
          <w:szCs w:val="21"/>
        </w:rPr>
      </w:pPr>
      <w:r w:rsidRPr="00347CA2">
        <w:rPr>
          <w:rFonts w:ascii="宋体" w:hAnsi="宋体" w:hint="eastAsia"/>
          <w:szCs w:val="21"/>
        </w:rPr>
        <w:t xml:space="preserve">             </w:t>
      </w:r>
    </w:p>
    <w:p w14:paraId="027F315D" w14:textId="77777777" w:rsidR="00A823D7" w:rsidRPr="00347CA2" w:rsidRDefault="00A823D7">
      <w:pPr>
        <w:ind w:firstLineChars="200" w:firstLine="420"/>
        <w:jc w:val="right"/>
        <w:rPr>
          <w:rFonts w:ascii="宋体" w:hAnsi="宋体"/>
          <w:szCs w:val="21"/>
        </w:rPr>
      </w:pPr>
    </w:p>
    <w:p w14:paraId="64957474" w14:textId="77777777" w:rsidR="00A823D7" w:rsidRPr="00347CA2" w:rsidRDefault="005C6E71">
      <w:pPr>
        <w:jc w:val="center"/>
        <w:outlineLvl w:val="3"/>
        <w:rPr>
          <w:b/>
          <w:sz w:val="24"/>
        </w:rPr>
      </w:pPr>
      <w:r w:rsidRPr="00347CA2">
        <w:rPr>
          <w:rFonts w:hint="eastAsia"/>
          <w:b/>
          <w:sz w:val="24"/>
        </w:rPr>
        <w:t>2</w:t>
      </w:r>
      <w:r w:rsidRPr="00347CA2">
        <w:rPr>
          <w:rFonts w:hint="eastAsia"/>
          <w:b/>
          <w:sz w:val="24"/>
        </w:rPr>
        <w:t>、残疾人福利性单位声明函</w:t>
      </w:r>
    </w:p>
    <w:p w14:paraId="54A184C5" w14:textId="77777777" w:rsidR="00A823D7" w:rsidRPr="00347CA2" w:rsidRDefault="00A823D7">
      <w:pPr>
        <w:rPr>
          <w:b/>
          <w:bCs/>
        </w:rPr>
      </w:pPr>
    </w:p>
    <w:p w14:paraId="536F695C" w14:textId="77777777" w:rsidR="00A823D7" w:rsidRPr="00347CA2" w:rsidRDefault="005C6E71">
      <w:pPr>
        <w:ind w:firstLineChars="200" w:firstLine="420"/>
        <w:rPr>
          <w:rFonts w:ascii="宋体" w:hAnsi="宋体"/>
          <w:szCs w:val="21"/>
        </w:rPr>
      </w:pPr>
      <w:r w:rsidRPr="00347CA2">
        <w:rPr>
          <w:rFonts w:ascii="宋体" w:hAnsi="宋体" w:hint="eastAsia"/>
          <w:szCs w:val="21"/>
        </w:rPr>
        <w:t>本单位郑重声明，根据《财政部民政部中国残疾人联合会关于促进残疾人就业政府采购政策的通知》（财库〔</w:t>
      </w:r>
      <w:r w:rsidRPr="00347CA2">
        <w:rPr>
          <w:rFonts w:ascii="宋体" w:hAnsi="宋体"/>
          <w:szCs w:val="21"/>
        </w:rPr>
        <w:t>2017</w:t>
      </w:r>
      <w:r w:rsidRPr="00347CA2">
        <w:rPr>
          <w:rFonts w:ascii="宋体" w:hAnsi="宋体" w:hint="eastAsia"/>
          <w:szCs w:val="21"/>
        </w:rPr>
        <w:t>〕</w:t>
      </w:r>
      <w:r w:rsidRPr="00347CA2">
        <w:rPr>
          <w:rFonts w:ascii="宋体" w:hAnsi="宋体"/>
          <w:szCs w:val="21"/>
        </w:rPr>
        <w:t xml:space="preserve">141 </w:t>
      </w:r>
      <w:r w:rsidRPr="00347CA2">
        <w:rPr>
          <w:rFonts w:ascii="宋体" w:hAnsi="宋体" w:hint="eastAsia"/>
          <w:szCs w:val="21"/>
        </w:rPr>
        <w:t>号）的规定，本单位为符合条件的残疾人福利性单位，且本单位参加</w:t>
      </w:r>
      <w:r w:rsidRPr="00347CA2">
        <w:rPr>
          <w:rFonts w:ascii="宋体" w:hAnsi="宋体"/>
          <w:b/>
          <w:szCs w:val="21"/>
        </w:rPr>
        <w:t>_</w:t>
      </w:r>
      <w:r w:rsidRPr="00347CA2">
        <w:rPr>
          <w:rFonts w:ascii="宋体" w:hAnsi="宋体" w:hint="eastAsia"/>
          <w:b/>
          <w:szCs w:val="21"/>
        </w:rPr>
        <w:t>（采购单位名称）</w:t>
      </w:r>
      <w:r w:rsidRPr="00347CA2">
        <w:rPr>
          <w:rFonts w:ascii="宋体" w:hAnsi="宋体"/>
          <w:b/>
          <w:szCs w:val="21"/>
        </w:rPr>
        <w:t>_</w:t>
      </w:r>
      <w:r w:rsidRPr="00347CA2">
        <w:rPr>
          <w:rFonts w:ascii="宋体" w:hAnsi="宋体" w:hint="eastAsia"/>
          <w:szCs w:val="21"/>
        </w:rPr>
        <w:t>单位的</w:t>
      </w:r>
      <w:r w:rsidRPr="00347CA2">
        <w:rPr>
          <w:rFonts w:ascii="宋体" w:hAnsi="宋体"/>
          <w:b/>
          <w:szCs w:val="21"/>
        </w:rPr>
        <w:t>_</w:t>
      </w:r>
      <w:r w:rsidRPr="00347CA2">
        <w:rPr>
          <w:rFonts w:ascii="宋体" w:hAnsi="宋体" w:hint="eastAsia"/>
          <w:b/>
          <w:szCs w:val="21"/>
        </w:rPr>
        <w:t>（采购项目名称）</w:t>
      </w:r>
      <w:r w:rsidRPr="00347CA2">
        <w:rPr>
          <w:rFonts w:ascii="宋体" w:hAnsi="宋体" w:hint="eastAsia"/>
          <w:szCs w:val="21"/>
        </w:rPr>
        <w:t>项目采购活动，并提供</w:t>
      </w:r>
      <w:r w:rsidRPr="00347CA2">
        <w:rPr>
          <w:rFonts w:ascii="宋体" w:hAnsi="宋体"/>
          <w:szCs w:val="21"/>
        </w:rPr>
        <w:t>:</w:t>
      </w:r>
      <w:r w:rsidRPr="00347CA2">
        <w:rPr>
          <w:rFonts w:ascii="宋体" w:hAnsi="宋体" w:hint="eastAsia"/>
          <w:b/>
          <w:szCs w:val="21"/>
        </w:rPr>
        <w:t>□本单位制造的货物</w:t>
      </w:r>
      <w:r w:rsidRPr="00347CA2">
        <w:rPr>
          <w:rFonts w:ascii="宋体" w:hAnsi="宋体"/>
          <w:b/>
          <w:szCs w:val="21"/>
        </w:rPr>
        <w:t>;</w:t>
      </w:r>
      <w:r w:rsidRPr="00347CA2">
        <w:rPr>
          <w:rFonts w:ascii="宋体" w:hAnsi="宋体" w:hint="eastAsia"/>
          <w:b/>
          <w:szCs w:val="21"/>
        </w:rPr>
        <w:t>□提供其他残疾人福利性单位制造的货物（承诺人在□处打√）。</w:t>
      </w:r>
      <w:r w:rsidRPr="00347CA2">
        <w:rPr>
          <w:rFonts w:ascii="宋体" w:hAnsi="宋体" w:hint="eastAsia"/>
          <w:szCs w:val="21"/>
        </w:rPr>
        <w:t>本条所称货物是指单一产品采购项目中的货物，或者非单一产品采购项目中的核心产品（货物），不包括使用非残疾人福利性单位注册商标的货物。本单位对上述声明的真实性负责。如有虚假，将依法承担相应责任。</w:t>
      </w:r>
    </w:p>
    <w:p w14:paraId="7429C88F" w14:textId="77777777" w:rsidR="00A823D7" w:rsidRPr="00347CA2" w:rsidRDefault="00A823D7">
      <w:pPr>
        <w:ind w:firstLineChars="200" w:firstLine="420"/>
        <w:rPr>
          <w:rFonts w:ascii="宋体" w:hAnsi="宋体"/>
          <w:szCs w:val="21"/>
        </w:rPr>
      </w:pPr>
    </w:p>
    <w:p w14:paraId="02000380" w14:textId="77777777" w:rsidR="00A823D7" w:rsidRPr="00347CA2" w:rsidRDefault="005C6E71">
      <w:pPr>
        <w:ind w:right="840" w:firstLineChars="200" w:firstLine="420"/>
        <w:jc w:val="center"/>
        <w:rPr>
          <w:rFonts w:ascii="宋体" w:hAnsi="宋体"/>
          <w:szCs w:val="21"/>
        </w:rPr>
      </w:pPr>
      <w:r w:rsidRPr="00347CA2">
        <w:rPr>
          <w:rFonts w:ascii="宋体" w:hAnsi="宋体" w:hint="eastAsia"/>
          <w:szCs w:val="21"/>
        </w:rPr>
        <w:t xml:space="preserve">                                                       </w:t>
      </w:r>
    </w:p>
    <w:p w14:paraId="5592E831" w14:textId="77777777" w:rsidR="00A823D7" w:rsidRPr="00347CA2" w:rsidRDefault="005C6E71">
      <w:pPr>
        <w:wordWrap w:val="0"/>
        <w:ind w:right="420" w:firstLineChars="200" w:firstLine="420"/>
        <w:jc w:val="center"/>
        <w:rPr>
          <w:rFonts w:ascii="宋体" w:hAnsi="宋体"/>
          <w:szCs w:val="21"/>
        </w:rPr>
      </w:pPr>
      <w:r w:rsidRPr="00347CA2">
        <w:rPr>
          <w:rFonts w:ascii="宋体" w:hAnsi="宋体" w:hint="eastAsia"/>
          <w:szCs w:val="21"/>
        </w:rPr>
        <w:t xml:space="preserve">                                                     </w:t>
      </w:r>
    </w:p>
    <w:p w14:paraId="7FE27D76" w14:textId="77777777" w:rsidR="00A823D7" w:rsidRPr="00347CA2" w:rsidRDefault="00A823D7">
      <w:pPr>
        <w:ind w:firstLineChars="200" w:firstLine="420"/>
        <w:jc w:val="right"/>
        <w:rPr>
          <w:rFonts w:ascii="宋体" w:hAnsi="宋体"/>
          <w:szCs w:val="21"/>
        </w:rPr>
      </w:pPr>
    </w:p>
    <w:p w14:paraId="2EF40AA9" w14:textId="77777777" w:rsidR="00A823D7" w:rsidRPr="00347CA2" w:rsidRDefault="005C6E71">
      <w:pPr>
        <w:jc w:val="center"/>
        <w:outlineLvl w:val="3"/>
        <w:rPr>
          <w:b/>
          <w:sz w:val="24"/>
        </w:rPr>
      </w:pPr>
      <w:r w:rsidRPr="00347CA2">
        <w:rPr>
          <w:rFonts w:hint="eastAsia"/>
          <w:b/>
          <w:sz w:val="24"/>
        </w:rPr>
        <w:t>3</w:t>
      </w:r>
      <w:r w:rsidRPr="00347CA2">
        <w:rPr>
          <w:rFonts w:hint="eastAsia"/>
          <w:b/>
          <w:sz w:val="24"/>
        </w:rPr>
        <w:t>、监狱企业声明函【监狱企业或者代理提供监狱企业货物的供应商如需享受优惠政策，还须同时提供省级以上监狱管理局、戒毒管理局（含新疆生产建设兵团）出具的监狱企业证明文件】</w:t>
      </w:r>
    </w:p>
    <w:p w14:paraId="6349B35C" w14:textId="77777777" w:rsidR="00A823D7" w:rsidRPr="00347CA2" w:rsidRDefault="005C6E71">
      <w:pPr>
        <w:ind w:firstLineChars="200" w:firstLine="420"/>
        <w:rPr>
          <w:rFonts w:ascii="宋体" w:hAnsi="宋体"/>
          <w:szCs w:val="21"/>
        </w:rPr>
      </w:pPr>
      <w:r w:rsidRPr="00347CA2">
        <w:rPr>
          <w:rFonts w:ascii="宋体" w:hAnsi="宋体" w:hint="eastAsia"/>
          <w:szCs w:val="21"/>
        </w:rPr>
        <w:t>本单位郑重声明，根据《财政部司法部关于政府采购支持监狱企业发展有关问题的通知》（财库〔</w:t>
      </w:r>
      <w:r w:rsidRPr="00347CA2">
        <w:rPr>
          <w:rFonts w:ascii="宋体" w:hAnsi="宋体"/>
          <w:szCs w:val="21"/>
        </w:rPr>
        <w:t>2014</w:t>
      </w:r>
      <w:r w:rsidRPr="00347CA2">
        <w:rPr>
          <w:rFonts w:ascii="宋体" w:hAnsi="宋体" w:hint="eastAsia"/>
          <w:szCs w:val="21"/>
        </w:rPr>
        <w:t>〕</w:t>
      </w:r>
      <w:r w:rsidRPr="00347CA2">
        <w:rPr>
          <w:rFonts w:ascii="宋体" w:hAnsi="宋体"/>
          <w:szCs w:val="21"/>
        </w:rPr>
        <w:t>68</w:t>
      </w:r>
      <w:r w:rsidRPr="00347CA2">
        <w:rPr>
          <w:rFonts w:ascii="宋体" w:hAnsi="宋体" w:hint="eastAsia"/>
          <w:szCs w:val="21"/>
        </w:rPr>
        <w:t>号）的规定，本单位为符合条件的监狱企业，且本单位参加</w:t>
      </w:r>
      <w:r w:rsidRPr="00347CA2">
        <w:rPr>
          <w:rFonts w:ascii="宋体" w:hAnsi="宋体"/>
          <w:b/>
          <w:szCs w:val="21"/>
        </w:rPr>
        <w:t>_</w:t>
      </w:r>
      <w:r w:rsidRPr="00347CA2">
        <w:rPr>
          <w:rFonts w:ascii="宋体" w:hAnsi="宋体" w:hint="eastAsia"/>
          <w:b/>
          <w:szCs w:val="21"/>
        </w:rPr>
        <w:t>（采购单位名称）</w:t>
      </w:r>
      <w:r w:rsidRPr="00347CA2">
        <w:rPr>
          <w:rFonts w:ascii="宋体" w:hAnsi="宋体"/>
          <w:b/>
          <w:szCs w:val="21"/>
        </w:rPr>
        <w:t>_</w:t>
      </w:r>
      <w:r w:rsidRPr="00347CA2">
        <w:rPr>
          <w:rFonts w:ascii="宋体" w:hAnsi="宋体" w:hint="eastAsia"/>
          <w:szCs w:val="21"/>
        </w:rPr>
        <w:t>单位的</w:t>
      </w:r>
      <w:r w:rsidRPr="00347CA2">
        <w:rPr>
          <w:rFonts w:ascii="宋体" w:hAnsi="宋体" w:hint="eastAsia"/>
          <w:b/>
          <w:szCs w:val="21"/>
        </w:rPr>
        <w:t>_（采购项目名称）_</w:t>
      </w:r>
      <w:r w:rsidRPr="00347CA2">
        <w:rPr>
          <w:rFonts w:ascii="宋体" w:hAnsi="宋体" w:hint="eastAsia"/>
          <w:szCs w:val="21"/>
        </w:rPr>
        <w:t>项目采购活动，并提供</w:t>
      </w:r>
      <w:r w:rsidRPr="00347CA2">
        <w:rPr>
          <w:rFonts w:ascii="宋体" w:hAnsi="宋体"/>
          <w:szCs w:val="21"/>
        </w:rPr>
        <w:t>:</w:t>
      </w:r>
      <w:r w:rsidRPr="00347CA2">
        <w:rPr>
          <w:rFonts w:ascii="宋体" w:hAnsi="宋体" w:hint="eastAsia"/>
          <w:b/>
          <w:szCs w:val="21"/>
        </w:rPr>
        <w:t>□本单位制造的货物</w:t>
      </w:r>
      <w:r w:rsidRPr="00347CA2">
        <w:rPr>
          <w:rFonts w:ascii="宋体" w:hAnsi="宋体"/>
          <w:b/>
          <w:szCs w:val="21"/>
        </w:rPr>
        <w:t>;</w:t>
      </w:r>
      <w:r w:rsidRPr="00347CA2">
        <w:rPr>
          <w:rFonts w:ascii="宋体" w:hAnsi="宋体" w:hint="eastAsia"/>
          <w:b/>
          <w:szCs w:val="21"/>
        </w:rPr>
        <w:t>□提供其他监狱企业制造的货物（承诺人在□处打√）</w:t>
      </w:r>
      <w:r w:rsidRPr="00347CA2">
        <w:rPr>
          <w:rFonts w:ascii="宋体" w:hAnsi="宋体" w:hint="eastAsia"/>
          <w:szCs w:val="21"/>
        </w:rPr>
        <w:t>。本条所称货物是指单一产品采购项目中的货物，或者非单一产品采购项目中的核心产品（货物）。</w:t>
      </w:r>
    </w:p>
    <w:p w14:paraId="1D72B295" w14:textId="77777777" w:rsidR="00A823D7" w:rsidRPr="00347CA2" w:rsidRDefault="005C6E71">
      <w:pPr>
        <w:ind w:firstLineChars="200" w:firstLine="420"/>
        <w:rPr>
          <w:rFonts w:ascii="宋体" w:hAnsi="宋体"/>
          <w:szCs w:val="21"/>
        </w:rPr>
      </w:pPr>
      <w:r w:rsidRPr="00347CA2">
        <w:rPr>
          <w:rFonts w:ascii="宋体" w:hAnsi="宋体" w:hint="eastAsia"/>
          <w:szCs w:val="21"/>
        </w:rPr>
        <w:t>本单位对上述声明的真实性负责。如有虚假，将依法承担相应责任。</w:t>
      </w:r>
    </w:p>
    <w:p w14:paraId="5439AFA8" w14:textId="77777777" w:rsidR="00A823D7" w:rsidRPr="00347CA2" w:rsidRDefault="005C6E71">
      <w:pPr>
        <w:ind w:firstLineChars="200" w:firstLine="420"/>
        <w:rPr>
          <w:rFonts w:ascii="宋体" w:hAnsi="宋体"/>
          <w:szCs w:val="21"/>
        </w:rPr>
      </w:pPr>
      <w:r w:rsidRPr="00347CA2">
        <w:rPr>
          <w:rFonts w:ascii="宋体" w:hAnsi="宋体" w:hint="eastAsia"/>
          <w:szCs w:val="21"/>
        </w:rPr>
        <w:t>附：省级以上监狱管理局、戒毒管理局（含新疆生产建设兵团）出具的监狱企业证明文件。</w:t>
      </w:r>
    </w:p>
    <w:p w14:paraId="44149C58" w14:textId="77777777" w:rsidR="00A823D7" w:rsidRPr="00347CA2" w:rsidRDefault="00A823D7">
      <w:pPr>
        <w:rPr>
          <w:sz w:val="24"/>
        </w:rPr>
      </w:pPr>
    </w:p>
    <w:p w14:paraId="65BEAD6A" w14:textId="77777777" w:rsidR="00A823D7" w:rsidRPr="00347CA2" w:rsidRDefault="00A823D7">
      <w:pPr>
        <w:outlineLvl w:val="3"/>
        <w:rPr>
          <w:b/>
          <w:sz w:val="24"/>
        </w:rPr>
      </w:pPr>
    </w:p>
    <w:p w14:paraId="5F0FA65B" w14:textId="77777777" w:rsidR="00A823D7" w:rsidRPr="00347CA2" w:rsidRDefault="005C6E71">
      <w:pPr>
        <w:outlineLvl w:val="3"/>
        <w:rPr>
          <w:b/>
          <w:sz w:val="24"/>
        </w:rPr>
      </w:pPr>
      <w:r w:rsidRPr="00347CA2">
        <w:rPr>
          <w:rFonts w:hint="eastAsia"/>
          <w:b/>
          <w:sz w:val="24"/>
        </w:rPr>
        <w:t>（</w:t>
      </w:r>
      <w:r w:rsidR="00A378A0" w:rsidRPr="00347CA2">
        <w:rPr>
          <w:rFonts w:hint="eastAsia"/>
          <w:b/>
          <w:sz w:val="24"/>
        </w:rPr>
        <w:t>八</w:t>
      </w:r>
      <w:r w:rsidRPr="00347CA2">
        <w:rPr>
          <w:rFonts w:hint="eastAsia"/>
          <w:b/>
          <w:sz w:val="24"/>
        </w:rPr>
        <w:t>）投标人认为需提供的其他证明文件</w:t>
      </w:r>
    </w:p>
    <w:p w14:paraId="766DCBA5" w14:textId="77777777" w:rsidR="00A823D7" w:rsidRPr="00347CA2" w:rsidRDefault="00A823D7">
      <w:pPr>
        <w:rPr>
          <w:b/>
          <w:bCs/>
          <w:color w:val="FF0000"/>
          <w:sz w:val="24"/>
        </w:rPr>
      </w:pPr>
    </w:p>
    <w:p w14:paraId="6D2A69EE" w14:textId="77777777" w:rsidR="00A823D7" w:rsidRPr="00347CA2" w:rsidRDefault="00A823D7">
      <w:pPr>
        <w:rPr>
          <w:b/>
          <w:bCs/>
        </w:rPr>
      </w:pPr>
    </w:p>
    <w:p w14:paraId="0F2ECC5F" w14:textId="77777777" w:rsidR="00A823D7" w:rsidRPr="00347CA2" w:rsidRDefault="005C6E71">
      <w:pPr>
        <w:pStyle w:val="30"/>
        <w:jc w:val="center"/>
        <w:rPr>
          <w:b w:val="0"/>
          <w:sz w:val="24"/>
          <w:szCs w:val="24"/>
        </w:rPr>
      </w:pPr>
      <w:r w:rsidRPr="00347CA2">
        <w:rPr>
          <w:rFonts w:ascii="黑体" w:eastAsia="黑体" w:hint="eastAsia"/>
          <w:b w:val="0"/>
          <w:sz w:val="24"/>
          <w:szCs w:val="24"/>
        </w:rPr>
        <w:t>五、货物说明一览表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1620"/>
        <w:gridCol w:w="1260"/>
        <w:gridCol w:w="1260"/>
        <w:gridCol w:w="1440"/>
        <w:gridCol w:w="1440"/>
      </w:tblGrid>
      <w:tr w:rsidR="00A823D7" w:rsidRPr="00347CA2" w14:paraId="2E4293C3" w14:textId="77777777">
        <w:tc>
          <w:tcPr>
            <w:tcW w:w="900" w:type="dxa"/>
          </w:tcPr>
          <w:p w14:paraId="11630433" w14:textId="77777777" w:rsidR="00A823D7" w:rsidRPr="00347CA2" w:rsidRDefault="005C6E71">
            <w:pPr>
              <w:jc w:val="center"/>
              <w:rPr>
                <w:sz w:val="24"/>
              </w:rPr>
            </w:pPr>
            <w:r w:rsidRPr="00347CA2">
              <w:rPr>
                <w:rFonts w:hint="eastAsia"/>
                <w:sz w:val="24"/>
              </w:rPr>
              <w:t>序号</w:t>
            </w:r>
          </w:p>
        </w:tc>
        <w:tc>
          <w:tcPr>
            <w:tcW w:w="1620" w:type="dxa"/>
          </w:tcPr>
          <w:p w14:paraId="1EA4C809" w14:textId="77777777" w:rsidR="00A823D7" w:rsidRPr="00347CA2" w:rsidRDefault="005C6E71">
            <w:pPr>
              <w:jc w:val="center"/>
              <w:rPr>
                <w:sz w:val="24"/>
              </w:rPr>
            </w:pPr>
            <w:r w:rsidRPr="00347CA2">
              <w:rPr>
                <w:rFonts w:hint="eastAsia"/>
                <w:sz w:val="24"/>
              </w:rPr>
              <w:t>货物名称</w:t>
            </w:r>
          </w:p>
        </w:tc>
        <w:tc>
          <w:tcPr>
            <w:tcW w:w="1260" w:type="dxa"/>
          </w:tcPr>
          <w:p w14:paraId="329ABAE4" w14:textId="77777777" w:rsidR="00A823D7" w:rsidRPr="00347CA2" w:rsidRDefault="005C6E71">
            <w:pPr>
              <w:jc w:val="center"/>
              <w:rPr>
                <w:sz w:val="24"/>
              </w:rPr>
            </w:pPr>
            <w:r w:rsidRPr="00347CA2">
              <w:rPr>
                <w:rFonts w:hint="eastAsia"/>
                <w:sz w:val="24"/>
              </w:rPr>
              <w:t>型号</w:t>
            </w:r>
          </w:p>
        </w:tc>
        <w:tc>
          <w:tcPr>
            <w:tcW w:w="1260" w:type="dxa"/>
          </w:tcPr>
          <w:p w14:paraId="75008A73" w14:textId="77777777" w:rsidR="00A823D7" w:rsidRPr="00347CA2" w:rsidRDefault="005C6E71">
            <w:pPr>
              <w:jc w:val="center"/>
              <w:rPr>
                <w:sz w:val="24"/>
              </w:rPr>
            </w:pPr>
            <w:r w:rsidRPr="00347CA2">
              <w:rPr>
                <w:rFonts w:hint="eastAsia"/>
                <w:sz w:val="24"/>
              </w:rPr>
              <w:t>数量</w:t>
            </w:r>
          </w:p>
        </w:tc>
        <w:tc>
          <w:tcPr>
            <w:tcW w:w="1440" w:type="dxa"/>
          </w:tcPr>
          <w:p w14:paraId="30CC64E0" w14:textId="77777777" w:rsidR="00A823D7" w:rsidRPr="00347CA2" w:rsidRDefault="005C6E71">
            <w:pPr>
              <w:jc w:val="center"/>
              <w:rPr>
                <w:sz w:val="24"/>
              </w:rPr>
            </w:pPr>
            <w:r w:rsidRPr="00347CA2">
              <w:rPr>
                <w:rFonts w:hint="eastAsia"/>
                <w:sz w:val="24"/>
              </w:rPr>
              <w:t>单位</w:t>
            </w:r>
          </w:p>
        </w:tc>
        <w:tc>
          <w:tcPr>
            <w:tcW w:w="1440" w:type="dxa"/>
          </w:tcPr>
          <w:p w14:paraId="2C46AC09" w14:textId="77777777" w:rsidR="00A823D7" w:rsidRPr="00347CA2" w:rsidRDefault="005C6E71">
            <w:pPr>
              <w:jc w:val="center"/>
              <w:rPr>
                <w:sz w:val="24"/>
              </w:rPr>
            </w:pPr>
            <w:r w:rsidRPr="00347CA2">
              <w:rPr>
                <w:rFonts w:hint="eastAsia"/>
                <w:sz w:val="24"/>
              </w:rPr>
              <w:t>备注</w:t>
            </w:r>
          </w:p>
        </w:tc>
      </w:tr>
      <w:tr w:rsidR="00A823D7" w:rsidRPr="00347CA2" w14:paraId="3E18A1C5" w14:textId="77777777">
        <w:tc>
          <w:tcPr>
            <w:tcW w:w="900" w:type="dxa"/>
          </w:tcPr>
          <w:p w14:paraId="4B2B660C" w14:textId="77777777" w:rsidR="00A823D7" w:rsidRPr="00347CA2" w:rsidRDefault="00A823D7">
            <w:pPr>
              <w:rPr>
                <w:sz w:val="24"/>
              </w:rPr>
            </w:pPr>
          </w:p>
        </w:tc>
        <w:tc>
          <w:tcPr>
            <w:tcW w:w="1620" w:type="dxa"/>
          </w:tcPr>
          <w:p w14:paraId="5AF6BBC4" w14:textId="77777777" w:rsidR="00A823D7" w:rsidRPr="00347CA2" w:rsidRDefault="00A823D7">
            <w:pPr>
              <w:rPr>
                <w:sz w:val="24"/>
              </w:rPr>
            </w:pPr>
          </w:p>
        </w:tc>
        <w:tc>
          <w:tcPr>
            <w:tcW w:w="1260" w:type="dxa"/>
          </w:tcPr>
          <w:p w14:paraId="468E2D23" w14:textId="77777777" w:rsidR="00A823D7" w:rsidRPr="00347CA2" w:rsidRDefault="00A823D7">
            <w:pPr>
              <w:rPr>
                <w:sz w:val="24"/>
              </w:rPr>
            </w:pPr>
          </w:p>
        </w:tc>
        <w:tc>
          <w:tcPr>
            <w:tcW w:w="1260" w:type="dxa"/>
          </w:tcPr>
          <w:p w14:paraId="576676DF" w14:textId="77777777" w:rsidR="00A823D7" w:rsidRPr="00347CA2" w:rsidRDefault="00A823D7">
            <w:pPr>
              <w:rPr>
                <w:sz w:val="24"/>
              </w:rPr>
            </w:pPr>
          </w:p>
        </w:tc>
        <w:tc>
          <w:tcPr>
            <w:tcW w:w="1440" w:type="dxa"/>
          </w:tcPr>
          <w:p w14:paraId="10EB3D14" w14:textId="77777777" w:rsidR="00A823D7" w:rsidRPr="00347CA2" w:rsidRDefault="00A823D7">
            <w:pPr>
              <w:rPr>
                <w:sz w:val="24"/>
              </w:rPr>
            </w:pPr>
          </w:p>
        </w:tc>
        <w:tc>
          <w:tcPr>
            <w:tcW w:w="1440" w:type="dxa"/>
          </w:tcPr>
          <w:p w14:paraId="2B92E99B" w14:textId="77777777" w:rsidR="00A823D7" w:rsidRPr="00347CA2" w:rsidRDefault="00A823D7">
            <w:pPr>
              <w:rPr>
                <w:sz w:val="24"/>
              </w:rPr>
            </w:pPr>
          </w:p>
        </w:tc>
      </w:tr>
      <w:tr w:rsidR="00A823D7" w:rsidRPr="00347CA2" w14:paraId="41051742" w14:textId="77777777">
        <w:tc>
          <w:tcPr>
            <w:tcW w:w="900" w:type="dxa"/>
          </w:tcPr>
          <w:p w14:paraId="5202E0D3" w14:textId="77777777" w:rsidR="00A823D7" w:rsidRPr="00347CA2" w:rsidRDefault="00A823D7">
            <w:pPr>
              <w:rPr>
                <w:sz w:val="24"/>
              </w:rPr>
            </w:pPr>
          </w:p>
        </w:tc>
        <w:tc>
          <w:tcPr>
            <w:tcW w:w="1620" w:type="dxa"/>
          </w:tcPr>
          <w:p w14:paraId="5377EBD2" w14:textId="77777777" w:rsidR="00A823D7" w:rsidRPr="00347CA2" w:rsidRDefault="00A823D7">
            <w:pPr>
              <w:rPr>
                <w:sz w:val="24"/>
              </w:rPr>
            </w:pPr>
          </w:p>
        </w:tc>
        <w:tc>
          <w:tcPr>
            <w:tcW w:w="1260" w:type="dxa"/>
          </w:tcPr>
          <w:p w14:paraId="3A9ECA14" w14:textId="77777777" w:rsidR="00A823D7" w:rsidRPr="00347CA2" w:rsidRDefault="00A823D7">
            <w:pPr>
              <w:rPr>
                <w:sz w:val="24"/>
              </w:rPr>
            </w:pPr>
          </w:p>
        </w:tc>
        <w:tc>
          <w:tcPr>
            <w:tcW w:w="1260" w:type="dxa"/>
          </w:tcPr>
          <w:p w14:paraId="78BB4597" w14:textId="77777777" w:rsidR="00A823D7" w:rsidRPr="00347CA2" w:rsidRDefault="00A823D7">
            <w:pPr>
              <w:rPr>
                <w:sz w:val="24"/>
              </w:rPr>
            </w:pPr>
          </w:p>
        </w:tc>
        <w:tc>
          <w:tcPr>
            <w:tcW w:w="1440" w:type="dxa"/>
          </w:tcPr>
          <w:p w14:paraId="4369BA60" w14:textId="77777777" w:rsidR="00A823D7" w:rsidRPr="00347CA2" w:rsidRDefault="00A823D7">
            <w:pPr>
              <w:rPr>
                <w:sz w:val="24"/>
              </w:rPr>
            </w:pPr>
          </w:p>
        </w:tc>
        <w:tc>
          <w:tcPr>
            <w:tcW w:w="1440" w:type="dxa"/>
          </w:tcPr>
          <w:p w14:paraId="4A1FCCEA" w14:textId="77777777" w:rsidR="00A823D7" w:rsidRPr="00347CA2" w:rsidRDefault="00A823D7">
            <w:pPr>
              <w:rPr>
                <w:sz w:val="24"/>
              </w:rPr>
            </w:pPr>
          </w:p>
        </w:tc>
      </w:tr>
      <w:tr w:rsidR="00A823D7" w:rsidRPr="00347CA2" w14:paraId="205FA25E" w14:textId="77777777">
        <w:tc>
          <w:tcPr>
            <w:tcW w:w="900" w:type="dxa"/>
          </w:tcPr>
          <w:p w14:paraId="7B5A082E" w14:textId="77777777" w:rsidR="00A823D7" w:rsidRPr="00347CA2" w:rsidRDefault="00A823D7">
            <w:pPr>
              <w:rPr>
                <w:sz w:val="24"/>
              </w:rPr>
            </w:pPr>
          </w:p>
        </w:tc>
        <w:tc>
          <w:tcPr>
            <w:tcW w:w="1620" w:type="dxa"/>
          </w:tcPr>
          <w:p w14:paraId="47F8B84F" w14:textId="77777777" w:rsidR="00A823D7" w:rsidRPr="00347CA2" w:rsidRDefault="00A823D7">
            <w:pPr>
              <w:rPr>
                <w:sz w:val="24"/>
              </w:rPr>
            </w:pPr>
          </w:p>
        </w:tc>
        <w:tc>
          <w:tcPr>
            <w:tcW w:w="1260" w:type="dxa"/>
          </w:tcPr>
          <w:p w14:paraId="2BC3823F" w14:textId="77777777" w:rsidR="00A823D7" w:rsidRPr="00347CA2" w:rsidRDefault="00A823D7">
            <w:pPr>
              <w:rPr>
                <w:sz w:val="24"/>
              </w:rPr>
            </w:pPr>
          </w:p>
        </w:tc>
        <w:tc>
          <w:tcPr>
            <w:tcW w:w="1260" w:type="dxa"/>
          </w:tcPr>
          <w:p w14:paraId="066872AC" w14:textId="77777777" w:rsidR="00A823D7" w:rsidRPr="00347CA2" w:rsidRDefault="00A823D7">
            <w:pPr>
              <w:rPr>
                <w:sz w:val="24"/>
              </w:rPr>
            </w:pPr>
          </w:p>
        </w:tc>
        <w:tc>
          <w:tcPr>
            <w:tcW w:w="1440" w:type="dxa"/>
          </w:tcPr>
          <w:p w14:paraId="7003E468" w14:textId="77777777" w:rsidR="00A823D7" w:rsidRPr="00347CA2" w:rsidRDefault="00A823D7">
            <w:pPr>
              <w:rPr>
                <w:sz w:val="24"/>
              </w:rPr>
            </w:pPr>
          </w:p>
        </w:tc>
        <w:tc>
          <w:tcPr>
            <w:tcW w:w="1440" w:type="dxa"/>
          </w:tcPr>
          <w:p w14:paraId="605E6543" w14:textId="77777777" w:rsidR="00A823D7" w:rsidRPr="00347CA2" w:rsidRDefault="00A823D7">
            <w:pPr>
              <w:rPr>
                <w:sz w:val="24"/>
              </w:rPr>
            </w:pPr>
          </w:p>
        </w:tc>
      </w:tr>
      <w:tr w:rsidR="00A823D7" w:rsidRPr="00347CA2" w14:paraId="10977EA6" w14:textId="77777777">
        <w:tc>
          <w:tcPr>
            <w:tcW w:w="900" w:type="dxa"/>
          </w:tcPr>
          <w:p w14:paraId="0FE4C0A0" w14:textId="77777777" w:rsidR="00A823D7" w:rsidRPr="00347CA2" w:rsidRDefault="00A823D7">
            <w:pPr>
              <w:rPr>
                <w:sz w:val="24"/>
              </w:rPr>
            </w:pPr>
          </w:p>
        </w:tc>
        <w:tc>
          <w:tcPr>
            <w:tcW w:w="1620" w:type="dxa"/>
          </w:tcPr>
          <w:p w14:paraId="55BE70BF" w14:textId="77777777" w:rsidR="00A823D7" w:rsidRPr="00347CA2" w:rsidRDefault="00A823D7">
            <w:pPr>
              <w:rPr>
                <w:sz w:val="24"/>
              </w:rPr>
            </w:pPr>
          </w:p>
        </w:tc>
        <w:tc>
          <w:tcPr>
            <w:tcW w:w="1260" w:type="dxa"/>
          </w:tcPr>
          <w:p w14:paraId="05F83930" w14:textId="77777777" w:rsidR="00A823D7" w:rsidRPr="00347CA2" w:rsidRDefault="00A823D7">
            <w:pPr>
              <w:rPr>
                <w:sz w:val="24"/>
              </w:rPr>
            </w:pPr>
          </w:p>
        </w:tc>
        <w:tc>
          <w:tcPr>
            <w:tcW w:w="1260" w:type="dxa"/>
          </w:tcPr>
          <w:p w14:paraId="1EB6AC33" w14:textId="77777777" w:rsidR="00A823D7" w:rsidRPr="00347CA2" w:rsidRDefault="00A823D7">
            <w:pPr>
              <w:rPr>
                <w:sz w:val="24"/>
              </w:rPr>
            </w:pPr>
          </w:p>
        </w:tc>
        <w:tc>
          <w:tcPr>
            <w:tcW w:w="1440" w:type="dxa"/>
          </w:tcPr>
          <w:p w14:paraId="60F8D81F" w14:textId="77777777" w:rsidR="00A823D7" w:rsidRPr="00347CA2" w:rsidRDefault="00A823D7">
            <w:pPr>
              <w:rPr>
                <w:sz w:val="24"/>
              </w:rPr>
            </w:pPr>
          </w:p>
        </w:tc>
        <w:tc>
          <w:tcPr>
            <w:tcW w:w="1440" w:type="dxa"/>
          </w:tcPr>
          <w:p w14:paraId="458814EC" w14:textId="77777777" w:rsidR="00A823D7" w:rsidRPr="00347CA2" w:rsidRDefault="00A823D7">
            <w:pPr>
              <w:rPr>
                <w:sz w:val="24"/>
              </w:rPr>
            </w:pPr>
          </w:p>
        </w:tc>
      </w:tr>
      <w:tr w:rsidR="00A823D7" w:rsidRPr="00347CA2" w14:paraId="52CEAF83" w14:textId="77777777">
        <w:tc>
          <w:tcPr>
            <w:tcW w:w="900" w:type="dxa"/>
          </w:tcPr>
          <w:p w14:paraId="1EE262C6" w14:textId="77777777" w:rsidR="00A823D7" w:rsidRPr="00347CA2" w:rsidRDefault="00A823D7">
            <w:pPr>
              <w:rPr>
                <w:sz w:val="24"/>
              </w:rPr>
            </w:pPr>
          </w:p>
        </w:tc>
        <w:tc>
          <w:tcPr>
            <w:tcW w:w="1620" w:type="dxa"/>
          </w:tcPr>
          <w:p w14:paraId="6DF40FCE" w14:textId="77777777" w:rsidR="00A823D7" w:rsidRPr="00347CA2" w:rsidRDefault="00A823D7">
            <w:pPr>
              <w:rPr>
                <w:sz w:val="24"/>
              </w:rPr>
            </w:pPr>
          </w:p>
        </w:tc>
        <w:tc>
          <w:tcPr>
            <w:tcW w:w="1260" w:type="dxa"/>
          </w:tcPr>
          <w:p w14:paraId="470F55C9" w14:textId="77777777" w:rsidR="00A823D7" w:rsidRPr="00347CA2" w:rsidRDefault="00A823D7">
            <w:pPr>
              <w:rPr>
                <w:sz w:val="24"/>
              </w:rPr>
            </w:pPr>
          </w:p>
        </w:tc>
        <w:tc>
          <w:tcPr>
            <w:tcW w:w="1260" w:type="dxa"/>
          </w:tcPr>
          <w:p w14:paraId="325AD4EA" w14:textId="77777777" w:rsidR="00A823D7" w:rsidRPr="00347CA2" w:rsidRDefault="00A823D7">
            <w:pPr>
              <w:rPr>
                <w:sz w:val="24"/>
              </w:rPr>
            </w:pPr>
          </w:p>
        </w:tc>
        <w:tc>
          <w:tcPr>
            <w:tcW w:w="1440" w:type="dxa"/>
          </w:tcPr>
          <w:p w14:paraId="61A6E721" w14:textId="77777777" w:rsidR="00A823D7" w:rsidRPr="00347CA2" w:rsidRDefault="00A823D7">
            <w:pPr>
              <w:rPr>
                <w:sz w:val="24"/>
              </w:rPr>
            </w:pPr>
          </w:p>
        </w:tc>
        <w:tc>
          <w:tcPr>
            <w:tcW w:w="1440" w:type="dxa"/>
          </w:tcPr>
          <w:p w14:paraId="5AFDB9D3" w14:textId="77777777" w:rsidR="00A823D7" w:rsidRPr="00347CA2" w:rsidRDefault="00A823D7">
            <w:pPr>
              <w:rPr>
                <w:sz w:val="24"/>
              </w:rPr>
            </w:pPr>
          </w:p>
        </w:tc>
      </w:tr>
      <w:tr w:rsidR="00A823D7" w:rsidRPr="00347CA2" w14:paraId="4761D7DE" w14:textId="77777777">
        <w:tc>
          <w:tcPr>
            <w:tcW w:w="900" w:type="dxa"/>
          </w:tcPr>
          <w:p w14:paraId="5E3028F4" w14:textId="77777777" w:rsidR="00A823D7" w:rsidRPr="00347CA2" w:rsidRDefault="00A823D7">
            <w:pPr>
              <w:rPr>
                <w:sz w:val="24"/>
              </w:rPr>
            </w:pPr>
          </w:p>
        </w:tc>
        <w:tc>
          <w:tcPr>
            <w:tcW w:w="1620" w:type="dxa"/>
          </w:tcPr>
          <w:p w14:paraId="789FF5D9" w14:textId="77777777" w:rsidR="00A823D7" w:rsidRPr="00347CA2" w:rsidRDefault="00A823D7">
            <w:pPr>
              <w:rPr>
                <w:sz w:val="24"/>
              </w:rPr>
            </w:pPr>
          </w:p>
        </w:tc>
        <w:tc>
          <w:tcPr>
            <w:tcW w:w="1260" w:type="dxa"/>
          </w:tcPr>
          <w:p w14:paraId="2BA7848A" w14:textId="77777777" w:rsidR="00A823D7" w:rsidRPr="00347CA2" w:rsidRDefault="00A823D7">
            <w:pPr>
              <w:rPr>
                <w:sz w:val="24"/>
              </w:rPr>
            </w:pPr>
          </w:p>
        </w:tc>
        <w:tc>
          <w:tcPr>
            <w:tcW w:w="1260" w:type="dxa"/>
          </w:tcPr>
          <w:p w14:paraId="54945B9A" w14:textId="77777777" w:rsidR="00A823D7" w:rsidRPr="00347CA2" w:rsidRDefault="00A823D7">
            <w:pPr>
              <w:rPr>
                <w:sz w:val="24"/>
              </w:rPr>
            </w:pPr>
          </w:p>
        </w:tc>
        <w:tc>
          <w:tcPr>
            <w:tcW w:w="1440" w:type="dxa"/>
          </w:tcPr>
          <w:p w14:paraId="5A8B08FF" w14:textId="77777777" w:rsidR="00A823D7" w:rsidRPr="00347CA2" w:rsidRDefault="00A823D7">
            <w:pPr>
              <w:rPr>
                <w:sz w:val="24"/>
              </w:rPr>
            </w:pPr>
          </w:p>
        </w:tc>
        <w:tc>
          <w:tcPr>
            <w:tcW w:w="1440" w:type="dxa"/>
          </w:tcPr>
          <w:p w14:paraId="22E5079D" w14:textId="77777777" w:rsidR="00A823D7" w:rsidRPr="00347CA2" w:rsidRDefault="00A823D7">
            <w:pPr>
              <w:rPr>
                <w:sz w:val="24"/>
              </w:rPr>
            </w:pPr>
          </w:p>
        </w:tc>
      </w:tr>
      <w:tr w:rsidR="00A823D7" w:rsidRPr="00347CA2" w14:paraId="73694C4F" w14:textId="77777777">
        <w:tc>
          <w:tcPr>
            <w:tcW w:w="900" w:type="dxa"/>
          </w:tcPr>
          <w:p w14:paraId="0FA34495" w14:textId="77777777" w:rsidR="00A823D7" w:rsidRPr="00347CA2" w:rsidRDefault="00A823D7">
            <w:pPr>
              <w:rPr>
                <w:sz w:val="24"/>
              </w:rPr>
            </w:pPr>
          </w:p>
        </w:tc>
        <w:tc>
          <w:tcPr>
            <w:tcW w:w="1620" w:type="dxa"/>
          </w:tcPr>
          <w:p w14:paraId="058AAEF2" w14:textId="77777777" w:rsidR="00A823D7" w:rsidRPr="00347CA2" w:rsidRDefault="00A823D7">
            <w:pPr>
              <w:rPr>
                <w:sz w:val="24"/>
              </w:rPr>
            </w:pPr>
          </w:p>
        </w:tc>
        <w:tc>
          <w:tcPr>
            <w:tcW w:w="1260" w:type="dxa"/>
          </w:tcPr>
          <w:p w14:paraId="346630D6" w14:textId="77777777" w:rsidR="00A823D7" w:rsidRPr="00347CA2" w:rsidRDefault="00A823D7">
            <w:pPr>
              <w:rPr>
                <w:sz w:val="24"/>
              </w:rPr>
            </w:pPr>
          </w:p>
        </w:tc>
        <w:tc>
          <w:tcPr>
            <w:tcW w:w="1260" w:type="dxa"/>
          </w:tcPr>
          <w:p w14:paraId="4F6C610D" w14:textId="77777777" w:rsidR="00A823D7" w:rsidRPr="00347CA2" w:rsidRDefault="00A823D7">
            <w:pPr>
              <w:rPr>
                <w:sz w:val="24"/>
              </w:rPr>
            </w:pPr>
          </w:p>
        </w:tc>
        <w:tc>
          <w:tcPr>
            <w:tcW w:w="1440" w:type="dxa"/>
          </w:tcPr>
          <w:p w14:paraId="0BD40B5D" w14:textId="77777777" w:rsidR="00A823D7" w:rsidRPr="00347CA2" w:rsidRDefault="00A823D7">
            <w:pPr>
              <w:rPr>
                <w:sz w:val="24"/>
              </w:rPr>
            </w:pPr>
          </w:p>
        </w:tc>
        <w:tc>
          <w:tcPr>
            <w:tcW w:w="1440" w:type="dxa"/>
          </w:tcPr>
          <w:p w14:paraId="60C4A7E1" w14:textId="77777777" w:rsidR="00A823D7" w:rsidRPr="00347CA2" w:rsidRDefault="00A823D7">
            <w:pPr>
              <w:rPr>
                <w:sz w:val="24"/>
              </w:rPr>
            </w:pPr>
          </w:p>
        </w:tc>
      </w:tr>
    </w:tbl>
    <w:p w14:paraId="29A17048" w14:textId="77777777" w:rsidR="00A823D7" w:rsidRPr="00347CA2" w:rsidRDefault="00A823D7">
      <w:pPr>
        <w:rPr>
          <w:sz w:val="24"/>
        </w:rPr>
      </w:pPr>
    </w:p>
    <w:p w14:paraId="315D3E1E" w14:textId="77777777" w:rsidR="00A823D7" w:rsidRPr="00347CA2" w:rsidRDefault="00A823D7">
      <w:pPr>
        <w:rPr>
          <w:sz w:val="24"/>
        </w:rPr>
      </w:pPr>
    </w:p>
    <w:p w14:paraId="6124D512" w14:textId="77777777" w:rsidR="00A823D7" w:rsidRPr="00347CA2" w:rsidRDefault="00A823D7">
      <w:pPr>
        <w:rPr>
          <w:sz w:val="24"/>
        </w:rPr>
      </w:pPr>
    </w:p>
    <w:p w14:paraId="5D0EFB03" w14:textId="77777777" w:rsidR="00A823D7" w:rsidRPr="00347CA2" w:rsidRDefault="005C6E71">
      <w:pPr>
        <w:pStyle w:val="30"/>
        <w:jc w:val="center"/>
        <w:rPr>
          <w:rFonts w:ascii="黑体" w:eastAsia="黑体"/>
          <w:b w:val="0"/>
          <w:sz w:val="24"/>
          <w:szCs w:val="24"/>
        </w:rPr>
      </w:pPr>
      <w:r w:rsidRPr="00347CA2">
        <w:rPr>
          <w:rFonts w:ascii="黑体" w:eastAsia="黑体" w:hint="eastAsia"/>
          <w:b w:val="0"/>
          <w:sz w:val="24"/>
          <w:szCs w:val="24"/>
        </w:rPr>
        <w:t>六、技术规格偏离表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6"/>
        <w:gridCol w:w="1356"/>
        <w:gridCol w:w="1356"/>
        <w:gridCol w:w="1356"/>
        <w:gridCol w:w="1484"/>
        <w:gridCol w:w="1530"/>
      </w:tblGrid>
      <w:tr w:rsidR="00A823D7" w:rsidRPr="00347CA2" w14:paraId="2E0F8572" w14:textId="77777777">
        <w:trPr>
          <w:jc w:val="center"/>
        </w:trPr>
        <w:tc>
          <w:tcPr>
            <w:tcW w:w="1356" w:type="dxa"/>
          </w:tcPr>
          <w:p w14:paraId="22C09C60" w14:textId="77777777" w:rsidR="00A823D7" w:rsidRPr="00347CA2" w:rsidRDefault="005C6E71">
            <w:pPr>
              <w:rPr>
                <w:sz w:val="24"/>
              </w:rPr>
            </w:pPr>
            <w:r w:rsidRPr="00347CA2">
              <w:rPr>
                <w:rFonts w:hint="eastAsia"/>
                <w:sz w:val="24"/>
              </w:rPr>
              <w:t>序号</w:t>
            </w:r>
          </w:p>
        </w:tc>
        <w:tc>
          <w:tcPr>
            <w:tcW w:w="1356" w:type="dxa"/>
          </w:tcPr>
          <w:p w14:paraId="523BD322" w14:textId="77777777" w:rsidR="00A823D7" w:rsidRPr="00347CA2" w:rsidRDefault="005C6E71">
            <w:pPr>
              <w:rPr>
                <w:sz w:val="24"/>
              </w:rPr>
            </w:pPr>
            <w:r w:rsidRPr="00347CA2">
              <w:rPr>
                <w:rFonts w:hint="eastAsia"/>
                <w:sz w:val="24"/>
              </w:rPr>
              <w:t>货物名称</w:t>
            </w:r>
          </w:p>
        </w:tc>
        <w:tc>
          <w:tcPr>
            <w:tcW w:w="1356" w:type="dxa"/>
          </w:tcPr>
          <w:p w14:paraId="5C1FAB66" w14:textId="77777777" w:rsidR="00A823D7" w:rsidRPr="00347CA2" w:rsidRDefault="005C6E71">
            <w:pPr>
              <w:rPr>
                <w:sz w:val="24"/>
              </w:rPr>
            </w:pPr>
            <w:r w:rsidRPr="00347CA2">
              <w:rPr>
                <w:rFonts w:hint="eastAsia"/>
                <w:sz w:val="24"/>
              </w:rPr>
              <w:t>招标技术要求</w:t>
            </w:r>
          </w:p>
        </w:tc>
        <w:tc>
          <w:tcPr>
            <w:tcW w:w="1356" w:type="dxa"/>
          </w:tcPr>
          <w:p w14:paraId="45FF3F0C" w14:textId="77777777" w:rsidR="00A823D7" w:rsidRPr="00347CA2" w:rsidRDefault="005C6E71">
            <w:pPr>
              <w:rPr>
                <w:sz w:val="24"/>
              </w:rPr>
            </w:pPr>
            <w:r w:rsidRPr="00347CA2">
              <w:rPr>
                <w:rFonts w:hint="eastAsia"/>
                <w:sz w:val="24"/>
              </w:rPr>
              <w:t>投标技术响应</w:t>
            </w:r>
          </w:p>
        </w:tc>
        <w:tc>
          <w:tcPr>
            <w:tcW w:w="1484" w:type="dxa"/>
          </w:tcPr>
          <w:p w14:paraId="6C2284C6" w14:textId="77777777" w:rsidR="00A823D7" w:rsidRPr="00347CA2" w:rsidRDefault="005C6E71">
            <w:pPr>
              <w:rPr>
                <w:sz w:val="24"/>
              </w:rPr>
            </w:pPr>
            <w:r w:rsidRPr="00347CA2">
              <w:rPr>
                <w:rFonts w:hint="eastAsia"/>
                <w:sz w:val="24"/>
              </w:rPr>
              <w:t>偏离情况</w:t>
            </w:r>
          </w:p>
        </w:tc>
        <w:tc>
          <w:tcPr>
            <w:tcW w:w="1530" w:type="dxa"/>
          </w:tcPr>
          <w:p w14:paraId="034CA2D5" w14:textId="77777777" w:rsidR="00A823D7" w:rsidRPr="00347CA2" w:rsidRDefault="005C6E71">
            <w:pPr>
              <w:rPr>
                <w:sz w:val="24"/>
              </w:rPr>
            </w:pPr>
            <w:r w:rsidRPr="00347CA2">
              <w:rPr>
                <w:rFonts w:hint="eastAsia"/>
                <w:sz w:val="24"/>
              </w:rPr>
              <w:t>说明</w:t>
            </w:r>
          </w:p>
        </w:tc>
      </w:tr>
      <w:tr w:rsidR="00A823D7" w:rsidRPr="00347CA2" w14:paraId="7CEC63BA" w14:textId="77777777">
        <w:trPr>
          <w:jc w:val="center"/>
        </w:trPr>
        <w:tc>
          <w:tcPr>
            <w:tcW w:w="1356" w:type="dxa"/>
          </w:tcPr>
          <w:p w14:paraId="247F2582" w14:textId="77777777" w:rsidR="00A823D7" w:rsidRPr="00347CA2" w:rsidRDefault="00A823D7">
            <w:pPr>
              <w:rPr>
                <w:sz w:val="24"/>
              </w:rPr>
            </w:pPr>
          </w:p>
        </w:tc>
        <w:tc>
          <w:tcPr>
            <w:tcW w:w="1356" w:type="dxa"/>
          </w:tcPr>
          <w:p w14:paraId="3CCEB475" w14:textId="77777777" w:rsidR="00A823D7" w:rsidRPr="00347CA2" w:rsidRDefault="00A823D7">
            <w:pPr>
              <w:rPr>
                <w:sz w:val="24"/>
              </w:rPr>
            </w:pPr>
          </w:p>
        </w:tc>
        <w:tc>
          <w:tcPr>
            <w:tcW w:w="1356" w:type="dxa"/>
          </w:tcPr>
          <w:p w14:paraId="60EDCA3D" w14:textId="77777777" w:rsidR="00A823D7" w:rsidRPr="00347CA2" w:rsidRDefault="00A823D7">
            <w:pPr>
              <w:rPr>
                <w:sz w:val="24"/>
              </w:rPr>
            </w:pPr>
          </w:p>
        </w:tc>
        <w:tc>
          <w:tcPr>
            <w:tcW w:w="1356" w:type="dxa"/>
          </w:tcPr>
          <w:p w14:paraId="1D7468EB" w14:textId="77777777" w:rsidR="00A823D7" w:rsidRPr="00347CA2" w:rsidRDefault="00A823D7">
            <w:pPr>
              <w:rPr>
                <w:sz w:val="24"/>
              </w:rPr>
            </w:pPr>
          </w:p>
        </w:tc>
        <w:tc>
          <w:tcPr>
            <w:tcW w:w="1484" w:type="dxa"/>
          </w:tcPr>
          <w:p w14:paraId="15E9C249" w14:textId="77777777" w:rsidR="00A823D7" w:rsidRPr="00347CA2" w:rsidRDefault="00A823D7">
            <w:pPr>
              <w:rPr>
                <w:sz w:val="24"/>
              </w:rPr>
            </w:pPr>
          </w:p>
        </w:tc>
        <w:tc>
          <w:tcPr>
            <w:tcW w:w="1530" w:type="dxa"/>
          </w:tcPr>
          <w:p w14:paraId="43CF25DD" w14:textId="77777777" w:rsidR="00A823D7" w:rsidRPr="00347CA2" w:rsidRDefault="00A823D7">
            <w:pPr>
              <w:rPr>
                <w:sz w:val="24"/>
              </w:rPr>
            </w:pPr>
          </w:p>
        </w:tc>
      </w:tr>
      <w:tr w:rsidR="00A823D7" w:rsidRPr="00347CA2" w14:paraId="66F8FB63" w14:textId="77777777">
        <w:trPr>
          <w:jc w:val="center"/>
        </w:trPr>
        <w:tc>
          <w:tcPr>
            <w:tcW w:w="1356" w:type="dxa"/>
          </w:tcPr>
          <w:p w14:paraId="13BACB9D" w14:textId="77777777" w:rsidR="00A823D7" w:rsidRPr="00347CA2" w:rsidRDefault="00A823D7">
            <w:pPr>
              <w:rPr>
                <w:sz w:val="24"/>
              </w:rPr>
            </w:pPr>
          </w:p>
        </w:tc>
        <w:tc>
          <w:tcPr>
            <w:tcW w:w="1356" w:type="dxa"/>
          </w:tcPr>
          <w:p w14:paraId="0021EF06" w14:textId="77777777" w:rsidR="00A823D7" w:rsidRPr="00347CA2" w:rsidRDefault="00A823D7">
            <w:pPr>
              <w:rPr>
                <w:sz w:val="24"/>
              </w:rPr>
            </w:pPr>
          </w:p>
        </w:tc>
        <w:tc>
          <w:tcPr>
            <w:tcW w:w="1356" w:type="dxa"/>
          </w:tcPr>
          <w:p w14:paraId="30DB7A5E" w14:textId="77777777" w:rsidR="00A823D7" w:rsidRPr="00347CA2" w:rsidRDefault="00A823D7">
            <w:pPr>
              <w:rPr>
                <w:sz w:val="24"/>
              </w:rPr>
            </w:pPr>
          </w:p>
        </w:tc>
        <w:tc>
          <w:tcPr>
            <w:tcW w:w="1356" w:type="dxa"/>
          </w:tcPr>
          <w:p w14:paraId="6EF24309" w14:textId="77777777" w:rsidR="00A823D7" w:rsidRPr="00347CA2" w:rsidRDefault="00A823D7">
            <w:pPr>
              <w:rPr>
                <w:sz w:val="24"/>
              </w:rPr>
            </w:pPr>
          </w:p>
        </w:tc>
        <w:tc>
          <w:tcPr>
            <w:tcW w:w="1484" w:type="dxa"/>
          </w:tcPr>
          <w:p w14:paraId="5F02A528" w14:textId="77777777" w:rsidR="00A823D7" w:rsidRPr="00347CA2" w:rsidRDefault="00A823D7">
            <w:pPr>
              <w:rPr>
                <w:sz w:val="24"/>
              </w:rPr>
            </w:pPr>
          </w:p>
        </w:tc>
        <w:tc>
          <w:tcPr>
            <w:tcW w:w="1530" w:type="dxa"/>
          </w:tcPr>
          <w:p w14:paraId="0386D729" w14:textId="77777777" w:rsidR="00A823D7" w:rsidRPr="00347CA2" w:rsidRDefault="00A823D7">
            <w:pPr>
              <w:rPr>
                <w:sz w:val="24"/>
              </w:rPr>
            </w:pPr>
          </w:p>
        </w:tc>
      </w:tr>
      <w:tr w:rsidR="00A823D7" w:rsidRPr="00347CA2" w14:paraId="4D99053E" w14:textId="77777777">
        <w:trPr>
          <w:jc w:val="center"/>
        </w:trPr>
        <w:tc>
          <w:tcPr>
            <w:tcW w:w="1356" w:type="dxa"/>
          </w:tcPr>
          <w:p w14:paraId="78D0E758" w14:textId="77777777" w:rsidR="00A823D7" w:rsidRPr="00347CA2" w:rsidRDefault="00A823D7">
            <w:pPr>
              <w:rPr>
                <w:sz w:val="24"/>
              </w:rPr>
            </w:pPr>
          </w:p>
        </w:tc>
        <w:tc>
          <w:tcPr>
            <w:tcW w:w="1356" w:type="dxa"/>
          </w:tcPr>
          <w:p w14:paraId="014807C5" w14:textId="77777777" w:rsidR="00A823D7" w:rsidRPr="00347CA2" w:rsidRDefault="00A823D7">
            <w:pPr>
              <w:rPr>
                <w:sz w:val="24"/>
              </w:rPr>
            </w:pPr>
          </w:p>
        </w:tc>
        <w:tc>
          <w:tcPr>
            <w:tcW w:w="1356" w:type="dxa"/>
          </w:tcPr>
          <w:p w14:paraId="435EBA27" w14:textId="77777777" w:rsidR="00A823D7" w:rsidRPr="00347CA2" w:rsidRDefault="00A823D7">
            <w:pPr>
              <w:rPr>
                <w:sz w:val="24"/>
              </w:rPr>
            </w:pPr>
          </w:p>
        </w:tc>
        <w:tc>
          <w:tcPr>
            <w:tcW w:w="1356" w:type="dxa"/>
          </w:tcPr>
          <w:p w14:paraId="24183CBE" w14:textId="77777777" w:rsidR="00A823D7" w:rsidRPr="00347CA2" w:rsidRDefault="00A823D7">
            <w:pPr>
              <w:rPr>
                <w:sz w:val="24"/>
              </w:rPr>
            </w:pPr>
          </w:p>
        </w:tc>
        <w:tc>
          <w:tcPr>
            <w:tcW w:w="1484" w:type="dxa"/>
          </w:tcPr>
          <w:p w14:paraId="50DF0A68" w14:textId="77777777" w:rsidR="00A823D7" w:rsidRPr="00347CA2" w:rsidRDefault="00A823D7">
            <w:pPr>
              <w:rPr>
                <w:sz w:val="24"/>
              </w:rPr>
            </w:pPr>
          </w:p>
        </w:tc>
        <w:tc>
          <w:tcPr>
            <w:tcW w:w="1530" w:type="dxa"/>
          </w:tcPr>
          <w:p w14:paraId="179F1944" w14:textId="77777777" w:rsidR="00A823D7" w:rsidRPr="00347CA2" w:rsidRDefault="00A823D7">
            <w:pPr>
              <w:rPr>
                <w:sz w:val="24"/>
              </w:rPr>
            </w:pPr>
          </w:p>
        </w:tc>
      </w:tr>
      <w:tr w:rsidR="00A823D7" w:rsidRPr="00347CA2" w14:paraId="790828F0" w14:textId="77777777">
        <w:trPr>
          <w:jc w:val="center"/>
        </w:trPr>
        <w:tc>
          <w:tcPr>
            <w:tcW w:w="1356" w:type="dxa"/>
          </w:tcPr>
          <w:p w14:paraId="026AF691" w14:textId="77777777" w:rsidR="00A823D7" w:rsidRPr="00347CA2" w:rsidRDefault="00A823D7">
            <w:pPr>
              <w:rPr>
                <w:sz w:val="24"/>
              </w:rPr>
            </w:pPr>
          </w:p>
        </w:tc>
        <w:tc>
          <w:tcPr>
            <w:tcW w:w="1356" w:type="dxa"/>
          </w:tcPr>
          <w:p w14:paraId="5C81C063" w14:textId="77777777" w:rsidR="00A823D7" w:rsidRPr="00347CA2" w:rsidRDefault="00A823D7">
            <w:pPr>
              <w:rPr>
                <w:sz w:val="24"/>
              </w:rPr>
            </w:pPr>
          </w:p>
        </w:tc>
        <w:tc>
          <w:tcPr>
            <w:tcW w:w="1356" w:type="dxa"/>
          </w:tcPr>
          <w:p w14:paraId="78BE7A25" w14:textId="77777777" w:rsidR="00A823D7" w:rsidRPr="00347CA2" w:rsidRDefault="00A823D7">
            <w:pPr>
              <w:rPr>
                <w:sz w:val="24"/>
              </w:rPr>
            </w:pPr>
          </w:p>
        </w:tc>
        <w:tc>
          <w:tcPr>
            <w:tcW w:w="1356" w:type="dxa"/>
          </w:tcPr>
          <w:p w14:paraId="3E60C8AA" w14:textId="77777777" w:rsidR="00A823D7" w:rsidRPr="00347CA2" w:rsidRDefault="00A823D7">
            <w:pPr>
              <w:rPr>
                <w:sz w:val="24"/>
              </w:rPr>
            </w:pPr>
          </w:p>
        </w:tc>
        <w:tc>
          <w:tcPr>
            <w:tcW w:w="1484" w:type="dxa"/>
          </w:tcPr>
          <w:p w14:paraId="21FEF8E7" w14:textId="77777777" w:rsidR="00A823D7" w:rsidRPr="00347CA2" w:rsidRDefault="00A823D7">
            <w:pPr>
              <w:rPr>
                <w:sz w:val="24"/>
              </w:rPr>
            </w:pPr>
          </w:p>
        </w:tc>
        <w:tc>
          <w:tcPr>
            <w:tcW w:w="1530" w:type="dxa"/>
          </w:tcPr>
          <w:p w14:paraId="4D9F72E9" w14:textId="77777777" w:rsidR="00A823D7" w:rsidRPr="00347CA2" w:rsidRDefault="00A823D7">
            <w:pPr>
              <w:rPr>
                <w:sz w:val="24"/>
              </w:rPr>
            </w:pPr>
          </w:p>
        </w:tc>
      </w:tr>
      <w:tr w:rsidR="00A823D7" w:rsidRPr="00347CA2" w14:paraId="356C4545" w14:textId="77777777">
        <w:trPr>
          <w:jc w:val="center"/>
        </w:trPr>
        <w:tc>
          <w:tcPr>
            <w:tcW w:w="1356" w:type="dxa"/>
          </w:tcPr>
          <w:p w14:paraId="4917664A" w14:textId="77777777" w:rsidR="00A823D7" w:rsidRPr="00347CA2" w:rsidRDefault="00A823D7">
            <w:pPr>
              <w:rPr>
                <w:sz w:val="24"/>
              </w:rPr>
            </w:pPr>
          </w:p>
        </w:tc>
        <w:tc>
          <w:tcPr>
            <w:tcW w:w="1356" w:type="dxa"/>
          </w:tcPr>
          <w:p w14:paraId="21BBFC54" w14:textId="77777777" w:rsidR="00A823D7" w:rsidRPr="00347CA2" w:rsidRDefault="00A823D7">
            <w:pPr>
              <w:rPr>
                <w:sz w:val="24"/>
              </w:rPr>
            </w:pPr>
          </w:p>
        </w:tc>
        <w:tc>
          <w:tcPr>
            <w:tcW w:w="1356" w:type="dxa"/>
          </w:tcPr>
          <w:p w14:paraId="43CBD504" w14:textId="77777777" w:rsidR="00A823D7" w:rsidRPr="00347CA2" w:rsidRDefault="00A823D7">
            <w:pPr>
              <w:rPr>
                <w:sz w:val="24"/>
              </w:rPr>
            </w:pPr>
          </w:p>
        </w:tc>
        <w:tc>
          <w:tcPr>
            <w:tcW w:w="1356" w:type="dxa"/>
          </w:tcPr>
          <w:p w14:paraId="7DB7E4A0" w14:textId="77777777" w:rsidR="00A823D7" w:rsidRPr="00347CA2" w:rsidRDefault="00A823D7">
            <w:pPr>
              <w:rPr>
                <w:sz w:val="24"/>
              </w:rPr>
            </w:pPr>
          </w:p>
        </w:tc>
        <w:tc>
          <w:tcPr>
            <w:tcW w:w="1484" w:type="dxa"/>
          </w:tcPr>
          <w:p w14:paraId="12CAB6BA" w14:textId="77777777" w:rsidR="00A823D7" w:rsidRPr="00347CA2" w:rsidRDefault="00A823D7">
            <w:pPr>
              <w:rPr>
                <w:sz w:val="24"/>
              </w:rPr>
            </w:pPr>
          </w:p>
        </w:tc>
        <w:tc>
          <w:tcPr>
            <w:tcW w:w="1530" w:type="dxa"/>
          </w:tcPr>
          <w:p w14:paraId="05D0C6EE" w14:textId="77777777" w:rsidR="00A823D7" w:rsidRPr="00347CA2" w:rsidRDefault="00A823D7">
            <w:pPr>
              <w:rPr>
                <w:sz w:val="24"/>
              </w:rPr>
            </w:pPr>
          </w:p>
        </w:tc>
      </w:tr>
      <w:tr w:rsidR="00A823D7" w:rsidRPr="00347CA2" w14:paraId="76D139CE" w14:textId="77777777">
        <w:trPr>
          <w:jc w:val="center"/>
        </w:trPr>
        <w:tc>
          <w:tcPr>
            <w:tcW w:w="1356" w:type="dxa"/>
          </w:tcPr>
          <w:p w14:paraId="15AA335F" w14:textId="77777777" w:rsidR="00A823D7" w:rsidRPr="00347CA2" w:rsidRDefault="00A823D7">
            <w:pPr>
              <w:rPr>
                <w:sz w:val="24"/>
              </w:rPr>
            </w:pPr>
          </w:p>
        </w:tc>
        <w:tc>
          <w:tcPr>
            <w:tcW w:w="1356" w:type="dxa"/>
          </w:tcPr>
          <w:p w14:paraId="3D818C0B" w14:textId="77777777" w:rsidR="00A823D7" w:rsidRPr="00347CA2" w:rsidRDefault="00A823D7">
            <w:pPr>
              <w:rPr>
                <w:sz w:val="24"/>
              </w:rPr>
            </w:pPr>
          </w:p>
        </w:tc>
        <w:tc>
          <w:tcPr>
            <w:tcW w:w="1356" w:type="dxa"/>
          </w:tcPr>
          <w:p w14:paraId="2DE6553E" w14:textId="77777777" w:rsidR="00A823D7" w:rsidRPr="00347CA2" w:rsidRDefault="00A823D7">
            <w:pPr>
              <w:rPr>
                <w:sz w:val="24"/>
              </w:rPr>
            </w:pPr>
          </w:p>
        </w:tc>
        <w:tc>
          <w:tcPr>
            <w:tcW w:w="1356" w:type="dxa"/>
          </w:tcPr>
          <w:p w14:paraId="7860FDCB" w14:textId="77777777" w:rsidR="00A823D7" w:rsidRPr="00347CA2" w:rsidRDefault="00A823D7">
            <w:pPr>
              <w:rPr>
                <w:sz w:val="24"/>
              </w:rPr>
            </w:pPr>
          </w:p>
        </w:tc>
        <w:tc>
          <w:tcPr>
            <w:tcW w:w="1484" w:type="dxa"/>
          </w:tcPr>
          <w:p w14:paraId="3BF53F85" w14:textId="77777777" w:rsidR="00A823D7" w:rsidRPr="00347CA2" w:rsidRDefault="00A823D7">
            <w:pPr>
              <w:rPr>
                <w:sz w:val="24"/>
              </w:rPr>
            </w:pPr>
          </w:p>
        </w:tc>
        <w:tc>
          <w:tcPr>
            <w:tcW w:w="1530" w:type="dxa"/>
          </w:tcPr>
          <w:p w14:paraId="4A92A503" w14:textId="77777777" w:rsidR="00A823D7" w:rsidRPr="00347CA2" w:rsidRDefault="00A823D7">
            <w:pPr>
              <w:rPr>
                <w:sz w:val="24"/>
              </w:rPr>
            </w:pPr>
          </w:p>
        </w:tc>
      </w:tr>
    </w:tbl>
    <w:p w14:paraId="53A38C3F" w14:textId="77777777" w:rsidR="00A823D7" w:rsidRPr="00347CA2" w:rsidRDefault="005C6E71">
      <w:pPr>
        <w:rPr>
          <w:sz w:val="24"/>
        </w:rPr>
      </w:pPr>
      <w:r w:rsidRPr="00347CA2">
        <w:rPr>
          <w:rFonts w:hint="eastAsia"/>
          <w:sz w:val="24"/>
        </w:rPr>
        <w:t>备注：</w:t>
      </w:r>
    </w:p>
    <w:p w14:paraId="444822D4" w14:textId="77777777" w:rsidR="00A823D7" w:rsidRPr="00347CA2" w:rsidRDefault="005C6E71">
      <w:pPr>
        <w:rPr>
          <w:color w:val="FF0000"/>
          <w:sz w:val="24"/>
        </w:rPr>
      </w:pPr>
      <w:r w:rsidRPr="00347CA2">
        <w:rPr>
          <w:rFonts w:hint="eastAsia"/>
          <w:color w:val="FF0000"/>
          <w:sz w:val="24"/>
        </w:rPr>
        <w:t>1</w:t>
      </w:r>
      <w:r w:rsidRPr="00347CA2">
        <w:rPr>
          <w:rFonts w:hint="eastAsia"/>
          <w:color w:val="FF0000"/>
          <w:sz w:val="24"/>
        </w:rPr>
        <w:t>、“招标技术要求”一栏应</w:t>
      </w:r>
      <w:r w:rsidRPr="00347CA2">
        <w:rPr>
          <w:rFonts w:hint="eastAsia"/>
          <w:b/>
          <w:color w:val="FF0000"/>
          <w:sz w:val="24"/>
        </w:rPr>
        <w:t>填写招标文件第二章</w:t>
      </w:r>
      <w:r w:rsidRPr="00347CA2">
        <w:rPr>
          <w:rFonts w:hint="eastAsia"/>
          <w:color w:val="FF0000"/>
          <w:sz w:val="24"/>
        </w:rPr>
        <w:t>“具体技术要求”的内容；</w:t>
      </w:r>
    </w:p>
    <w:p w14:paraId="1E6D05F8" w14:textId="77777777" w:rsidR="00A823D7" w:rsidRPr="00347CA2" w:rsidRDefault="005C6E71">
      <w:pPr>
        <w:rPr>
          <w:color w:val="FF0000"/>
          <w:sz w:val="24"/>
        </w:rPr>
      </w:pPr>
      <w:r w:rsidRPr="00347CA2">
        <w:rPr>
          <w:rFonts w:hint="eastAsia"/>
          <w:color w:val="FF0000"/>
          <w:sz w:val="24"/>
        </w:rPr>
        <w:t>2</w:t>
      </w:r>
      <w:r w:rsidRPr="00347CA2">
        <w:rPr>
          <w:rFonts w:hint="eastAsia"/>
          <w:color w:val="FF0000"/>
          <w:sz w:val="24"/>
        </w:rPr>
        <w:t>、“投标技术响应”一栏必须详细填写投标产品的具体参数，并应对照招标技术要求一一对应响应；</w:t>
      </w:r>
    </w:p>
    <w:p w14:paraId="578AC499" w14:textId="77777777" w:rsidR="00A823D7" w:rsidRPr="00347CA2" w:rsidRDefault="005C6E71">
      <w:pPr>
        <w:rPr>
          <w:color w:val="FF0000"/>
          <w:sz w:val="24"/>
        </w:rPr>
      </w:pPr>
      <w:r w:rsidRPr="00347CA2">
        <w:rPr>
          <w:rFonts w:hint="eastAsia"/>
          <w:color w:val="FF0000"/>
          <w:sz w:val="24"/>
        </w:rPr>
        <w:t>3</w:t>
      </w:r>
      <w:r w:rsidRPr="00347CA2">
        <w:rPr>
          <w:rFonts w:hint="eastAsia"/>
          <w:color w:val="FF0000"/>
          <w:sz w:val="24"/>
        </w:rPr>
        <w:t>、“偏离情况”一栏应如实填写“正偏离”、“负偏离”或“无偏离”。</w:t>
      </w:r>
    </w:p>
    <w:p w14:paraId="01A502B1" w14:textId="77777777" w:rsidR="00A823D7" w:rsidRPr="00347CA2" w:rsidRDefault="005C6E71">
      <w:pPr>
        <w:rPr>
          <w:color w:val="FF0000"/>
          <w:sz w:val="24"/>
        </w:rPr>
      </w:pPr>
      <w:r w:rsidRPr="00347CA2">
        <w:rPr>
          <w:rFonts w:hint="eastAsia"/>
          <w:color w:val="FF0000"/>
          <w:sz w:val="24"/>
        </w:rPr>
        <w:t>4</w:t>
      </w:r>
      <w:r w:rsidRPr="00347CA2">
        <w:rPr>
          <w:rFonts w:hint="eastAsia"/>
          <w:color w:val="FF0000"/>
          <w:sz w:val="24"/>
        </w:rPr>
        <w:t>、投标人在《技术规格偏离表》填写的“投标技术响应”与《具体技术要求》的“招标技术要求”存在填写不全的情况，将被视为未实质性满足招标文件要求作投标无效处理。示例，“招标技术要求”共有</w:t>
      </w:r>
      <w:r w:rsidRPr="00347CA2">
        <w:rPr>
          <w:rFonts w:hint="eastAsia"/>
          <w:color w:val="FF0000"/>
          <w:sz w:val="24"/>
        </w:rPr>
        <w:t>10</w:t>
      </w:r>
      <w:r w:rsidRPr="00347CA2">
        <w:rPr>
          <w:rFonts w:hint="eastAsia"/>
          <w:color w:val="FF0000"/>
          <w:sz w:val="24"/>
        </w:rPr>
        <w:t>项参数，投标人只响应了</w:t>
      </w:r>
      <w:r w:rsidRPr="00347CA2">
        <w:rPr>
          <w:rFonts w:hint="eastAsia"/>
          <w:color w:val="FF0000"/>
          <w:sz w:val="24"/>
        </w:rPr>
        <w:t>9</w:t>
      </w:r>
      <w:r w:rsidRPr="00347CA2">
        <w:rPr>
          <w:rFonts w:hint="eastAsia"/>
          <w:color w:val="FF0000"/>
          <w:sz w:val="24"/>
        </w:rPr>
        <w:t>项，填写不全，则视为未实质性满足招标文件要求作投标无效处理。</w:t>
      </w:r>
    </w:p>
    <w:p w14:paraId="3265035D" w14:textId="77777777" w:rsidR="00A823D7" w:rsidRPr="00347CA2" w:rsidRDefault="005C6E71">
      <w:pPr>
        <w:rPr>
          <w:color w:val="FF0000"/>
          <w:sz w:val="24"/>
        </w:rPr>
      </w:pPr>
      <w:r w:rsidRPr="00347CA2">
        <w:rPr>
          <w:rFonts w:hint="eastAsia"/>
          <w:color w:val="FF0000"/>
          <w:sz w:val="24"/>
        </w:rPr>
        <w:t>5</w:t>
      </w:r>
      <w:r w:rsidRPr="00347CA2">
        <w:rPr>
          <w:rFonts w:hint="eastAsia"/>
          <w:color w:val="FF0000"/>
          <w:sz w:val="24"/>
        </w:rPr>
        <w:t>、投标人所填写的“偏离情况”与评审委员会判定不一致时</w:t>
      </w:r>
      <w:r w:rsidRPr="00347CA2">
        <w:rPr>
          <w:rFonts w:hint="eastAsia"/>
          <w:b/>
          <w:color w:val="FF0000"/>
          <w:sz w:val="24"/>
        </w:rPr>
        <w:t>，以评审委员会意见为主。另，判定结果不一致的参数超过一定数量的，则评分项“技术偏离情况”将不得分（即计为</w:t>
      </w:r>
      <w:r w:rsidRPr="00347CA2">
        <w:rPr>
          <w:rFonts w:hint="eastAsia"/>
          <w:b/>
          <w:color w:val="FF0000"/>
          <w:sz w:val="24"/>
        </w:rPr>
        <w:t>0</w:t>
      </w:r>
      <w:r w:rsidRPr="00347CA2">
        <w:rPr>
          <w:rFonts w:hint="eastAsia"/>
          <w:b/>
          <w:color w:val="FF0000"/>
          <w:sz w:val="24"/>
        </w:rPr>
        <w:t>分）。</w:t>
      </w:r>
    </w:p>
    <w:p w14:paraId="683ED010" w14:textId="77777777" w:rsidR="00A823D7" w:rsidRPr="00347CA2" w:rsidRDefault="005C6E71">
      <w:pPr>
        <w:rPr>
          <w:color w:val="FF0000"/>
          <w:sz w:val="24"/>
        </w:rPr>
      </w:pPr>
      <w:r w:rsidRPr="00347CA2">
        <w:rPr>
          <w:rFonts w:hint="eastAsia"/>
          <w:b/>
          <w:color w:val="FF0000"/>
          <w:sz w:val="24"/>
        </w:rPr>
        <w:t>一定数量的设置：</w:t>
      </w:r>
      <w:r w:rsidRPr="00347CA2">
        <w:rPr>
          <w:rFonts w:hint="eastAsia"/>
          <w:color w:val="FF0000"/>
          <w:sz w:val="24"/>
        </w:rPr>
        <w:t>（</w:t>
      </w:r>
      <w:r w:rsidRPr="00347CA2">
        <w:rPr>
          <w:rFonts w:hint="eastAsia"/>
          <w:color w:val="FF0000"/>
          <w:sz w:val="24"/>
        </w:rPr>
        <w:t>1</w:t>
      </w:r>
      <w:r w:rsidRPr="00347CA2">
        <w:rPr>
          <w:rFonts w:hint="eastAsia"/>
          <w:color w:val="FF0000"/>
          <w:sz w:val="24"/>
        </w:rPr>
        <w:t>）《具体技术要求》全部参数数量</w:t>
      </w:r>
      <w:r w:rsidRPr="00347CA2">
        <w:rPr>
          <w:rFonts w:hint="eastAsia"/>
          <w:color w:val="FF0000"/>
          <w:sz w:val="24"/>
        </w:rPr>
        <w:t>10%</w:t>
      </w:r>
      <w:r w:rsidRPr="00347CA2">
        <w:rPr>
          <w:rFonts w:hint="eastAsia"/>
          <w:color w:val="FF0000"/>
          <w:sz w:val="24"/>
        </w:rPr>
        <w:t>（四舍五入取整数）不足</w:t>
      </w:r>
      <w:r w:rsidRPr="00347CA2">
        <w:rPr>
          <w:rFonts w:hint="eastAsia"/>
          <w:color w:val="FF0000"/>
          <w:sz w:val="24"/>
        </w:rPr>
        <w:t>3</w:t>
      </w:r>
      <w:r w:rsidRPr="00347CA2">
        <w:rPr>
          <w:rFonts w:hint="eastAsia"/>
          <w:color w:val="FF0000"/>
          <w:sz w:val="24"/>
        </w:rPr>
        <w:t>条的，以</w:t>
      </w:r>
      <w:r w:rsidRPr="00347CA2">
        <w:rPr>
          <w:rFonts w:hint="eastAsia"/>
          <w:color w:val="FF0000"/>
          <w:sz w:val="24"/>
        </w:rPr>
        <w:t>3</w:t>
      </w:r>
      <w:r w:rsidRPr="00347CA2">
        <w:rPr>
          <w:rFonts w:hint="eastAsia"/>
          <w:color w:val="FF0000"/>
          <w:sz w:val="24"/>
        </w:rPr>
        <w:t>条为标准；此种情形下投标人所填写的“偏离情况”与评审委员会判定不一致数量超过</w:t>
      </w:r>
      <w:r w:rsidRPr="00347CA2">
        <w:rPr>
          <w:rFonts w:hint="eastAsia"/>
          <w:color w:val="FF0000"/>
          <w:sz w:val="24"/>
        </w:rPr>
        <w:t>3</w:t>
      </w:r>
      <w:r w:rsidRPr="00347CA2">
        <w:rPr>
          <w:rFonts w:hint="eastAsia"/>
          <w:color w:val="FF0000"/>
          <w:sz w:val="24"/>
        </w:rPr>
        <w:t>条的（不含本数</w:t>
      </w:r>
      <w:r w:rsidRPr="00347CA2">
        <w:rPr>
          <w:rFonts w:hint="eastAsia"/>
          <w:color w:val="FF0000"/>
          <w:sz w:val="24"/>
        </w:rPr>
        <w:t>3</w:t>
      </w:r>
      <w:r w:rsidRPr="00347CA2">
        <w:rPr>
          <w:rFonts w:hint="eastAsia"/>
          <w:color w:val="FF0000"/>
          <w:sz w:val="24"/>
        </w:rPr>
        <w:t>），则评分项“技术偏离情况”计为</w:t>
      </w:r>
      <w:r w:rsidRPr="00347CA2">
        <w:rPr>
          <w:rFonts w:hint="eastAsia"/>
          <w:color w:val="FF0000"/>
          <w:sz w:val="24"/>
        </w:rPr>
        <w:t>0</w:t>
      </w:r>
      <w:r w:rsidRPr="00347CA2">
        <w:rPr>
          <w:rFonts w:hint="eastAsia"/>
          <w:color w:val="FF0000"/>
          <w:sz w:val="24"/>
        </w:rPr>
        <w:t>分，数量在</w:t>
      </w:r>
      <w:r w:rsidRPr="00347CA2">
        <w:rPr>
          <w:rFonts w:hint="eastAsia"/>
          <w:color w:val="FF0000"/>
          <w:sz w:val="24"/>
        </w:rPr>
        <w:t>3</w:t>
      </w:r>
      <w:r w:rsidRPr="00347CA2">
        <w:rPr>
          <w:rFonts w:hint="eastAsia"/>
          <w:color w:val="FF0000"/>
          <w:sz w:val="24"/>
        </w:rPr>
        <w:t>条以内（含本数</w:t>
      </w:r>
      <w:r w:rsidRPr="00347CA2">
        <w:rPr>
          <w:rFonts w:hint="eastAsia"/>
          <w:color w:val="FF0000"/>
          <w:sz w:val="24"/>
        </w:rPr>
        <w:t>3</w:t>
      </w:r>
      <w:r w:rsidRPr="00347CA2">
        <w:rPr>
          <w:rFonts w:hint="eastAsia"/>
          <w:color w:val="FF0000"/>
          <w:sz w:val="24"/>
        </w:rPr>
        <w:t>）的，则按照扣分处理；（</w:t>
      </w:r>
      <w:r w:rsidRPr="00347CA2">
        <w:rPr>
          <w:rFonts w:hint="eastAsia"/>
          <w:color w:val="FF0000"/>
          <w:sz w:val="24"/>
        </w:rPr>
        <w:t>2</w:t>
      </w:r>
      <w:r w:rsidRPr="00347CA2">
        <w:rPr>
          <w:rFonts w:hint="eastAsia"/>
          <w:color w:val="FF0000"/>
          <w:sz w:val="24"/>
        </w:rPr>
        <w:t>）《具体技术要求》全部参数数量</w:t>
      </w:r>
      <w:r w:rsidRPr="00347CA2">
        <w:rPr>
          <w:rFonts w:hint="eastAsia"/>
          <w:color w:val="FF0000"/>
          <w:sz w:val="24"/>
        </w:rPr>
        <w:t>10%</w:t>
      </w:r>
      <w:r w:rsidRPr="00347CA2">
        <w:rPr>
          <w:rFonts w:hint="eastAsia"/>
          <w:color w:val="FF0000"/>
          <w:sz w:val="24"/>
        </w:rPr>
        <w:t>（四舍五入取整数）超过</w:t>
      </w:r>
      <w:r w:rsidRPr="00347CA2">
        <w:rPr>
          <w:rFonts w:hint="eastAsia"/>
          <w:color w:val="FF0000"/>
          <w:sz w:val="24"/>
        </w:rPr>
        <w:t>10</w:t>
      </w:r>
      <w:r w:rsidRPr="00347CA2">
        <w:rPr>
          <w:rFonts w:hint="eastAsia"/>
          <w:color w:val="FF0000"/>
          <w:sz w:val="24"/>
        </w:rPr>
        <w:t>条的，以</w:t>
      </w:r>
      <w:r w:rsidRPr="00347CA2">
        <w:rPr>
          <w:rFonts w:hint="eastAsia"/>
          <w:color w:val="FF0000"/>
          <w:sz w:val="24"/>
        </w:rPr>
        <w:t>10</w:t>
      </w:r>
      <w:r w:rsidRPr="00347CA2">
        <w:rPr>
          <w:rFonts w:hint="eastAsia"/>
          <w:color w:val="FF0000"/>
          <w:sz w:val="24"/>
        </w:rPr>
        <w:t>条为标准；此种情形下投标人所填写的“偏离情况”与评审委员会判定不一致数量超过</w:t>
      </w:r>
      <w:r w:rsidRPr="00347CA2">
        <w:rPr>
          <w:rFonts w:hint="eastAsia"/>
          <w:color w:val="FF0000"/>
          <w:sz w:val="24"/>
        </w:rPr>
        <w:t>10</w:t>
      </w:r>
      <w:r w:rsidRPr="00347CA2">
        <w:rPr>
          <w:rFonts w:hint="eastAsia"/>
          <w:color w:val="FF0000"/>
          <w:sz w:val="24"/>
        </w:rPr>
        <w:t>条的（不含本数</w:t>
      </w:r>
      <w:r w:rsidRPr="00347CA2">
        <w:rPr>
          <w:rFonts w:hint="eastAsia"/>
          <w:color w:val="FF0000"/>
          <w:sz w:val="24"/>
        </w:rPr>
        <w:t>10</w:t>
      </w:r>
      <w:r w:rsidRPr="00347CA2">
        <w:rPr>
          <w:rFonts w:hint="eastAsia"/>
          <w:color w:val="FF0000"/>
          <w:sz w:val="24"/>
        </w:rPr>
        <w:t>），则评分项“技术偏离情况”计为</w:t>
      </w:r>
      <w:r w:rsidRPr="00347CA2">
        <w:rPr>
          <w:rFonts w:hint="eastAsia"/>
          <w:color w:val="FF0000"/>
          <w:sz w:val="24"/>
        </w:rPr>
        <w:t>0</w:t>
      </w:r>
      <w:r w:rsidRPr="00347CA2">
        <w:rPr>
          <w:rFonts w:hint="eastAsia"/>
          <w:color w:val="FF0000"/>
          <w:sz w:val="24"/>
        </w:rPr>
        <w:t>分，数量在</w:t>
      </w:r>
      <w:r w:rsidRPr="00347CA2">
        <w:rPr>
          <w:rFonts w:hint="eastAsia"/>
          <w:color w:val="FF0000"/>
          <w:sz w:val="24"/>
        </w:rPr>
        <w:t>10</w:t>
      </w:r>
      <w:r w:rsidRPr="00347CA2">
        <w:rPr>
          <w:rFonts w:hint="eastAsia"/>
          <w:color w:val="FF0000"/>
          <w:sz w:val="24"/>
        </w:rPr>
        <w:t>条以内（含本数</w:t>
      </w:r>
      <w:r w:rsidRPr="00347CA2">
        <w:rPr>
          <w:rFonts w:hint="eastAsia"/>
          <w:color w:val="FF0000"/>
          <w:sz w:val="24"/>
        </w:rPr>
        <w:t>10</w:t>
      </w:r>
      <w:r w:rsidRPr="00347CA2">
        <w:rPr>
          <w:rFonts w:hint="eastAsia"/>
          <w:color w:val="FF0000"/>
          <w:sz w:val="24"/>
        </w:rPr>
        <w:t>）的，则按照扣分处理；（</w:t>
      </w:r>
      <w:r w:rsidRPr="00347CA2">
        <w:rPr>
          <w:rFonts w:hint="eastAsia"/>
          <w:color w:val="FF0000"/>
          <w:sz w:val="24"/>
        </w:rPr>
        <w:t>3</w:t>
      </w:r>
      <w:r w:rsidRPr="00347CA2">
        <w:rPr>
          <w:rFonts w:hint="eastAsia"/>
          <w:color w:val="FF0000"/>
          <w:sz w:val="24"/>
        </w:rPr>
        <w:t>）其他情况，按《具体技术要求》全部参数数量</w:t>
      </w:r>
      <w:r w:rsidRPr="00347CA2">
        <w:rPr>
          <w:rFonts w:hint="eastAsia"/>
          <w:color w:val="FF0000"/>
          <w:sz w:val="24"/>
        </w:rPr>
        <w:t>10%</w:t>
      </w:r>
      <w:r w:rsidRPr="00347CA2">
        <w:rPr>
          <w:rFonts w:hint="eastAsia"/>
          <w:color w:val="FF0000"/>
          <w:sz w:val="24"/>
        </w:rPr>
        <w:t>（四舍五入取整数）为标准。</w:t>
      </w:r>
    </w:p>
    <w:p w14:paraId="4CC0F3E1" w14:textId="77777777" w:rsidR="00A823D7" w:rsidRPr="00347CA2" w:rsidRDefault="005C6E71">
      <w:pPr>
        <w:rPr>
          <w:b/>
          <w:color w:val="FF0000"/>
          <w:sz w:val="24"/>
        </w:rPr>
      </w:pPr>
      <w:r w:rsidRPr="00347CA2">
        <w:rPr>
          <w:rFonts w:hint="eastAsia"/>
          <w:sz w:val="24"/>
        </w:rPr>
        <w:t>6</w:t>
      </w:r>
      <w:r w:rsidRPr="00347CA2">
        <w:rPr>
          <w:rFonts w:hint="eastAsia"/>
          <w:sz w:val="24"/>
        </w:rPr>
        <w:t>、投标产品的技术参数应按</w:t>
      </w:r>
      <w:r w:rsidRPr="00347CA2">
        <w:rPr>
          <w:rFonts w:hint="eastAsia"/>
          <w:color w:val="FF0000"/>
          <w:sz w:val="24"/>
        </w:rPr>
        <w:t>《技术规格偏离表》中的要求</w:t>
      </w:r>
      <w:r w:rsidRPr="00347CA2">
        <w:rPr>
          <w:rFonts w:hint="eastAsia"/>
          <w:sz w:val="24"/>
        </w:rPr>
        <w:t>提供相应的证明资料，以证明投标人响应的真实性。证明资料包括制造商公布的产品说明书、产品彩页和我国政府机构出具的产品检验和核准证件等。投标人应在“说明”一栏中列出技术参数的证明资料名称，并指明该证明资料在投标文件中的具体位置。提供的证明资料显示产品参数信息不符合招标文件要求的，如果投标人偏离程度响应为“无偏离或正偏离”的，则应判断为负偏离；提供的证明材料模糊不清，导致评</w:t>
      </w:r>
      <w:r w:rsidRPr="00347CA2">
        <w:rPr>
          <w:rFonts w:hint="eastAsia"/>
          <w:sz w:val="24"/>
        </w:rPr>
        <w:lastRenderedPageBreak/>
        <w:t>审专家无法判断的，如果投标人偏离程度响应为“无偏离或正偏离”的，则应判断为负偏离。</w:t>
      </w:r>
      <w:r w:rsidRPr="00347CA2">
        <w:rPr>
          <w:rFonts w:hint="eastAsia"/>
          <w:b/>
          <w:color w:val="FF0000"/>
          <w:sz w:val="24"/>
        </w:rPr>
        <w:t>若《技术规格偏离表》中未要求提供相应证明材料的，投标人可以不提供。</w:t>
      </w:r>
    </w:p>
    <w:p w14:paraId="2158DCDA" w14:textId="77777777" w:rsidR="00A823D7" w:rsidRPr="00347CA2" w:rsidRDefault="005C6E71">
      <w:pPr>
        <w:rPr>
          <w:sz w:val="24"/>
        </w:rPr>
      </w:pPr>
      <w:r w:rsidRPr="00347CA2">
        <w:rPr>
          <w:rFonts w:hint="eastAsia"/>
          <w:sz w:val="24"/>
        </w:rPr>
        <w:t>7</w:t>
      </w:r>
      <w:r w:rsidRPr="00347CA2">
        <w:rPr>
          <w:rFonts w:hint="eastAsia"/>
          <w:sz w:val="24"/>
        </w:rPr>
        <w:t>、证明资料（均为扫描件）的提供要求：</w:t>
      </w:r>
    </w:p>
    <w:p w14:paraId="691D5010" w14:textId="77777777" w:rsidR="00A823D7" w:rsidRPr="00347CA2" w:rsidRDefault="005C6E71">
      <w:pPr>
        <w:rPr>
          <w:sz w:val="24"/>
        </w:rPr>
      </w:pPr>
      <w:r w:rsidRPr="00347CA2">
        <w:rPr>
          <w:rFonts w:hint="eastAsia"/>
          <w:sz w:val="24"/>
        </w:rPr>
        <w:t>（</w:t>
      </w:r>
      <w:r w:rsidRPr="00347CA2">
        <w:rPr>
          <w:rFonts w:hint="eastAsia"/>
          <w:sz w:val="24"/>
        </w:rPr>
        <w:t>1</w:t>
      </w:r>
      <w:r w:rsidRPr="00347CA2">
        <w:rPr>
          <w:rFonts w:hint="eastAsia"/>
          <w:sz w:val="24"/>
        </w:rPr>
        <w:t>）产品说明书或彩页应为制造商公布或出具的中文产品说明书或彩页；提供外文说明书或彩页的，必须同时提供加盖制造商公章的对应中文翻译说明，评标依据以中文翻译内容为准，外文说明书或彩页仅供参考；产品说明书或彩页的尺寸和清晰度应该能够在电脑上被阅读、识别和判断；</w:t>
      </w:r>
    </w:p>
    <w:p w14:paraId="249570D9" w14:textId="77777777" w:rsidR="00A823D7" w:rsidRPr="00347CA2" w:rsidRDefault="005C6E71">
      <w:pPr>
        <w:rPr>
          <w:sz w:val="24"/>
        </w:rPr>
      </w:pPr>
      <w:r w:rsidRPr="00347CA2">
        <w:rPr>
          <w:rFonts w:hint="eastAsia"/>
          <w:sz w:val="24"/>
        </w:rPr>
        <w:t>（</w:t>
      </w:r>
      <w:r w:rsidRPr="00347CA2">
        <w:rPr>
          <w:rFonts w:hint="eastAsia"/>
          <w:sz w:val="24"/>
        </w:rPr>
        <w:t>2</w:t>
      </w:r>
      <w:r w:rsidRPr="00347CA2">
        <w:rPr>
          <w:rFonts w:hint="eastAsia"/>
          <w:sz w:val="24"/>
        </w:rPr>
        <w:t>）我国政府机构出具的产品检验和核准证件应为证件正面、背面和附件标注的全部具体内容；产品检验和核准证件的尺寸和清晰度应该能够在电脑上被阅读、识别和判断。</w:t>
      </w:r>
    </w:p>
    <w:p w14:paraId="1416F20D" w14:textId="77777777" w:rsidR="00A823D7" w:rsidRPr="00347CA2" w:rsidRDefault="00A823D7">
      <w:pPr>
        <w:rPr>
          <w:sz w:val="24"/>
        </w:rPr>
      </w:pPr>
    </w:p>
    <w:p w14:paraId="4F509F8F" w14:textId="77777777" w:rsidR="00A823D7" w:rsidRPr="00347CA2" w:rsidRDefault="005C6E71">
      <w:pPr>
        <w:pStyle w:val="30"/>
        <w:jc w:val="center"/>
        <w:rPr>
          <w:rFonts w:ascii="黑体" w:eastAsia="黑体"/>
          <w:b w:val="0"/>
          <w:bCs w:val="0"/>
          <w:sz w:val="24"/>
          <w:szCs w:val="20"/>
        </w:rPr>
      </w:pPr>
      <w:r w:rsidRPr="00347CA2">
        <w:rPr>
          <w:rFonts w:ascii="黑体" w:eastAsia="黑体" w:hint="eastAsia"/>
          <w:b w:val="0"/>
          <w:bCs w:val="0"/>
          <w:sz w:val="24"/>
          <w:szCs w:val="20"/>
        </w:rPr>
        <w:t>七、商务需求偏离表</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1080"/>
        <w:gridCol w:w="1980"/>
        <w:gridCol w:w="1980"/>
        <w:gridCol w:w="1440"/>
        <w:gridCol w:w="1620"/>
      </w:tblGrid>
      <w:tr w:rsidR="00A823D7" w:rsidRPr="00347CA2" w14:paraId="1B659F09" w14:textId="77777777">
        <w:tc>
          <w:tcPr>
            <w:tcW w:w="828" w:type="dxa"/>
          </w:tcPr>
          <w:p w14:paraId="63060BB0" w14:textId="77777777" w:rsidR="00A823D7" w:rsidRPr="00347CA2" w:rsidRDefault="005C6E71">
            <w:pPr>
              <w:rPr>
                <w:sz w:val="24"/>
              </w:rPr>
            </w:pPr>
            <w:r w:rsidRPr="00347CA2">
              <w:rPr>
                <w:rFonts w:hint="eastAsia"/>
                <w:sz w:val="24"/>
              </w:rPr>
              <w:t>序号</w:t>
            </w:r>
          </w:p>
        </w:tc>
        <w:tc>
          <w:tcPr>
            <w:tcW w:w="1080" w:type="dxa"/>
          </w:tcPr>
          <w:p w14:paraId="79FB3780" w14:textId="77777777" w:rsidR="00A823D7" w:rsidRPr="00347CA2" w:rsidRDefault="005C6E71">
            <w:pPr>
              <w:rPr>
                <w:sz w:val="24"/>
              </w:rPr>
            </w:pPr>
            <w:r w:rsidRPr="00347CA2">
              <w:rPr>
                <w:rFonts w:hint="eastAsia"/>
                <w:sz w:val="24"/>
              </w:rPr>
              <w:t>目录</w:t>
            </w:r>
          </w:p>
        </w:tc>
        <w:tc>
          <w:tcPr>
            <w:tcW w:w="1980" w:type="dxa"/>
          </w:tcPr>
          <w:p w14:paraId="358D1E2A" w14:textId="77777777" w:rsidR="00A823D7" w:rsidRPr="00347CA2" w:rsidRDefault="005C6E71">
            <w:pPr>
              <w:rPr>
                <w:sz w:val="24"/>
              </w:rPr>
            </w:pPr>
            <w:r w:rsidRPr="00347CA2">
              <w:rPr>
                <w:rFonts w:hint="eastAsia"/>
                <w:sz w:val="24"/>
              </w:rPr>
              <w:t>招标商务条款</w:t>
            </w:r>
          </w:p>
        </w:tc>
        <w:tc>
          <w:tcPr>
            <w:tcW w:w="1980" w:type="dxa"/>
          </w:tcPr>
          <w:p w14:paraId="01CB040F" w14:textId="77777777" w:rsidR="00A823D7" w:rsidRPr="00347CA2" w:rsidRDefault="005C6E71">
            <w:pPr>
              <w:rPr>
                <w:sz w:val="24"/>
              </w:rPr>
            </w:pPr>
            <w:r w:rsidRPr="00347CA2">
              <w:rPr>
                <w:rFonts w:hint="eastAsia"/>
                <w:sz w:val="24"/>
              </w:rPr>
              <w:t>投标商务条款</w:t>
            </w:r>
          </w:p>
        </w:tc>
        <w:tc>
          <w:tcPr>
            <w:tcW w:w="1440" w:type="dxa"/>
          </w:tcPr>
          <w:p w14:paraId="64675BE9" w14:textId="77777777" w:rsidR="00A823D7" w:rsidRPr="00347CA2" w:rsidRDefault="005C6E71">
            <w:pPr>
              <w:rPr>
                <w:sz w:val="24"/>
              </w:rPr>
            </w:pPr>
            <w:r w:rsidRPr="00347CA2">
              <w:rPr>
                <w:rFonts w:hint="eastAsia"/>
              </w:rPr>
              <w:t>偏离情况</w:t>
            </w:r>
          </w:p>
        </w:tc>
        <w:tc>
          <w:tcPr>
            <w:tcW w:w="1620" w:type="dxa"/>
          </w:tcPr>
          <w:p w14:paraId="6C3DD6C8" w14:textId="77777777" w:rsidR="00A823D7" w:rsidRPr="00347CA2" w:rsidRDefault="005C6E71">
            <w:pPr>
              <w:rPr>
                <w:sz w:val="24"/>
              </w:rPr>
            </w:pPr>
            <w:r w:rsidRPr="00347CA2">
              <w:rPr>
                <w:rFonts w:hint="eastAsia"/>
                <w:sz w:val="24"/>
              </w:rPr>
              <w:t>说明</w:t>
            </w:r>
          </w:p>
        </w:tc>
      </w:tr>
      <w:tr w:rsidR="00A823D7" w:rsidRPr="00347CA2" w14:paraId="2F60E240" w14:textId="77777777">
        <w:tc>
          <w:tcPr>
            <w:tcW w:w="8928" w:type="dxa"/>
            <w:gridSpan w:val="6"/>
          </w:tcPr>
          <w:p w14:paraId="2492D0CC" w14:textId="77777777" w:rsidR="00A823D7" w:rsidRPr="00347CA2" w:rsidRDefault="005C6E71">
            <w:pPr>
              <w:rPr>
                <w:sz w:val="24"/>
              </w:rPr>
            </w:pPr>
            <w:r w:rsidRPr="00347CA2">
              <w:rPr>
                <w:rFonts w:hint="eastAsia"/>
                <w:sz w:val="24"/>
              </w:rPr>
              <w:t>（一）免费保修期内售后服务条款偏离表</w:t>
            </w:r>
          </w:p>
        </w:tc>
      </w:tr>
      <w:tr w:rsidR="00A823D7" w:rsidRPr="00347CA2" w14:paraId="7D2424B6" w14:textId="77777777">
        <w:tc>
          <w:tcPr>
            <w:tcW w:w="828" w:type="dxa"/>
          </w:tcPr>
          <w:p w14:paraId="32D4774F" w14:textId="77777777" w:rsidR="00A823D7" w:rsidRPr="00347CA2" w:rsidRDefault="005C6E71">
            <w:pPr>
              <w:rPr>
                <w:sz w:val="24"/>
              </w:rPr>
            </w:pPr>
            <w:r w:rsidRPr="00347CA2">
              <w:rPr>
                <w:rFonts w:hint="eastAsia"/>
                <w:sz w:val="24"/>
              </w:rPr>
              <w:t>1</w:t>
            </w:r>
          </w:p>
        </w:tc>
        <w:tc>
          <w:tcPr>
            <w:tcW w:w="1080" w:type="dxa"/>
          </w:tcPr>
          <w:p w14:paraId="1BF1E52C" w14:textId="77777777" w:rsidR="00A823D7" w:rsidRPr="00347CA2" w:rsidRDefault="00A823D7">
            <w:pPr>
              <w:rPr>
                <w:sz w:val="24"/>
              </w:rPr>
            </w:pPr>
          </w:p>
        </w:tc>
        <w:tc>
          <w:tcPr>
            <w:tcW w:w="1980" w:type="dxa"/>
          </w:tcPr>
          <w:p w14:paraId="29F189CD" w14:textId="77777777" w:rsidR="00A823D7" w:rsidRPr="00347CA2" w:rsidRDefault="00A823D7">
            <w:pPr>
              <w:rPr>
                <w:sz w:val="24"/>
              </w:rPr>
            </w:pPr>
          </w:p>
        </w:tc>
        <w:tc>
          <w:tcPr>
            <w:tcW w:w="1980" w:type="dxa"/>
          </w:tcPr>
          <w:p w14:paraId="32403585" w14:textId="77777777" w:rsidR="00A823D7" w:rsidRPr="00347CA2" w:rsidRDefault="00A823D7">
            <w:pPr>
              <w:rPr>
                <w:sz w:val="24"/>
              </w:rPr>
            </w:pPr>
          </w:p>
        </w:tc>
        <w:tc>
          <w:tcPr>
            <w:tcW w:w="1440" w:type="dxa"/>
          </w:tcPr>
          <w:p w14:paraId="6452040F" w14:textId="77777777" w:rsidR="00A823D7" w:rsidRPr="00347CA2" w:rsidRDefault="00A823D7">
            <w:pPr>
              <w:rPr>
                <w:sz w:val="24"/>
              </w:rPr>
            </w:pPr>
          </w:p>
        </w:tc>
        <w:tc>
          <w:tcPr>
            <w:tcW w:w="1620" w:type="dxa"/>
          </w:tcPr>
          <w:p w14:paraId="39729DFF" w14:textId="77777777" w:rsidR="00A823D7" w:rsidRPr="00347CA2" w:rsidRDefault="00A823D7">
            <w:pPr>
              <w:rPr>
                <w:sz w:val="24"/>
              </w:rPr>
            </w:pPr>
          </w:p>
        </w:tc>
      </w:tr>
      <w:tr w:rsidR="00A823D7" w:rsidRPr="00347CA2" w14:paraId="0A931440" w14:textId="77777777">
        <w:tc>
          <w:tcPr>
            <w:tcW w:w="828" w:type="dxa"/>
          </w:tcPr>
          <w:p w14:paraId="6EA15B97" w14:textId="77777777" w:rsidR="00A823D7" w:rsidRPr="00347CA2" w:rsidRDefault="005C6E71">
            <w:pPr>
              <w:rPr>
                <w:sz w:val="24"/>
              </w:rPr>
            </w:pPr>
            <w:r w:rsidRPr="00347CA2">
              <w:rPr>
                <w:rFonts w:hint="eastAsia"/>
                <w:sz w:val="24"/>
              </w:rPr>
              <w:t>2</w:t>
            </w:r>
          </w:p>
        </w:tc>
        <w:tc>
          <w:tcPr>
            <w:tcW w:w="1080" w:type="dxa"/>
          </w:tcPr>
          <w:p w14:paraId="3F43AB43" w14:textId="77777777" w:rsidR="00A823D7" w:rsidRPr="00347CA2" w:rsidRDefault="00A823D7">
            <w:pPr>
              <w:rPr>
                <w:sz w:val="24"/>
              </w:rPr>
            </w:pPr>
          </w:p>
        </w:tc>
        <w:tc>
          <w:tcPr>
            <w:tcW w:w="1980" w:type="dxa"/>
          </w:tcPr>
          <w:p w14:paraId="220E097A" w14:textId="77777777" w:rsidR="00A823D7" w:rsidRPr="00347CA2" w:rsidRDefault="00A823D7">
            <w:pPr>
              <w:rPr>
                <w:sz w:val="24"/>
              </w:rPr>
            </w:pPr>
          </w:p>
        </w:tc>
        <w:tc>
          <w:tcPr>
            <w:tcW w:w="1980" w:type="dxa"/>
          </w:tcPr>
          <w:p w14:paraId="0F8E4286" w14:textId="77777777" w:rsidR="00A823D7" w:rsidRPr="00347CA2" w:rsidRDefault="00A823D7">
            <w:pPr>
              <w:rPr>
                <w:sz w:val="24"/>
              </w:rPr>
            </w:pPr>
          </w:p>
        </w:tc>
        <w:tc>
          <w:tcPr>
            <w:tcW w:w="1440" w:type="dxa"/>
          </w:tcPr>
          <w:p w14:paraId="5F9AC0CE" w14:textId="77777777" w:rsidR="00A823D7" w:rsidRPr="00347CA2" w:rsidRDefault="00A823D7">
            <w:pPr>
              <w:rPr>
                <w:sz w:val="24"/>
              </w:rPr>
            </w:pPr>
          </w:p>
        </w:tc>
        <w:tc>
          <w:tcPr>
            <w:tcW w:w="1620" w:type="dxa"/>
          </w:tcPr>
          <w:p w14:paraId="4EE38C88" w14:textId="77777777" w:rsidR="00A823D7" w:rsidRPr="00347CA2" w:rsidRDefault="00A823D7">
            <w:pPr>
              <w:rPr>
                <w:sz w:val="24"/>
              </w:rPr>
            </w:pPr>
          </w:p>
        </w:tc>
      </w:tr>
      <w:tr w:rsidR="00A823D7" w:rsidRPr="00347CA2" w14:paraId="183A81A7" w14:textId="77777777">
        <w:tc>
          <w:tcPr>
            <w:tcW w:w="828" w:type="dxa"/>
          </w:tcPr>
          <w:p w14:paraId="477CA2BB" w14:textId="77777777" w:rsidR="00A823D7" w:rsidRPr="00347CA2" w:rsidRDefault="005C6E71">
            <w:pPr>
              <w:rPr>
                <w:sz w:val="24"/>
              </w:rPr>
            </w:pPr>
            <w:r w:rsidRPr="00347CA2">
              <w:rPr>
                <w:rFonts w:hint="eastAsia"/>
                <w:sz w:val="24"/>
              </w:rPr>
              <w:t>……</w:t>
            </w:r>
          </w:p>
        </w:tc>
        <w:tc>
          <w:tcPr>
            <w:tcW w:w="1080" w:type="dxa"/>
          </w:tcPr>
          <w:p w14:paraId="137BC4B7" w14:textId="77777777" w:rsidR="00A823D7" w:rsidRPr="00347CA2" w:rsidRDefault="00A823D7">
            <w:pPr>
              <w:rPr>
                <w:sz w:val="24"/>
              </w:rPr>
            </w:pPr>
          </w:p>
        </w:tc>
        <w:tc>
          <w:tcPr>
            <w:tcW w:w="1980" w:type="dxa"/>
          </w:tcPr>
          <w:p w14:paraId="0E365FB9" w14:textId="77777777" w:rsidR="00A823D7" w:rsidRPr="00347CA2" w:rsidRDefault="00A823D7">
            <w:pPr>
              <w:rPr>
                <w:sz w:val="24"/>
              </w:rPr>
            </w:pPr>
          </w:p>
        </w:tc>
        <w:tc>
          <w:tcPr>
            <w:tcW w:w="1980" w:type="dxa"/>
          </w:tcPr>
          <w:p w14:paraId="5702FB5F" w14:textId="77777777" w:rsidR="00A823D7" w:rsidRPr="00347CA2" w:rsidRDefault="00A823D7">
            <w:pPr>
              <w:rPr>
                <w:sz w:val="24"/>
              </w:rPr>
            </w:pPr>
          </w:p>
        </w:tc>
        <w:tc>
          <w:tcPr>
            <w:tcW w:w="1440" w:type="dxa"/>
          </w:tcPr>
          <w:p w14:paraId="28724A13" w14:textId="77777777" w:rsidR="00A823D7" w:rsidRPr="00347CA2" w:rsidRDefault="00A823D7">
            <w:pPr>
              <w:rPr>
                <w:sz w:val="24"/>
              </w:rPr>
            </w:pPr>
          </w:p>
        </w:tc>
        <w:tc>
          <w:tcPr>
            <w:tcW w:w="1620" w:type="dxa"/>
          </w:tcPr>
          <w:p w14:paraId="43907738" w14:textId="77777777" w:rsidR="00A823D7" w:rsidRPr="00347CA2" w:rsidRDefault="00A823D7">
            <w:pPr>
              <w:rPr>
                <w:sz w:val="24"/>
              </w:rPr>
            </w:pPr>
          </w:p>
        </w:tc>
      </w:tr>
      <w:tr w:rsidR="00A823D7" w:rsidRPr="00347CA2" w14:paraId="095B236D" w14:textId="77777777">
        <w:tc>
          <w:tcPr>
            <w:tcW w:w="8928" w:type="dxa"/>
            <w:gridSpan w:val="6"/>
          </w:tcPr>
          <w:p w14:paraId="178CA323" w14:textId="77777777" w:rsidR="00A823D7" w:rsidRPr="00347CA2" w:rsidRDefault="005C6E71">
            <w:pPr>
              <w:rPr>
                <w:sz w:val="24"/>
              </w:rPr>
            </w:pPr>
            <w:r w:rsidRPr="00347CA2">
              <w:rPr>
                <w:rFonts w:hint="eastAsia"/>
                <w:sz w:val="24"/>
              </w:rPr>
              <w:t>（二）免费保修期外售后服务条款偏离表</w:t>
            </w:r>
          </w:p>
        </w:tc>
      </w:tr>
      <w:tr w:rsidR="00A823D7" w:rsidRPr="00347CA2" w14:paraId="74455D81" w14:textId="77777777">
        <w:tc>
          <w:tcPr>
            <w:tcW w:w="828" w:type="dxa"/>
          </w:tcPr>
          <w:p w14:paraId="086AB86F" w14:textId="77777777" w:rsidR="00A823D7" w:rsidRPr="00347CA2" w:rsidRDefault="005C6E71">
            <w:pPr>
              <w:rPr>
                <w:sz w:val="24"/>
              </w:rPr>
            </w:pPr>
            <w:r w:rsidRPr="00347CA2">
              <w:rPr>
                <w:rFonts w:hint="eastAsia"/>
                <w:sz w:val="24"/>
              </w:rPr>
              <w:t>1</w:t>
            </w:r>
          </w:p>
        </w:tc>
        <w:tc>
          <w:tcPr>
            <w:tcW w:w="1080" w:type="dxa"/>
          </w:tcPr>
          <w:p w14:paraId="013237C5" w14:textId="77777777" w:rsidR="00A823D7" w:rsidRPr="00347CA2" w:rsidRDefault="00A823D7">
            <w:pPr>
              <w:rPr>
                <w:sz w:val="24"/>
              </w:rPr>
            </w:pPr>
          </w:p>
        </w:tc>
        <w:tc>
          <w:tcPr>
            <w:tcW w:w="1980" w:type="dxa"/>
          </w:tcPr>
          <w:p w14:paraId="7E9231F1" w14:textId="77777777" w:rsidR="00A823D7" w:rsidRPr="00347CA2" w:rsidRDefault="00A823D7">
            <w:pPr>
              <w:rPr>
                <w:sz w:val="24"/>
              </w:rPr>
            </w:pPr>
          </w:p>
        </w:tc>
        <w:tc>
          <w:tcPr>
            <w:tcW w:w="1980" w:type="dxa"/>
          </w:tcPr>
          <w:p w14:paraId="4992DF4A" w14:textId="77777777" w:rsidR="00A823D7" w:rsidRPr="00347CA2" w:rsidRDefault="00A823D7">
            <w:pPr>
              <w:rPr>
                <w:sz w:val="24"/>
              </w:rPr>
            </w:pPr>
          </w:p>
        </w:tc>
        <w:tc>
          <w:tcPr>
            <w:tcW w:w="1440" w:type="dxa"/>
          </w:tcPr>
          <w:p w14:paraId="228CFF1D" w14:textId="77777777" w:rsidR="00A823D7" w:rsidRPr="00347CA2" w:rsidRDefault="00A823D7">
            <w:pPr>
              <w:rPr>
                <w:sz w:val="24"/>
              </w:rPr>
            </w:pPr>
          </w:p>
        </w:tc>
        <w:tc>
          <w:tcPr>
            <w:tcW w:w="1620" w:type="dxa"/>
          </w:tcPr>
          <w:p w14:paraId="1623BE39" w14:textId="77777777" w:rsidR="00A823D7" w:rsidRPr="00347CA2" w:rsidRDefault="00A823D7">
            <w:pPr>
              <w:rPr>
                <w:sz w:val="24"/>
              </w:rPr>
            </w:pPr>
          </w:p>
        </w:tc>
      </w:tr>
      <w:tr w:rsidR="00A823D7" w:rsidRPr="00347CA2" w14:paraId="6B220029" w14:textId="77777777">
        <w:tc>
          <w:tcPr>
            <w:tcW w:w="828" w:type="dxa"/>
          </w:tcPr>
          <w:p w14:paraId="24212509" w14:textId="77777777" w:rsidR="00A823D7" w:rsidRPr="00347CA2" w:rsidRDefault="005C6E71">
            <w:pPr>
              <w:rPr>
                <w:sz w:val="24"/>
              </w:rPr>
            </w:pPr>
            <w:r w:rsidRPr="00347CA2">
              <w:rPr>
                <w:rFonts w:hint="eastAsia"/>
                <w:sz w:val="24"/>
              </w:rPr>
              <w:t>2</w:t>
            </w:r>
          </w:p>
        </w:tc>
        <w:tc>
          <w:tcPr>
            <w:tcW w:w="1080" w:type="dxa"/>
          </w:tcPr>
          <w:p w14:paraId="269697D2" w14:textId="77777777" w:rsidR="00A823D7" w:rsidRPr="00347CA2" w:rsidRDefault="00A823D7">
            <w:pPr>
              <w:rPr>
                <w:sz w:val="24"/>
              </w:rPr>
            </w:pPr>
          </w:p>
        </w:tc>
        <w:tc>
          <w:tcPr>
            <w:tcW w:w="1980" w:type="dxa"/>
          </w:tcPr>
          <w:p w14:paraId="7A4B2D0D" w14:textId="77777777" w:rsidR="00A823D7" w:rsidRPr="00347CA2" w:rsidRDefault="00A823D7">
            <w:pPr>
              <w:rPr>
                <w:sz w:val="24"/>
              </w:rPr>
            </w:pPr>
          </w:p>
        </w:tc>
        <w:tc>
          <w:tcPr>
            <w:tcW w:w="1980" w:type="dxa"/>
          </w:tcPr>
          <w:p w14:paraId="310C3CCA" w14:textId="77777777" w:rsidR="00A823D7" w:rsidRPr="00347CA2" w:rsidRDefault="00A823D7">
            <w:pPr>
              <w:rPr>
                <w:sz w:val="24"/>
              </w:rPr>
            </w:pPr>
          </w:p>
        </w:tc>
        <w:tc>
          <w:tcPr>
            <w:tcW w:w="1440" w:type="dxa"/>
          </w:tcPr>
          <w:p w14:paraId="3D84EEF8" w14:textId="77777777" w:rsidR="00A823D7" w:rsidRPr="00347CA2" w:rsidRDefault="00A823D7">
            <w:pPr>
              <w:rPr>
                <w:sz w:val="24"/>
              </w:rPr>
            </w:pPr>
          </w:p>
        </w:tc>
        <w:tc>
          <w:tcPr>
            <w:tcW w:w="1620" w:type="dxa"/>
          </w:tcPr>
          <w:p w14:paraId="2FD074EA" w14:textId="77777777" w:rsidR="00A823D7" w:rsidRPr="00347CA2" w:rsidRDefault="00A823D7">
            <w:pPr>
              <w:rPr>
                <w:sz w:val="24"/>
              </w:rPr>
            </w:pPr>
          </w:p>
        </w:tc>
      </w:tr>
      <w:tr w:rsidR="00A823D7" w:rsidRPr="00347CA2" w14:paraId="617B8763" w14:textId="77777777">
        <w:tc>
          <w:tcPr>
            <w:tcW w:w="828" w:type="dxa"/>
          </w:tcPr>
          <w:p w14:paraId="126D05DB" w14:textId="77777777" w:rsidR="00A823D7" w:rsidRPr="00347CA2" w:rsidRDefault="005C6E71">
            <w:pPr>
              <w:rPr>
                <w:sz w:val="24"/>
              </w:rPr>
            </w:pPr>
            <w:r w:rsidRPr="00347CA2">
              <w:rPr>
                <w:rFonts w:hint="eastAsia"/>
                <w:sz w:val="24"/>
              </w:rPr>
              <w:t>……</w:t>
            </w:r>
          </w:p>
        </w:tc>
        <w:tc>
          <w:tcPr>
            <w:tcW w:w="1080" w:type="dxa"/>
          </w:tcPr>
          <w:p w14:paraId="7B8657D4" w14:textId="77777777" w:rsidR="00A823D7" w:rsidRPr="00347CA2" w:rsidRDefault="00A823D7">
            <w:pPr>
              <w:rPr>
                <w:sz w:val="24"/>
              </w:rPr>
            </w:pPr>
          </w:p>
        </w:tc>
        <w:tc>
          <w:tcPr>
            <w:tcW w:w="1980" w:type="dxa"/>
          </w:tcPr>
          <w:p w14:paraId="6BE465D6" w14:textId="77777777" w:rsidR="00A823D7" w:rsidRPr="00347CA2" w:rsidRDefault="00A823D7">
            <w:pPr>
              <w:rPr>
                <w:sz w:val="24"/>
              </w:rPr>
            </w:pPr>
          </w:p>
        </w:tc>
        <w:tc>
          <w:tcPr>
            <w:tcW w:w="1980" w:type="dxa"/>
          </w:tcPr>
          <w:p w14:paraId="3423AC78" w14:textId="77777777" w:rsidR="00A823D7" w:rsidRPr="00347CA2" w:rsidRDefault="00A823D7">
            <w:pPr>
              <w:rPr>
                <w:sz w:val="24"/>
              </w:rPr>
            </w:pPr>
          </w:p>
        </w:tc>
        <w:tc>
          <w:tcPr>
            <w:tcW w:w="1440" w:type="dxa"/>
          </w:tcPr>
          <w:p w14:paraId="579C3675" w14:textId="77777777" w:rsidR="00A823D7" w:rsidRPr="00347CA2" w:rsidRDefault="00A823D7">
            <w:pPr>
              <w:rPr>
                <w:sz w:val="24"/>
              </w:rPr>
            </w:pPr>
          </w:p>
        </w:tc>
        <w:tc>
          <w:tcPr>
            <w:tcW w:w="1620" w:type="dxa"/>
          </w:tcPr>
          <w:p w14:paraId="1EE20F8E" w14:textId="77777777" w:rsidR="00A823D7" w:rsidRPr="00347CA2" w:rsidRDefault="00A823D7">
            <w:pPr>
              <w:rPr>
                <w:sz w:val="24"/>
              </w:rPr>
            </w:pPr>
          </w:p>
        </w:tc>
      </w:tr>
      <w:tr w:rsidR="00A823D7" w:rsidRPr="00347CA2" w14:paraId="06E7967C" w14:textId="77777777">
        <w:tc>
          <w:tcPr>
            <w:tcW w:w="8928" w:type="dxa"/>
            <w:gridSpan w:val="6"/>
          </w:tcPr>
          <w:p w14:paraId="5B05C1C5" w14:textId="77777777" w:rsidR="00A823D7" w:rsidRPr="00347CA2" w:rsidRDefault="005C6E71">
            <w:pPr>
              <w:rPr>
                <w:sz w:val="24"/>
              </w:rPr>
            </w:pPr>
            <w:r w:rsidRPr="00347CA2">
              <w:rPr>
                <w:rFonts w:hint="eastAsia"/>
                <w:sz w:val="24"/>
              </w:rPr>
              <w:t>（三）其他商务条款偏离表</w:t>
            </w:r>
          </w:p>
        </w:tc>
      </w:tr>
      <w:tr w:rsidR="00A823D7" w:rsidRPr="00347CA2" w14:paraId="4641628C" w14:textId="77777777">
        <w:tc>
          <w:tcPr>
            <w:tcW w:w="828" w:type="dxa"/>
          </w:tcPr>
          <w:p w14:paraId="7D84C672" w14:textId="77777777" w:rsidR="00A823D7" w:rsidRPr="00347CA2" w:rsidRDefault="005C6E71">
            <w:pPr>
              <w:rPr>
                <w:sz w:val="24"/>
              </w:rPr>
            </w:pPr>
            <w:r w:rsidRPr="00347CA2">
              <w:rPr>
                <w:rFonts w:hint="eastAsia"/>
                <w:sz w:val="24"/>
              </w:rPr>
              <w:t>1</w:t>
            </w:r>
          </w:p>
        </w:tc>
        <w:tc>
          <w:tcPr>
            <w:tcW w:w="1080" w:type="dxa"/>
          </w:tcPr>
          <w:p w14:paraId="69BDF47B" w14:textId="77777777" w:rsidR="00A823D7" w:rsidRPr="00347CA2" w:rsidRDefault="00A823D7">
            <w:pPr>
              <w:rPr>
                <w:sz w:val="24"/>
              </w:rPr>
            </w:pPr>
          </w:p>
        </w:tc>
        <w:tc>
          <w:tcPr>
            <w:tcW w:w="1980" w:type="dxa"/>
          </w:tcPr>
          <w:p w14:paraId="3758F045" w14:textId="77777777" w:rsidR="00A823D7" w:rsidRPr="00347CA2" w:rsidRDefault="00A823D7">
            <w:pPr>
              <w:rPr>
                <w:sz w:val="24"/>
              </w:rPr>
            </w:pPr>
          </w:p>
        </w:tc>
        <w:tc>
          <w:tcPr>
            <w:tcW w:w="1980" w:type="dxa"/>
          </w:tcPr>
          <w:p w14:paraId="6A065BE2" w14:textId="77777777" w:rsidR="00A823D7" w:rsidRPr="00347CA2" w:rsidRDefault="00A823D7">
            <w:pPr>
              <w:rPr>
                <w:sz w:val="24"/>
              </w:rPr>
            </w:pPr>
          </w:p>
        </w:tc>
        <w:tc>
          <w:tcPr>
            <w:tcW w:w="1440" w:type="dxa"/>
          </w:tcPr>
          <w:p w14:paraId="10FFDE9F" w14:textId="77777777" w:rsidR="00A823D7" w:rsidRPr="00347CA2" w:rsidRDefault="00A823D7">
            <w:pPr>
              <w:rPr>
                <w:sz w:val="24"/>
              </w:rPr>
            </w:pPr>
          </w:p>
        </w:tc>
        <w:tc>
          <w:tcPr>
            <w:tcW w:w="1620" w:type="dxa"/>
          </w:tcPr>
          <w:p w14:paraId="430C345B" w14:textId="77777777" w:rsidR="00A823D7" w:rsidRPr="00347CA2" w:rsidRDefault="00A823D7">
            <w:pPr>
              <w:rPr>
                <w:sz w:val="24"/>
              </w:rPr>
            </w:pPr>
          </w:p>
        </w:tc>
      </w:tr>
      <w:tr w:rsidR="00A823D7" w:rsidRPr="00347CA2" w14:paraId="068CF696" w14:textId="77777777">
        <w:tc>
          <w:tcPr>
            <w:tcW w:w="828" w:type="dxa"/>
          </w:tcPr>
          <w:p w14:paraId="556E6661" w14:textId="77777777" w:rsidR="00A823D7" w:rsidRPr="00347CA2" w:rsidRDefault="005C6E71">
            <w:pPr>
              <w:rPr>
                <w:sz w:val="24"/>
              </w:rPr>
            </w:pPr>
            <w:r w:rsidRPr="00347CA2">
              <w:rPr>
                <w:rFonts w:hint="eastAsia"/>
                <w:sz w:val="24"/>
              </w:rPr>
              <w:t>2</w:t>
            </w:r>
          </w:p>
        </w:tc>
        <w:tc>
          <w:tcPr>
            <w:tcW w:w="1080" w:type="dxa"/>
          </w:tcPr>
          <w:p w14:paraId="075A890F" w14:textId="77777777" w:rsidR="00A823D7" w:rsidRPr="00347CA2" w:rsidRDefault="00A823D7">
            <w:pPr>
              <w:rPr>
                <w:sz w:val="24"/>
              </w:rPr>
            </w:pPr>
          </w:p>
        </w:tc>
        <w:tc>
          <w:tcPr>
            <w:tcW w:w="1980" w:type="dxa"/>
          </w:tcPr>
          <w:p w14:paraId="3748B48E" w14:textId="77777777" w:rsidR="00A823D7" w:rsidRPr="00347CA2" w:rsidRDefault="00A823D7">
            <w:pPr>
              <w:rPr>
                <w:sz w:val="24"/>
              </w:rPr>
            </w:pPr>
          </w:p>
        </w:tc>
        <w:tc>
          <w:tcPr>
            <w:tcW w:w="1980" w:type="dxa"/>
          </w:tcPr>
          <w:p w14:paraId="7B437696" w14:textId="77777777" w:rsidR="00A823D7" w:rsidRPr="00347CA2" w:rsidRDefault="00A823D7">
            <w:pPr>
              <w:rPr>
                <w:sz w:val="24"/>
              </w:rPr>
            </w:pPr>
          </w:p>
        </w:tc>
        <w:tc>
          <w:tcPr>
            <w:tcW w:w="1440" w:type="dxa"/>
          </w:tcPr>
          <w:p w14:paraId="662951E0" w14:textId="77777777" w:rsidR="00A823D7" w:rsidRPr="00347CA2" w:rsidRDefault="00A823D7">
            <w:pPr>
              <w:rPr>
                <w:sz w:val="24"/>
              </w:rPr>
            </w:pPr>
          </w:p>
        </w:tc>
        <w:tc>
          <w:tcPr>
            <w:tcW w:w="1620" w:type="dxa"/>
          </w:tcPr>
          <w:p w14:paraId="5A36E21A" w14:textId="77777777" w:rsidR="00A823D7" w:rsidRPr="00347CA2" w:rsidRDefault="00A823D7">
            <w:pPr>
              <w:rPr>
                <w:sz w:val="24"/>
              </w:rPr>
            </w:pPr>
          </w:p>
        </w:tc>
      </w:tr>
      <w:tr w:rsidR="00A823D7" w:rsidRPr="00347CA2" w14:paraId="5848F487" w14:textId="77777777">
        <w:tc>
          <w:tcPr>
            <w:tcW w:w="828" w:type="dxa"/>
          </w:tcPr>
          <w:p w14:paraId="68DC849F" w14:textId="77777777" w:rsidR="00A823D7" w:rsidRPr="00347CA2" w:rsidRDefault="005C6E71">
            <w:pPr>
              <w:rPr>
                <w:sz w:val="24"/>
              </w:rPr>
            </w:pPr>
            <w:r w:rsidRPr="00347CA2">
              <w:rPr>
                <w:rFonts w:hint="eastAsia"/>
                <w:sz w:val="24"/>
              </w:rPr>
              <w:t>……</w:t>
            </w:r>
          </w:p>
        </w:tc>
        <w:tc>
          <w:tcPr>
            <w:tcW w:w="1080" w:type="dxa"/>
          </w:tcPr>
          <w:p w14:paraId="6ED8C770" w14:textId="77777777" w:rsidR="00A823D7" w:rsidRPr="00347CA2" w:rsidRDefault="00A823D7">
            <w:pPr>
              <w:rPr>
                <w:sz w:val="24"/>
              </w:rPr>
            </w:pPr>
          </w:p>
        </w:tc>
        <w:tc>
          <w:tcPr>
            <w:tcW w:w="1980" w:type="dxa"/>
          </w:tcPr>
          <w:p w14:paraId="0D680150" w14:textId="77777777" w:rsidR="00A823D7" w:rsidRPr="00347CA2" w:rsidRDefault="00A823D7">
            <w:pPr>
              <w:rPr>
                <w:sz w:val="24"/>
              </w:rPr>
            </w:pPr>
          </w:p>
        </w:tc>
        <w:tc>
          <w:tcPr>
            <w:tcW w:w="1980" w:type="dxa"/>
          </w:tcPr>
          <w:p w14:paraId="6A0703A5" w14:textId="77777777" w:rsidR="00A823D7" w:rsidRPr="00347CA2" w:rsidRDefault="00A823D7">
            <w:pPr>
              <w:rPr>
                <w:sz w:val="24"/>
              </w:rPr>
            </w:pPr>
          </w:p>
        </w:tc>
        <w:tc>
          <w:tcPr>
            <w:tcW w:w="1440" w:type="dxa"/>
          </w:tcPr>
          <w:p w14:paraId="2A23C9E1" w14:textId="77777777" w:rsidR="00A823D7" w:rsidRPr="00347CA2" w:rsidRDefault="00A823D7">
            <w:pPr>
              <w:rPr>
                <w:sz w:val="24"/>
              </w:rPr>
            </w:pPr>
          </w:p>
        </w:tc>
        <w:tc>
          <w:tcPr>
            <w:tcW w:w="1620" w:type="dxa"/>
          </w:tcPr>
          <w:p w14:paraId="3A0476A9" w14:textId="77777777" w:rsidR="00A823D7" w:rsidRPr="00347CA2" w:rsidRDefault="00A823D7">
            <w:pPr>
              <w:rPr>
                <w:sz w:val="24"/>
              </w:rPr>
            </w:pPr>
          </w:p>
        </w:tc>
      </w:tr>
    </w:tbl>
    <w:p w14:paraId="01D9D5A9" w14:textId="77777777" w:rsidR="00A823D7" w:rsidRPr="00347CA2" w:rsidRDefault="005C6E71">
      <w:pPr>
        <w:rPr>
          <w:sz w:val="24"/>
        </w:rPr>
      </w:pPr>
      <w:r w:rsidRPr="00347CA2">
        <w:rPr>
          <w:rFonts w:hint="eastAsia"/>
          <w:sz w:val="24"/>
        </w:rPr>
        <w:t>备注：</w:t>
      </w:r>
    </w:p>
    <w:p w14:paraId="1CE6561D" w14:textId="77777777" w:rsidR="00A823D7" w:rsidRPr="00347CA2" w:rsidRDefault="005C6E71">
      <w:pPr>
        <w:rPr>
          <w:color w:val="FF0000"/>
          <w:sz w:val="24"/>
        </w:rPr>
      </w:pPr>
      <w:r w:rsidRPr="00347CA2">
        <w:rPr>
          <w:rFonts w:hint="eastAsia"/>
          <w:color w:val="FF0000"/>
          <w:sz w:val="24"/>
        </w:rPr>
        <w:t xml:space="preserve">1. </w:t>
      </w:r>
      <w:r w:rsidRPr="00347CA2">
        <w:rPr>
          <w:rFonts w:hint="eastAsia"/>
          <w:color w:val="FF0000"/>
          <w:sz w:val="24"/>
        </w:rPr>
        <w:t>“招标商务条款”一栏必须填写招标文件第二章“商务需求”的内容分别对应“（一）免费保修期内售后服务要求、（二）免费保修期外售后服务要求、（三）其他商务要求”的内容进行填写。</w:t>
      </w:r>
    </w:p>
    <w:p w14:paraId="4B826656" w14:textId="77777777" w:rsidR="00A823D7" w:rsidRPr="00347CA2" w:rsidRDefault="005C6E71">
      <w:pPr>
        <w:rPr>
          <w:color w:val="FF0000"/>
          <w:sz w:val="24"/>
        </w:rPr>
      </w:pPr>
      <w:r w:rsidRPr="00347CA2">
        <w:rPr>
          <w:rFonts w:hint="eastAsia"/>
          <w:color w:val="FF0000"/>
          <w:sz w:val="24"/>
        </w:rPr>
        <w:t xml:space="preserve">2. </w:t>
      </w:r>
      <w:r w:rsidRPr="00347CA2">
        <w:rPr>
          <w:rFonts w:hint="eastAsia"/>
          <w:color w:val="FF0000"/>
          <w:sz w:val="24"/>
        </w:rPr>
        <w:t>“投标商务条款”一栏必须详细填写投标商务条款的内容。</w:t>
      </w:r>
    </w:p>
    <w:p w14:paraId="649CCCE1" w14:textId="77777777" w:rsidR="00A823D7" w:rsidRPr="00347CA2" w:rsidRDefault="005C6E71">
      <w:pPr>
        <w:rPr>
          <w:color w:val="FF0000"/>
          <w:sz w:val="24"/>
        </w:rPr>
      </w:pPr>
      <w:r w:rsidRPr="00347CA2">
        <w:rPr>
          <w:rFonts w:hint="eastAsia"/>
          <w:color w:val="FF0000"/>
          <w:sz w:val="24"/>
        </w:rPr>
        <w:t xml:space="preserve">3. </w:t>
      </w:r>
      <w:r w:rsidRPr="00347CA2">
        <w:rPr>
          <w:rFonts w:hint="eastAsia"/>
          <w:color w:val="FF0000"/>
          <w:sz w:val="24"/>
        </w:rPr>
        <w:t>“偏离情况”栏中应如实填写“正偏离”、“负偏离”或“无偏离”。</w:t>
      </w:r>
    </w:p>
    <w:p w14:paraId="6E6CB332" w14:textId="77777777" w:rsidR="00A823D7" w:rsidRPr="00347CA2" w:rsidRDefault="005C6E71">
      <w:pPr>
        <w:rPr>
          <w:color w:val="FF0000"/>
          <w:sz w:val="24"/>
        </w:rPr>
      </w:pPr>
      <w:r w:rsidRPr="00347CA2">
        <w:rPr>
          <w:rFonts w:hint="eastAsia"/>
          <w:color w:val="FF0000"/>
          <w:sz w:val="24"/>
        </w:rPr>
        <w:t>4</w:t>
      </w:r>
      <w:r w:rsidRPr="00347CA2">
        <w:rPr>
          <w:rFonts w:hint="eastAsia"/>
          <w:color w:val="FF0000"/>
          <w:sz w:val="24"/>
        </w:rPr>
        <w:t>．投标人在《商务需求偏离表》填写的“投标商务条款”与《商务需求》的“招标商务条款”存在填写不全的，将被视为未实质性满足招标文件要求作投标无效处理。示例，“招标商务条款”共有</w:t>
      </w:r>
      <w:r w:rsidRPr="00347CA2">
        <w:rPr>
          <w:rFonts w:hint="eastAsia"/>
          <w:color w:val="FF0000"/>
          <w:sz w:val="24"/>
        </w:rPr>
        <w:t>10</w:t>
      </w:r>
      <w:r w:rsidRPr="00347CA2">
        <w:rPr>
          <w:rFonts w:hint="eastAsia"/>
          <w:color w:val="FF0000"/>
          <w:sz w:val="24"/>
        </w:rPr>
        <w:t>项参数，投标人只响应了</w:t>
      </w:r>
      <w:r w:rsidRPr="00347CA2">
        <w:rPr>
          <w:rFonts w:hint="eastAsia"/>
          <w:color w:val="FF0000"/>
          <w:sz w:val="24"/>
        </w:rPr>
        <w:t>9</w:t>
      </w:r>
      <w:r w:rsidRPr="00347CA2">
        <w:rPr>
          <w:rFonts w:hint="eastAsia"/>
          <w:color w:val="FF0000"/>
          <w:sz w:val="24"/>
        </w:rPr>
        <w:t>项，填写不全，则视为未实质性满足招标文件要求作投标无效处理。</w:t>
      </w:r>
    </w:p>
    <w:p w14:paraId="5B236EBD" w14:textId="77777777" w:rsidR="00A823D7" w:rsidRPr="00347CA2" w:rsidRDefault="005C6E71">
      <w:pPr>
        <w:rPr>
          <w:color w:val="FF0000"/>
          <w:sz w:val="24"/>
        </w:rPr>
      </w:pPr>
      <w:r w:rsidRPr="00347CA2">
        <w:rPr>
          <w:rFonts w:hint="eastAsia"/>
          <w:b/>
          <w:color w:val="FF0000"/>
          <w:sz w:val="24"/>
        </w:rPr>
        <w:t>5</w:t>
      </w:r>
      <w:r w:rsidRPr="00347CA2">
        <w:rPr>
          <w:rFonts w:hint="eastAsia"/>
          <w:b/>
          <w:color w:val="FF0000"/>
          <w:sz w:val="24"/>
        </w:rPr>
        <w:t>．</w:t>
      </w:r>
      <w:r w:rsidRPr="00347CA2">
        <w:rPr>
          <w:rFonts w:hint="eastAsia"/>
          <w:color w:val="FF0000"/>
          <w:sz w:val="24"/>
        </w:rPr>
        <w:t>投标人所填写的“偏离情况”与评审委员会判定不一致时</w:t>
      </w:r>
      <w:r w:rsidRPr="00347CA2">
        <w:rPr>
          <w:rFonts w:hint="eastAsia"/>
          <w:b/>
          <w:color w:val="FF0000"/>
          <w:sz w:val="24"/>
        </w:rPr>
        <w:t>，以评审委员会意见为主。另，判定结果不一致的参数超过一定数量的，则评分项“商务偏离情况”将不得分（即计为</w:t>
      </w:r>
      <w:r w:rsidRPr="00347CA2">
        <w:rPr>
          <w:rFonts w:hint="eastAsia"/>
          <w:b/>
          <w:color w:val="FF0000"/>
          <w:sz w:val="24"/>
        </w:rPr>
        <w:t>0</w:t>
      </w:r>
      <w:r w:rsidRPr="00347CA2">
        <w:rPr>
          <w:rFonts w:hint="eastAsia"/>
          <w:b/>
          <w:color w:val="FF0000"/>
          <w:sz w:val="24"/>
        </w:rPr>
        <w:t>分）。</w:t>
      </w:r>
    </w:p>
    <w:p w14:paraId="795C1FF3" w14:textId="77777777" w:rsidR="00A823D7" w:rsidRPr="00347CA2" w:rsidRDefault="005C6E71">
      <w:pPr>
        <w:rPr>
          <w:color w:val="FF0000"/>
          <w:sz w:val="24"/>
        </w:rPr>
      </w:pPr>
      <w:r w:rsidRPr="00347CA2">
        <w:rPr>
          <w:rFonts w:hint="eastAsia"/>
          <w:b/>
          <w:color w:val="FF0000"/>
          <w:sz w:val="24"/>
        </w:rPr>
        <w:t>一定数量的设置：</w:t>
      </w:r>
      <w:r w:rsidRPr="00347CA2">
        <w:rPr>
          <w:rFonts w:hint="eastAsia"/>
          <w:color w:val="FF0000"/>
          <w:sz w:val="24"/>
        </w:rPr>
        <w:t>（</w:t>
      </w:r>
      <w:r w:rsidRPr="00347CA2">
        <w:rPr>
          <w:rFonts w:hint="eastAsia"/>
          <w:color w:val="FF0000"/>
          <w:sz w:val="24"/>
        </w:rPr>
        <w:t>1</w:t>
      </w:r>
      <w:r w:rsidRPr="00347CA2">
        <w:rPr>
          <w:rFonts w:hint="eastAsia"/>
          <w:color w:val="FF0000"/>
          <w:sz w:val="24"/>
        </w:rPr>
        <w:t>）《商务需求》全部参数数量</w:t>
      </w:r>
      <w:r w:rsidRPr="00347CA2">
        <w:rPr>
          <w:rFonts w:hint="eastAsia"/>
          <w:color w:val="FF0000"/>
          <w:sz w:val="24"/>
        </w:rPr>
        <w:t>10%</w:t>
      </w:r>
      <w:r w:rsidRPr="00347CA2">
        <w:rPr>
          <w:rFonts w:hint="eastAsia"/>
          <w:color w:val="FF0000"/>
          <w:sz w:val="24"/>
        </w:rPr>
        <w:t>（四舍五入取整数）不足</w:t>
      </w:r>
      <w:r w:rsidRPr="00347CA2">
        <w:rPr>
          <w:rFonts w:hint="eastAsia"/>
          <w:color w:val="FF0000"/>
          <w:sz w:val="24"/>
        </w:rPr>
        <w:t>3</w:t>
      </w:r>
      <w:r w:rsidRPr="00347CA2">
        <w:rPr>
          <w:rFonts w:hint="eastAsia"/>
          <w:color w:val="FF0000"/>
          <w:sz w:val="24"/>
        </w:rPr>
        <w:t>条的，以</w:t>
      </w:r>
      <w:r w:rsidRPr="00347CA2">
        <w:rPr>
          <w:rFonts w:hint="eastAsia"/>
          <w:color w:val="FF0000"/>
          <w:sz w:val="24"/>
        </w:rPr>
        <w:t>3</w:t>
      </w:r>
      <w:r w:rsidRPr="00347CA2">
        <w:rPr>
          <w:rFonts w:hint="eastAsia"/>
          <w:color w:val="FF0000"/>
          <w:sz w:val="24"/>
        </w:rPr>
        <w:t>条为标准；此种情形下投标人所填写的“偏离情况”与评审委员会判定不一致数量超过</w:t>
      </w:r>
      <w:r w:rsidRPr="00347CA2">
        <w:rPr>
          <w:rFonts w:hint="eastAsia"/>
          <w:color w:val="FF0000"/>
          <w:sz w:val="24"/>
        </w:rPr>
        <w:t>3</w:t>
      </w:r>
      <w:r w:rsidRPr="00347CA2">
        <w:rPr>
          <w:rFonts w:hint="eastAsia"/>
          <w:color w:val="FF0000"/>
          <w:sz w:val="24"/>
        </w:rPr>
        <w:t>条的（不含本数</w:t>
      </w:r>
      <w:r w:rsidRPr="00347CA2">
        <w:rPr>
          <w:rFonts w:hint="eastAsia"/>
          <w:color w:val="FF0000"/>
          <w:sz w:val="24"/>
        </w:rPr>
        <w:t>3</w:t>
      </w:r>
      <w:r w:rsidRPr="00347CA2">
        <w:rPr>
          <w:rFonts w:hint="eastAsia"/>
          <w:color w:val="FF0000"/>
          <w:sz w:val="24"/>
        </w:rPr>
        <w:t>），则商务需求分计为</w:t>
      </w:r>
      <w:r w:rsidRPr="00347CA2">
        <w:rPr>
          <w:rFonts w:hint="eastAsia"/>
          <w:color w:val="FF0000"/>
          <w:sz w:val="24"/>
        </w:rPr>
        <w:t>0</w:t>
      </w:r>
      <w:r w:rsidRPr="00347CA2">
        <w:rPr>
          <w:rFonts w:hint="eastAsia"/>
          <w:color w:val="FF0000"/>
          <w:sz w:val="24"/>
        </w:rPr>
        <w:t>分，数量在</w:t>
      </w:r>
      <w:r w:rsidRPr="00347CA2">
        <w:rPr>
          <w:rFonts w:hint="eastAsia"/>
          <w:color w:val="FF0000"/>
          <w:sz w:val="24"/>
        </w:rPr>
        <w:t>3</w:t>
      </w:r>
      <w:r w:rsidRPr="00347CA2">
        <w:rPr>
          <w:rFonts w:hint="eastAsia"/>
          <w:color w:val="FF0000"/>
          <w:sz w:val="24"/>
        </w:rPr>
        <w:t>条以内（含本数</w:t>
      </w:r>
      <w:r w:rsidRPr="00347CA2">
        <w:rPr>
          <w:rFonts w:hint="eastAsia"/>
          <w:color w:val="FF0000"/>
          <w:sz w:val="24"/>
        </w:rPr>
        <w:t>3</w:t>
      </w:r>
      <w:r w:rsidRPr="00347CA2">
        <w:rPr>
          <w:rFonts w:hint="eastAsia"/>
          <w:color w:val="FF0000"/>
          <w:sz w:val="24"/>
        </w:rPr>
        <w:t>）的，则按照扣分处理；（</w:t>
      </w:r>
      <w:r w:rsidRPr="00347CA2">
        <w:rPr>
          <w:rFonts w:hint="eastAsia"/>
          <w:color w:val="FF0000"/>
          <w:sz w:val="24"/>
        </w:rPr>
        <w:t>2</w:t>
      </w:r>
      <w:r w:rsidRPr="00347CA2">
        <w:rPr>
          <w:rFonts w:hint="eastAsia"/>
          <w:color w:val="FF0000"/>
          <w:sz w:val="24"/>
        </w:rPr>
        <w:t>）《商务需求》全部参数数量</w:t>
      </w:r>
      <w:r w:rsidRPr="00347CA2">
        <w:rPr>
          <w:rFonts w:hint="eastAsia"/>
          <w:color w:val="FF0000"/>
          <w:sz w:val="24"/>
        </w:rPr>
        <w:t>10%</w:t>
      </w:r>
      <w:r w:rsidRPr="00347CA2">
        <w:rPr>
          <w:rFonts w:hint="eastAsia"/>
          <w:color w:val="FF0000"/>
          <w:sz w:val="24"/>
        </w:rPr>
        <w:lastRenderedPageBreak/>
        <w:t>（四舍五入取整数）超过</w:t>
      </w:r>
      <w:r w:rsidRPr="00347CA2">
        <w:rPr>
          <w:rFonts w:hint="eastAsia"/>
          <w:color w:val="FF0000"/>
          <w:sz w:val="24"/>
        </w:rPr>
        <w:t>10</w:t>
      </w:r>
      <w:r w:rsidRPr="00347CA2">
        <w:rPr>
          <w:rFonts w:hint="eastAsia"/>
          <w:color w:val="FF0000"/>
          <w:sz w:val="24"/>
        </w:rPr>
        <w:t>条的，以</w:t>
      </w:r>
      <w:r w:rsidRPr="00347CA2">
        <w:rPr>
          <w:rFonts w:hint="eastAsia"/>
          <w:color w:val="FF0000"/>
          <w:sz w:val="24"/>
        </w:rPr>
        <w:t>10</w:t>
      </w:r>
      <w:r w:rsidRPr="00347CA2">
        <w:rPr>
          <w:rFonts w:hint="eastAsia"/>
          <w:color w:val="FF0000"/>
          <w:sz w:val="24"/>
        </w:rPr>
        <w:t>条为标准；此种情形下投标人所填写的“偏离情况”与评审委员会判定不一致数量超过</w:t>
      </w:r>
      <w:r w:rsidRPr="00347CA2">
        <w:rPr>
          <w:rFonts w:hint="eastAsia"/>
          <w:color w:val="FF0000"/>
          <w:sz w:val="24"/>
        </w:rPr>
        <w:t>10</w:t>
      </w:r>
      <w:r w:rsidRPr="00347CA2">
        <w:rPr>
          <w:rFonts w:hint="eastAsia"/>
          <w:color w:val="FF0000"/>
          <w:sz w:val="24"/>
        </w:rPr>
        <w:t>条的（不含本数</w:t>
      </w:r>
      <w:r w:rsidRPr="00347CA2">
        <w:rPr>
          <w:rFonts w:hint="eastAsia"/>
          <w:color w:val="FF0000"/>
          <w:sz w:val="24"/>
        </w:rPr>
        <w:t>10</w:t>
      </w:r>
      <w:r w:rsidRPr="00347CA2">
        <w:rPr>
          <w:rFonts w:hint="eastAsia"/>
          <w:color w:val="FF0000"/>
          <w:sz w:val="24"/>
        </w:rPr>
        <w:t>），则商务需求分计为</w:t>
      </w:r>
      <w:r w:rsidRPr="00347CA2">
        <w:rPr>
          <w:rFonts w:hint="eastAsia"/>
          <w:color w:val="FF0000"/>
          <w:sz w:val="24"/>
        </w:rPr>
        <w:t>0</w:t>
      </w:r>
      <w:r w:rsidRPr="00347CA2">
        <w:rPr>
          <w:rFonts w:hint="eastAsia"/>
          <w:color w:val="FF0000"/>
          <w:sz w:val="24"/>
        </w:rPr>
        <w:t>分，数量在</w:t>
      </w:r>
      <w:r w:rsidRPr="00347CA2">
        <w:rPr>
          <w:rFonts w:hint="eastAsia"/>
          <w:color w:val="FF0000"/>
          <w:sz w:val="24"/>
        </w:rPr>
        <w:t>10</w:t>
      </w:r>
      <w:r w:rsidRPr="00347CA2">
        <w:rPr>
          <w:rFonts w:hint="eastAsia"/>
          <w:color w:val="FF0000"/>
          <w:sz w:val="24"/>
        </w:rPr>
        <w:t>条以内（含本数</w:t>
      </w:r>
      <w:r w:rsidRPr="00347CA2">
        <w:rPr>
          <w:rFonts w:hint="eastAsia"/>
          <w:color w:val="FF0000"/>
          <w:sz w:val="24"/>
        </w:rPr>
        <w:t>10</w:t>
      </w:r>
      <w:r w:rsidRPr="00347CA2">
        <w:rPr>
          <w:rFonts w:hint="eastAsia"/>
          <w:color w:val="FF0000"/>
          <w:sz w:val="24"/>
        </w:rPr>
        <w:t>）的，则按照扣分处理；（</w:t>
      </w:r>
      <w:r w:rsidRPr="00347CA2">
        <w:rPr>
          <w:rFonts w:hint="eastAsia"/>
          <w:color w:val="FF0000"/>
          <w:sz w:val="24"/>
        </w:rPr>
        <w:t>3</w:t>
      </w:r>
      <w:r w:rsidRPr="00347CA2">
        <w:rPr>
          <w:rFonts w:hint="eastAsia"/>
          <w:color w:val="FF0000"/>
          <w:sz w:val="24"/>
        </w:rPr>
        <w:t>）其他情况，按《商务需求》全部参数数量</w:t>
      </w:r>
      <w:r w:rsidRPr="00347CA2">
        <w:rPr>
          <w:rFonts w:hint="eastAsia"/>
          <w:color w:val="FF0000"/>
          <w:sz w:val="24"/>
        </w:rPr>
        <w:t>10%</w:t>
      </w:r>
      <w:r w:rsidRPr="00347CA2">
        <w:rPr>
          <w:rFonts w:hint="eastAsia"/>
          <w:color w:val="FF0000"/>
          <w:sz w:val="24"/>
        </w:rPr>
        <w:t>（四舍五入取整数）为标准。</w:t>
      </w:r>
    </w:p>
    <w:p w14:paraId="5E429E91" w14:textId="77777777" w:rsidR="00A823D7" w:rsidRPr="00347CA2" w:rsidRDefault="005C6E71">
      <w:pPr>
        <w:rPr>
          <w:color w:val="FF0000"/>
          <w:sz w:val="24"/>
        </w:rPr>
      </w:pPr>
      <w:r w:rsidRPr="00347CA2">
        <w:rPr>
          <w:rFonts w:hint="eastAsia"/>
          <w:color w:val="FF0000"/>
          <w:sz w:val="24"/>
        </w:rPr>
        <w:t>6.</w:t>
      </w:r>
      <w:r w:rsidRPr="00347CA2">
        <w:rPr>
          <w:rFonts w:hint="eastAsia"/>
          <w:color w:val="FF0000"/>
          <w:sz w:val="24"/>
        </w:rPr>
        <w:t>交货期条款为不可负偏离条款，投标文件响应为“负偏离”的，投标文件将按无效投标处理。</w:t>
      </w:r>
    </w:p>
    <w:p w14:paraId="3CCA1318" w14:textId="77777777" w:rsidR="00A823D7" w:rsidRPr="00347CA2" w:rsidRDefault="005C6E71">
      <w:pPr>
        <w:rPr>
          <w:color w:val="FF0000"/>
          <w:sz w:val="24"/>
        </w:rPr>
      </w:pPr>
      <w:r w:rsidRPr="00347CA2">
        <w:rPr>
          <w:rFonts w:hint="eastAsia"/>
          <w:color w:val="FF0000"/>
          <w:sz w:val="24"/>
        </w:rPr>
        <w:t>7.</w:t>
      </w:r>
      <w:r w:rsidRPr="00347CA2">
        <w:rPr>
          <w:rFonts w:hint="eastAsia"/>
          <w:color w:val="FF0000"/>
          <w:sz w:val="24"/>
        </w:rPr>
        <w:t>开标一览表中填写的“交货期”应当与本表填写的“交货期”一致。如填写不一致，以本表填写的“交货期”为准。</w:t>
      </w:r>
    </w:p>
    <w:p w14:paraId="2F4B4135" w14:textId="77777777" w:rsidR="00A823D7" w:rsidRPr="00347CA2" w:rsidRDefault="00A823D7">
      <w:pPr>
        <w:rPr>
          <w:sz w:val="24"/>
        </w:rPr>
      </w:pPr>
    </w:p>
    <w:p w14:paraId="75115EA6" w14:textId="77777777" w:rsidR="00A823D7" w:rsidRPr="00347CA2" w:rsidRDefault="005C6E71">
      <w:pPr>
        <w:pStyle w:val="30"/>
        <w:jc w:val="center"/>
        <w:rPr>
          <w:rFonts w:ascii="黑体" w:eastAsia="黑体"/>
          <w:b w:val="0"/>
          <w:bCs w:val="0"/>
          <w:sz w:val="24"/>
          <w:szCs w:val="20"/>
        </w:rPr>
      </w:pPr>
      <w:r w:rsidRPr="00347CA2">
        <w:rPr>
          <w:rFonts w:ascii="黑体" w:eastAsia="黑体" w:hint="eastAsia"/>
          <w:b w:val="0"/>
          <w:bCs w:val="0"/>
          <w:sz w:val="24"/>
          <w:szCs w:val="20"/>
        </w:rPr>
        <w:t>八、投标人认为需要加以说明的其他内容</w:t>
      </w:r>
    </w:p>
    <w:p w14:paraId="366902B0" w14:textId="77777777" w:rsidR="00A823D7" w:rsidRPr="00347CA2" w:rsidRDefault="00A823D7"/>
    <w:p w14:paraId="7598E17E" w14:textId="77777777" w:rsidR="00A823D7" w:rsidRPr="00347CA2" w:rsidRDefault="00A823D7"/>
    <w:p w14:paraId="050F8A86" w14:textId="77777777" w:rsidR="00A823D7" w:rsidRPr="00347CA2" w:rsidRDefault="00A823D7"/>
    <w:p w14:paraId="4041F1F3" w14:textId="77777777" w:rsidR="00A823D7" w:rsidRPr="00347CA2" w:rsidRDefault="00A823D7"/>
    <w:p w14:paraId="3CEBC4C1" w14:textId="77777777" w:rsidR="00A823D7" w:rsidRPr="00347CA2" w:rsidRDefault="00A823D7"/>
    <w:p w14:paraId="3BE7F2E9" w14:textId="77777777" w:rsidR="00A823D7" w:rsidRPr="00347CA2" w:rsidRDefault="00A823D7"/>
    <w:p w14:paraId="4C5EA378" w14:textId="77777777" w:rsidR="00A823D7" w:rsidRPr="00347CA2" w:rsidRDefault="00A823D7"/>
    <w:p w14:paraId="65B20FBA" w14:textId="77777777" w:rsidR="00A823D7" w:rsidRPr="00347CA2" w:rsidRDefault="00A823D7"/>
    <w:p w14:paraId="7B124A4D" w14:textId="77777777" w:rsidR="00A823D7" w:rsidRPr="00347CA2" w:rsidRDefault="00A823D7"/>
    <w:p w14:paraId="07B97638" w14:textId="77777777" w:rsidR="00A823D7" w:rsidRPr="00347CA2" w:rsidRDefault="005C6E71">
      <w:pPr>
        <w:rPr>
          <w:b/>
          <w:color w:val="FF0000"/>
          <w:sz w:val="24"/>
        </w:rPr>
      </w:pPr>
      <w:r w:rsidRPr="00347CA2">
        <w:rPr>
          <w:rFonts w:hint="eastAsia"/>
          <w:b/>
          <w:color w:val="FF0000"/>
          <w:sz w:val="24"/>
        </w:rPr>
        <w:t>（信息公开部分的内容到此为止！往下为信息不公开部分。）</w:t>
      </w:r>
    </w:p>
    <w:p w14:paraId="70F8FAC3" w14:textId="77777777" w:rsidR="00A823D7" w:rsidRPr="00347CA2" w:rsidRDefault="005C6E71">
      <w:r w:rsidRPr="00347CA2">
        <w:br w:type="page"/>
      </w:r>
    </w:p>
    <w:p w14:paraId="1AB9026E" w14:textId="77777777" w:rsidR="00A823D7" w:rsidRPr="00347CA2" w:rsidRDefault="005C6E71">
      <w:pPr>
        <w:outlineLvl w:val="1"/>
        <w:rPr>
          <w:rFonts w:ascii="宋体" w:hAnsi="宋体"/>
          <w:b/>
          <w:color w:val="FF0000"/>
          <w:sz w:val="28"/>
          <w:szCs w:val="28"/>
        </w:rPr>
      </w:pPr>
      <w:r w:rsidRPr="00347CA2">
        <w:rPr>
          <w:rFonts w:ascii="宋体" w:hAnsi="宋体" w:hint="eastAsia"/>
          <w:b/>
          <w:color w:val="FF0000"/>
          <w:sz w:val="28"/>
          <w:szCs w:val="28"/>
        </w:rPr>
        <w:lastRenderedPageBreak/>
        <w:t>投标文件附件（信息不公开部分）</w:t>
      </w:r>
    </w:p>
    <w:p w14:paraId="469EE58A" w14:textId="77777777" w:rsidR="00A823D7" w:rsidRPr="00347CA2" w:rsidRDefault="005C6E71">
      <w:pPr>
        <w:pStyle w:val="30"/>
        <w:jc w:val="center"/>
        <w:rPr>
          <w:rFonts w:ascii="黑体" w:eastAsia="黑体"/>
          <w:b w:val="0"/>
          <w:sz w:val="24"/>
        </w:rPr>
      </w:pPr>
      <w:r w:rsidRPr="00347CA2">
        <w:rPr>
          <w:rFonts w:ascii="黑体" w:eastAsia="黑体" w:hint="eastAsia"/>
          <w:b w:val="0"/>
          <w:sz w:val="24"/>
        </w:rPr>
        <w:t>一、法定代表人证明书</w:t>
      </w:r>
    </w:p>
    <w:p w14:paraId="58D8C615" w14:textId="77777777" w:rsidR="00A823D7" w:rsidRPr="00347CA2" w:rsidRDefault="00A823D7">
      <w:pPr>
        <w:rPr>
          <w:sz w:val="24"/>
        </w:rPr>
      </w:pPr>
    </w:p>
    <w:p w14:paraId="0F340380" w14:textId="77777777" w:rsidR="00A823D7" w:rsidRPr="00347CA2" w:rsidRDefault="005C6E71">
      <w:pPr>
        <w:spacing w:line="360" w:lineRule="auto"/>
        <w:rPr>
          <w:szCs w:val="21"/>
        </w:rPr>
      </w:pPr>
      <w:r w:rsidRPr="00347CA2">
        <w:rPr>
          <w:rFonts w:hint="eastAsia"/>
          <w:szCs w:val="21"/>
        </w:rPr>
        <w:t xml:space="preserve">  </w:t>
      </w:r>
      <w:r w:rsidRPr="00347CA2">
        <w:rPr>
          <w:rFonts w:hint="eastAsia"/>
          <w:color w:val="FF0000"/>
          <w:szCs w:val="21"/>
        </w:rPr>
        <w:t xml:space="preserve"> </w:t>
      </w:r>
      <w:r w:rsidRPr="00347CA2">
        <w:rPr>
          <w:rFonts w:hint="eastAsia"/>
          <w:color w:val="FF0000"/>
          <w:szCs w:val="21"/>
          <w:u w:val="single"/>
        </w:rPr>
        <w:t xml:space="preserve">         </w:t>
      </w:r>
      <w:r w:rsidRPr="00347CA2">
        <w:rPr>
          <w:rFonts w:hint="eastAsia"/>
          <w:color w:val="FF0000"/>
          <w:szCs w:val="21"/>
        </w:rPr>
        <w:t>同志，现任我单位</w:t>
      </w:r>
      <w:r w:rsidRPr="00347CA2">
        <w:rPr>
          <w:rFonts w:hint="eastAsia"/>
          <w:color w:val="FF0000"/>
          <w:szCs w:val="21"/>
          <w:u w:val="single"/>
        </w:rPr>
        <w:t xml:space="preserve">         </w:t>
      </w:r>
      <w:r w:rsidRPr="00347CA2">
        <w:rPr>
          <w:rFonts w:hint="eastAsia"/>
          <w:color w:val="FF0000"/>
          <w:szCs w:val="21"/>
        </w:rPr>
        <w:t>职务</w:t>
      </w:r>
      <w:r w:rsidRPr="00347CA2">
        <w:rPr>
          <w:rFonts w:hint="eastAsia"/>
          <w:szCs w:val="21"/>
        </w:rPr>
        <w:t>，为法定代表人，特此证明。</w:t>
      </w:r>
    </w:p>
    <w:p w14:paraId="5977003E" w14:textId="77777777" w:rsidR="00A823D7" w:rsidRPr="00347CA2" w:rsidRDefault="005C6E71">
      <w:pPr>
        <w:spacing w:line="360" w:lineRule="auto"/>
        <w:rPr>
          <w:szCs w:val="21"/>
        </w:rPr>
      </w:pPr>
      <w:r w:rsidRPr="00347CA2">
        <w:rPr>
          <w:rFonts w:hint="eastAsia"/>
          <w:szCs w:val="21"/>
        </w:rPr>
        <w:t xml:space="preserve">         </w:t>
      </w:r>
    </w:p>
    <w:p w14:paraId="455133F3" w14:textId="77777777" w:rsidR="00A823D7" w:rsidRPr="00347CA2" w:rsidRDefault="005C6E71">
      <w:pPr>
        <w:spacing w:line="360" w:lineRule="auto"/>
        <w:rPr>
          <w:szCs w:val="21"/>
        </w:rPr>
      </w:pPr>
      <w:r w:rsidRPr="00347CA2">
        <w:rPr>
          <w:rFonts w:hint="eastAsia"/>
          <w:szCs w:val="21"/>
        </w:rPr>
        <w:t>说明：</w:t>
      </w:r>
      <w:r w:rsidRPr="00347CA2">
        <w:rPr>
          <w:rFonts w:hint="eastAsia"/>
          <w:szCs w:val="21"/>
        </w:rPr>
        <w:t>1</w:t>
      </w:r>
      <w:r w:rsidRPr="00347CA2">
        <w:rPr>
          <w:rFonts w:hint="eastAsia"/>
          <w:szCs w:val="21"/>
        </w:rPr>
        <w:t>、法定代表人为企业事业单位、国家机关、社会团体的主要行政负责人。</w:t>
      </w:r>
    </w:p>
    <w:p w14:paraId="5742BA8E" w14:textId="77777777" w:rsidR="00A823D7" w:rsidRPr="00347CA2" w:rsidRDefault="005C6E71">
      <w:pPr>
        <w:rPr>
          <w:szCs w:val="21"/>
        </w:rPr>
      </w:pPr>
      <w:r w:rsidRPr="00347CA2">
        <w:rPr>
          <w:rFonts w:hint="eastAsia"/>
          <w:szCs w:val="21"/>
        </w:rPr>
        <w:t xml:space="preserve">      2</w:t>
      </w:r>
      <w:r w:rsidRPr="00347CA2">
        <w:rPr>
          <w:rFonts w:hint="eastAsia"/>
          <w:szCs w:val="21"/>
        </w:rPr>
        <w:t>、内容必须填写真实、清楚，涂改无效，不得转让、买卖。</w:t>
      </w:r>
    </w:p>
    <w:p w14:paraId="35FBCC27" w14:textId="77777777" w:rsidR="00A823D7" w:rsidRPr="00347CA2" w:rsidRDefault="00A823D7">
      <w:pPr>
        <w:rPr>
          <w:sz w:val="24"/>
        </w:rPr>
      </w:pPr>
    </w:p>
    <w:p w14:paraId="17D3C398" w14:textId="77777777" w:rsidR="00A823D7" w:rsidRPr="00347CA2" w:rsidRDefault="005C6E71">
      <w:pPr>
        <w:spacing w:line="360" w:lineRule="auto"/>
        <w:rPr>
          <w:b/>
          <w:color w:val="FF0000"/>
          <w:szCs w:val="21"/>
        </w:rPr>
      </w:pPr>
      <w:r w:rsidRPr="00347CA2">
        <w:rPr>
          <w:rFonts w:hint="eastAsia"/>
          <w:b/>
          <w:color w:val="FF0000"/>
          <w:szCs w:val="21"/>
        </w:rPr>
        <w:t>附：</w:t>
      </w:r>
      <w:r w:rsidRPr="00347CA2">
        <w:rPr>
          <w:rFonts w:hint="eastAsia"/>
          <w:b/>
          <w:color w:val="FF0000"/>
          <w:szCs w:val="21"/>
        </w:rPr>
        <w:t xml:space="preserve"> </w:t>
      </w:r>
      <w:r w:rsidRPr="00347CA2">
        <w:rPr>
          <w:rFonts w:hint="eastAsia"/>
          <w:b/>
          <w:color w:val="FF0000"/>
          <w:szCs w:val="21"/>
        </w:rPr>
        <w:t>请提供法定代表人身份证扫描件（正反两面）。</w:t>
      </w:r>
    </w:p>
    <w:p w14:paraId="32036660" w14:textId="77777777" w:rsidR="00A823D7" w:rsidRPr="00347CA2" w:rsidRDefault="00A823D7">
      <w:pPr>
        <w:rPr>
          <w:b/>
          <w:bCs/>
          <w:sz w:val="24"/>
        </w:rPr>
      </w:pPr>
    </w:p>
    <w:p w14:paraId="477B47A4" w14:textId="77777777" w:rsidR="00A823D7" w:rsidRPr="00347CA2" w:rsidRDefault="005C6E71">
      <w:pPr>
        <w:pStyle w:val="30"/>
        <w:spacing w:before="120" w:after="120"/>
        <w:jc w:val="center"/>
        <w:rPr>
          <w:rFonts w:ascii="黑体" w:eastAsia="黑体"/>
          <w:b w:val="0"/>
          <w:sz w:val="24"/>
        </w:rPr>
      </w:pPr>
      <w:r w:rsidRPr="00347CA2">
        <w:rPr>
          <w:rFonts w:ascii="黑体" w:eastAsia="黑体" w:hint="eastAsia"/>
          <w:b w:val="0"/>
          <w:sz w:val="24"/>
        </w:rPr>
        <w:t>二、投标文件签署授权委托书</w:t>
      </w:r>
    </w:p>
    <w:p w14:paraId="5F784574" w14:textId="77777777" w:rsidR="00A823D7" w:rsidRPr="00347CA2" w:rsidRDefault="005C6E71">
      <w:pPr>
        <w:spacing w:line="360" w:lineRule="auto"/>
        <w:ind w:firstLineChars="200" w:firstLine="420"/>
        <w:rPr>
          <w:szCs w:val="21"/>
        </w:rPr>
      </w:pPr>
      <w:r w:rsidRPr="00347CA2">
        <w:rPr>
          <w:rFonts w:hint="eastAsia"/>
          <w:szCs w:val="21"/>
        </w:rPr>
        <w:t>本授权委托书声明</w:t>
      </w:r>
      <w:r w:rsidRPr="00347CA2">
        <w:rPr>
          <w:rFonts w:hint="eastAsia"/>
          <w:color w:val="FF0000"/>
          <w:szCs w:val="21"/>
        </w:rPr>
        <w:t>：我</w:t>
      </w:r>
      <w:r w:rsidRPr="00347CA2">
        <w:rPr>
          <w:rFonts w:hint="eastAsia"/>
          <w:color w:val="FF0000"/>
          <w:szCs w:val="21"/>
          <w:u w:val="single"/>
        </w:rPr>
        <w:t xml:space="preserve">           </w:t>
      </w:r>
      <w:r w:rsidRPr="00347CA2">
        <w:rPr>
          <w:rFonts w:hint="eastAsia"/>
          <w:color w:val="FF0000"/>
          <w:szCs w:val="21"/>
        </w:rPr>
        <w:t>（姓名）系</w:t>
      </w:r>
      <w:r w:rsidRPr="00347CA2">
        <w:rPr>
          <w:rFonts w:hint="eastAsia"/>
          <w:color w:val="FF0000"/>
          <w:szCs w:val="21"/>
          <w:u w:val="single"/>
        </w:rPr>
        <w:t xml:space="preserve">             </w:t>
      </w:r>
      <w:r w:rsidRPr="00347CA2">
        <w:rPr>
          <w:rFonts w:hint="eastAsia"/>
          <w:color w:val="FF0000"/>
          <w:szCs w:val="21"/>
        </w:rPr>
        <w:t>（投标人名称）</w:t>
      </w:r>
      <w:r w:rsidRPr="00347CA2">
        <w:rPr>
          <w:rFonts w:hint="eastAsia"/>
          <w:szCs w:val="21"/>
        </w:rPr>
        <w:t>的法定代表人，现授权委托</w:t>
      </w:r>
      <w:r w:rsidRPr="00347CA2">
        <w:rPr>
          <w:rFonts w:hint="eastAsia"/>
          <w:color w:val="FF0000"/>
          <w:szCs w:val="21"/>
          <w:u w:val="single"/>
        </w:rPr>
        <w:t xml:space="preserve">            </w:t>
      </w:r>
      <w:r w:rsidRPr="00347CA2">
        <w:rPr>
          <w:rFonts w:hint="eastAsia"/>
          <w:color w:val="FF0000"/>
          <w:szCs w:val="21"/>
        </w:rPr>
        <w:t>（姓名）</w:t>
      </w:r>
      <w:r w:rsidRPr="00347CA2">
        <w:rPr>
          <w:rFonts w:hint="eastAsia"/>
          <w:szCs w:val="21"/>
        </w:rPr>
        <w:t>为我公司签署本项目已递交的投标文件的法定代表人的授权委托代理人，代理人全权代表我所签署的本项目已递交的投标文件内容我均承认。</w:t>
      </w:r>
    </w:p>
    <w:p w14:paraId="240D5C0B" w14:textId="77777777" w:rsidR="00A823D7" w:rsidRPr="00347CA2" w:rsidRDefault="005C6E71">
      <w:pPr>
        <w:pStyle w:val="a4"/>
        <w:spacing w:line="360" w:lineRule="auto"/>
        <w:rPr>
          <w:szCs w:val="21"/>
        </w:rPr>
      </w:pPr>
      <w:r w:rsidRPr="00347CA2">
        <w:rPr>
          <w:rFonts w:hint="eastAsia"/>
          <w:szCs w:val="21"/>
        </w:rPr>
        <w:t>代理人无转委托权，特此委托。</w:t>
      </w:r>
    </w:p>
    <w:p w14:paraId="2F90D0DD" w14:textId="77777777" w:rsidR="00A823D7" w:rsidRPr="00347CA2" w:rsidRDefault="00A823D7">
      <w:pPr>
        <w:pStyle w:val="a4"/>
        <w:spacing w:line="360" w:lineRule="auto"/>
        <w:rPr>
          <w:szCs w:val="21"/>
        </w:rPr>
      </w:pPr>
    </w:p>
    <w:p w14:paraId="61A970F8" w14:textId="77777777" w:rsidR="00A823D7" w:rsidRPr="00347CA2" w:rsidRDefault="005C6E71">
      <w:pPr>
        <w:spacing w:line="360" w:lineRule="auto"/>
        <w:ind w:leftChars="257" w:left="540"/>
        <w:rPr>
          <w:color w:val="FF0000"/>
          <w:szCs w:val="21"/>
          <w:u w:val="single"/>
        </w:rPr>
      </w:pPr>
      <w:r w:rsidRPr="00347CA2">
        <w:rPr>
          <w:rFonts w:hint="eastAsia"/>
          <w:color w:val="FF0000"/>
          <w:szCs w:val="21"/>
        </w:rPr>
        <w:t>代理人：</w:t>
      </w:r>
      <w:r w:rsidRPr="00347CA2">
        <w:rPr>
          <w:rFonts w:hint="eastAsia"/>
          <w:color w:val="FF0000"/>
          <w:szCs w:val="21"/>
          <w:u w:val="single"/>
        </w:rPr>
        <w:t xml:space="preserve">             </w:t>
      </w:r>
    </w:p>
    <w:p w14:paraId="3C5FCD42" w14:textId="77777777" w:rsidR="00A823D7" w:rsidRPr="00347CA2" w:rsidRDefault="005C6E71">
      <w:pPr>
        <w:spacing w:line="360" w:lineRule="auto"/>
        <w:ind w:leftChars="257" w:left="540"/>
        <w:rPr>
          <w:color w:val="FF0000"/>
          <w:szCs w:val="21"/>
        </w:rPr>
      </w:pPr>
      <w:r w:rsidRPr="00347CA2">
        <w:rPr>
          <w:rFonts w:hint="eastAsia"/>
          <w:color w:val="FF0000"/>
          <w:szCs w:val="21"/>
        </w:rPr>
        <w:t>联系电话：</w:t>
      </w:r>
      <w:r w:rsidRPr="00347CA2">
        <w:rPr>
          <w:rFonts w:hint="eastAsia"/>
          <w:color w:val="FF0000"/>
          <w:szCs w:val="21"/>
          <w:u w:val="single"/>
        </w:rPr>
        <w:t xml:space="preserve">            </w:t>
      </w:r>
      <w:r w:rsidRPr="00347CA2">
        <w:rPr>
          <w:rFonts w:hint="eastAsia"/>
          <w:color w:val="FF0000"/>
          <w:szCs w:val="21"/>
        </w:rPr>
        <w:t xml:space="preserve">  </w:t>
      </w:r>
      <w:r w:rsidRPr="00347CA2">
        <w:rPr>
          <w:rFonts w:hint="eastAsia"/>
          <w:color w:val="FF0000"/>
          <w:szCs w:val="21"/>
        </w:rPr>
        <w:t>手机：</w:t>
      </w:r>
      <w:r w:rsidRPr="00347CA2">
        <w:rPr>
          <w:rFonts w:hint="eastAsia"/>
          <w:color w:val="FF0000"/>
          <w:szCs w:val="21"/>
          <w:u w:val="single"/>
        </w:rPr>
        <w:t xml:space="preserve">                   </w:t>
      </w:r>
    </w:p>
    <w:p w14:paraId="42523DC9" w14:textId="77777777" w:rsidR="00A823D7" w:rsidRPr="00347CA2" w:rsidRDefault="005C6E71">
      <w:pPr>
        <w:spacing w:line="360" w:lineRule="auto"/>
        <w:ind w:leftChars="257" w:left="540"/>
        <w:rPr>
          <w:color w:val="FF0000"/>
          <w:szCs w:val="21"/>
          <w:u w:val="single"/>
        </w:rPr>
      </w:pPr>
      <w:r w:rsidRPr="00347CA2">
        <w:rPr>
          <w:rFonts w:hint="eastAsia"/>
          <w:color w:val="FF0000"/>
          <w:szCs w:val="21"/>
        </w:rPr>
        <w:t>身份证号码：</w:t>
      </w:r>
      <w:r w:rsidRPr="00347CA2">
        <w:rPr>
          <w:rFonts w:hint="eastAsia"/>
          <w:color w:val="FF0000"/>
          <w:szCs w:val="21"/>
          <w:u w:val="single"/>
        </w:rPr>
        <w:t xml:space="preserve">                        </w:t>
      </w:r>
      <w:r w:rsidRPr="00347CA2">
        <w:rPr>
          <w:rFonts w:hint="eastAsia"/>
          <w:color w:val="FF0000"/>
          <w:szCs w:val="21"/>
        </w:rPr>
        <w:t>职务：</w:t>
      </w:r>
      <w:r w:rsidRPr="00347CA2">
        <w:rPr>
          <w:rFonts w:hint="eastAsia"/>
          <w:color w:val="FF0000"/>
          <w:szCs w:val="21"/>
          <w:u w:val="single"/>
        </w:rPr>
        <w:t xml:space="preserve">       </w:t>
      </w:r>
    </w:p>
    <w:p w14:paraId="68191591" w14:textId="77777777" w:rsidR="00A823D7" w:rsidRPr="00347CA2" w:rsidRDefault="005C6E71">
      <w:pPr>
        <w:spacing w:line="360" w:lineRule="auto"/>
        <w:ind w:leftChars="257" w:left="540"/>
        <w:rPr>
          <w:szCs w:val="21"/>
        </w:rPr>
      </w:pPr>
      <w:r w:rsidRPr="00347CA2">
        <w:rPr>
          <w:rFonts w:hint="eastAsia"/>
          <w:color w:val="FF0000"/>
          <w:szCs w:val="21"/>
        </w:rPr>
        <w:t>授权委托日期：</w:t>
      </w:r>
      <w:r w:rsidRPr="00347CA2">
        <w:rPr>
          <w:rFonts w:hint="eastAsia"/>
          <w:color w:val="FF0000"/>
          <w:szCs w:val="21"/>
          <w:u w:val="single"/>
        </w:rPr>
        <w:t xml:space="preserve">         </w:t>
      </w:r>
      <w:r w:rsidRPr="00347CA2">
        <w:rPr>
          <w:rFonts w:hint="eastAsia"/>
          <w:color w:val="FF0000"/>
          <w:szCs w:val="21"/>
        </w:rPr>
        <w:t>年</w:t>
      </w:r>
      <w:r w:rsidRPr="00347CA2">
        <w:rPr>
          <w:rFonts w:hint="eastAsia"/>
          <w:color w:val="FF0000"/>
          <w:szCs w:val="21"/>
          <w:u w:val="single"/>
        </w:rPr>
        <w:t xml:space="preserve">     </w:t>
      </w:r>
      <w:r w:rsidRPr="00347CA2">
        <w:rPr>
          <w:rFonts w:hint="eastAsia"/>
          <w:color w:val="FF0000"/>
          <w:szCs w:val="21"/>
        </w:rPr>
        <w:t>月</w:t>
      </w:r>
      <w:r w:rsidRPr="00347CA2">
        <w:rPr>
          <w:rFonts w:hint="eastAsia"/>
          <w:color w:val="FF0000"/>
          <w:szCs w:val="21"/>
        </w:rPr>
        <w:t xml:space="preserve"> </w:t>
      </w:r>
      <w:r w:rsidRPr="00347CA2">
        <w:rPr>
          <w:rFonts w:hint="eastAsia"/>
          <w:color w:val="FF0000"/>
          <w:szCs w:val="21"/>
          <w:u w:val="single"/>
        </w:rPr>
        <w:t xml:space="preserve">      </w:t>
      </w:r>
      <w:r w:rsidRPr="00347CA2">
        <w:rPr>
          <w:rFonts w:hint="eastAsia"/>
          <w:color w:val="FF0000"/>
          <w:szCs w:val="21"/>
        </w:rPr>
        <w:t>日</w:t>
      </w:r>
    </w:p>
    <w:p w14:paraId="255D5BCE" w14:textId="77777777" w:rsidR="00A823D7" w:rsidRPr="00347CA2" w:rsidRDefault="00A823D7"/>
    <w:p w14:paraId="0997B88B" w14:textId="77777777" w:rsidR="00A823D7" w:rsidRPr="00347CA2" w:rsidRDefault="005C6E71">
      <w:pPr>
        <w:spacing w:line="360" w:lineRule="auto"/>
        <w:rPr>
          <w:b/>
          <w:color w:val="FF0000"/>
          <w:szCs w:val="21"/>
        </w:rPr>
      </w:pPr>
      <w:r w:rsidRPr="00347CA2">
        <w:rPr>
          <w:rFonts w:hint="eastAsia"/>
          <w:b/>
          <w:color w:val="FF0000"/>
          <w:szCs w:val="21"/>
        </w:rPr>
        <w:t>附：</w:t>
      </w:r>
      <w:r w:rsidRPr="00347CA2">
        <w:rPr>
          <w:rFonts w:hint="eastAsia"/>
          <w:b/>
          <w:color w:val="FF0000"/>
          <w:szCs w:val="21"/>
        </w:rPr>
        <w:t xml:space="preserve"> </w:t>
      </w:r>
      <w:r w:rsidRPr="00347CA2">
        <w:rPr>
          <w:rFonts w:hint="eastAsia"/>
          <w:b/>
          <w:color w:val="FF0000"/>
          <w:szCs w:val="21"/>
        </w:rPr>
        <w:t>请提供授权委托代理人身份证扫描件（正反两面）。</w:t>
      </w:r>
    </w:p>
    <w:p w14:paraId="1C8F63A5" w14:textId="77777777" w:rsidR="00A823D7" w:rsidRPr="00347CA2" w:rsidRDefault="00A823D7">
      <w:pPr>
        <w:spacing w:line="360" w:lineRule="auto"/>
        <w:rPr>
          <w:b/>
          <w:szCs w:val="21"/>
        </w:rPr>
      </w:pPr>
    </w:p>
    <w:p w14:paraId="43EE7ECB" w14:textId="77777777" w:rsidR="00A823D7" w:rsidRPr="00347CA2" w:rsidRDefault="005C6E71">
      <w:pPr>
        <w:pStyle w:val="30"/>
        <w:jc w:val="center"/>
        <w:rPr>
          <w:rFonts w:ascii="黑体" w:eastAsia="黑体"/>
          <w:b w:val="0"/>
          <w:kern w:val="0"/>
          <w:sz w:val="24"/>
          <w:szCs w:val="24"/>
        </w:rPr>
      </w:pPr>
      <w:r w:rsidRPr="00347CA2">
        <w:rPr>
          <w:rFonts w:ascii="黑体" w:eastAsia="黑体" w:hint="eastAsia"/>
          <w:b w:val="0"/>
          <w:kern w:val="0"/>
          <w:sz w:val="24"/>
          <w:szCs w:val="24"/>
        </w:rPr>
        <w:t>三、实质性条款响应情况表</w:t>
      </w:r>
    </w:p>
    <w:tbl>
      <w:tblPr>
        <w:tblW w:w="7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2664"/>
        <w:gridCol w:w="3827"/>
      </w:tblGrid>
      <w:tr w:rsidR="00A823D7" w:rsidRPr="00347CA2" w14:paraId="686378F0" w14:textId="77777777">
        <w:tc>
          <w:tcPr>
            <w:tcW w:w="705" w:type="dxa"/>
          </w:tcPr>
          <w:p w14:paraId="2F830106" w14:textId="77777777" w:rsidR="00A823D7" w:rsidRPr="00347CA2" w:rsidRDefault="005C6E71">
            <w:pPr>
              <w:adjustRightInd w:val="0"/>
              <w:snapToGrid w:val="0"/>
              <w:spacing w:line="360" w:lineRule="auto"/>
              <w:jc w:val="center"/>
              <w:rPr>
                <w:rFonts w:ascii="宋体" w:hAnsi="宋体"/>
                <w:kern w:val="0"/>
                <w:szCs w:val="21"/>
              </w:rPr>
            </w:pPr>
            <w:r w:rsidRPr="00347CA2">
              <w:rPr>
                <w:rFonts w:ascii="宋体" w:hAnsi="宋体" w:hint="eastAsia"/>
                <w:kern w:val="0"/>
                <w:szCs w:val="21"/>
              </w:rPr>
              <w:t>序号</w:t>
            </w:r>
          </w:p>
        </w:tc>
        <w:tc>
          <w:tcPr>
            <w:tcW w:w="2664" w:type="dxa"/>
          </w:tcPr>
          <w:p w14:paraId="4FCAFD66" w14:textId="77777777" w:rsidR="00A823D7" w:rsidRPr="00347CA2" w:rsidRDefault="005C6E71">
            <w:pPr>
              <w:adjustRightInd w:val="0"/>
              <w:snapToGrid w:val="0"/>
              <w:spacing w:line="360" w:lineRule="auto"/>
              <w:jc w:val="center"/>
              <w:rPr>
                <w:rFonts w:ascii="宋体" w:hAnsi="宋体"/>
                <w:kern w:val="0"/>
                <w:szCs w:val="21"/>
              </w:rPr>
            </w:pPr>
            <w:r w:rsidRPr="00347CA2">
              <w:rPr>
                <w:rFonts w:ascii="宋体" w:hAnsi="宋体" w:hint="eastAsia"/>
                <w:kern w:val="0"/>
                <w:szCs w:val="21"/>
              </w:rPr>
              <w:t>采购人要求内容</w:t>
            </w:r>
          </w:p>
        </w:tc>
        <w:tc>
          <w:tcPr>
            <w:tcW w:w="3827" w:type="dxa"/>
          </w:tcPr>
          <w:p w14:paraId="39681111" w14:textId="77777777" w:rsidR="00A823D7" w:rsidRPr="00347CA2" w:rsidRDefault="005C6E71">
            <w:pPr>
              <w:adjustRightInd w:val="0"/>
              <w:snapToGrid w:val="0"/>
              <w:spacing w:line="360" w:lineRule="auto"/>
              <w:jc w:val="center"/>
              <w:rPr>
                <w:rFonts w:ascii="宋体" w:hAnsi="宋体"/>
                <w:kern w:val="0"/>
                <w:szCs w:val="21"/>
              </w:rPr>
            </w:pPr>
            <w:r w:rsidRPr="00347CA2">
              <w:rPr>
                <w:rFonts w:ascii="宋体" w:hAnsi="宋体" w:hint="eastAsia"/>
                <w:kern w:val="0"/>
                <w:szCs w:val="21"/>
              </w:rPr>
              <w:t>投标人响应情况</w:t>
            </w:r>
          </w:p>
        </w:tc>
      </w:tr>
      <w:tr w:rsidR="00A823D7" w:rsidRPr="00347CA2" w14:paraId="29A12C8E" w14:textId="77777777">
        <w:tc>
          <w:tcPr>
            <w:tcW w:w="705" w:type="dxa"/>
          </w:tcPr>
          <w:p w14:paraId="4B237F21" w14:textId="77777777" w:rsidR="00A823D7" w:rsidRPr="00347CA2" w:rsidRDefault="005C6E71">
            <w:pPr>
              <w:adjustRightInd w:val="0"/>
              <w:snapToGrid w:val="0"/>
              <w:spacing w:line="360" w:lineRule="auto"/>
              <w:rPr>
                <w:rFonts w:ascii="宋体" w:hAnsi="宋体"/>
                <w:kern w:val="0"/>
                <w:szCs w:val="21"/>
              </w:rPr>
            </w:pPr>
            <w:r w:rsidRPr="00347CA2">
              <w:rPr>
                <w:rFonts w:ascii="宋体" w:hAnsi="宋体" w:hint="eastAsia"/>
                <w:kern w:val="0"/>
                <w:szCs w:val="21"/>
              </w:rPr>
              <w:t>1</w:t>
            </w:r>
          </w:p>
        </w:tc>
        <w:tc>
          <w:tcPr>
            <w:tcW w:w="2664" w:type="dxa"/>
          </w:tcPr>
          <w:p w14:paraId="2BD0FD11" w14:textId="77777777" w:rsidR="00A823D7" w:rsidRPr="00347CA2" w:rsidRDefault="00A823D7">
            <w:pPr>
              <w:adjustRightInd w:val="0"/>
              <w:snapToGrid w:val="0"/>
              <w:spacing w:line="360" w:lineRule="auto"/>
              <w:rPr>
                <w:rFonts w:hAnsi="宋体"/>
                <w:kern w:val="0"/>
                <w:szCs w:val="21"/>
              </w:rPr>
            </w:pPr>
          </w:p>
        </w:tc>
        <w:tc>
          <w:tcPr>
            <w:tcW w:w="3827" w:type="dxa"/>
          </w:tcPr>
          <w:p w14:paraId="0B89341E" w14:textId="77777777" w:rsidR="00A823D7" w:rsidRPr="00347CA2" w:rsidRDefault="00A823D7">
            <w:pPr>
              <w:adjustRightInd w:val="0"/>
              <w:snapToGrid w:val="0"/>
              <w:spacing w:line="360" w:lineRule="auto"/>
              <w:rPr>
                <w:rFonts w:ascii="宋体" w:hAnsi="宋体"/>
                <w:kern w:val="0"/>
                <w:szCs w:val="21"/>
              </w:rPr>
            </w:pPr>
          </w:p>
        </w:tc>
      </w:tr>
      <w:tr w:rsidR="00A823D7" w:rsidRPr="00347CA2" w14:paraId="12D1384C" w14:textId="77777777">
        <w:tc>
          <w:tcPr>
            <w:tcW w:w="705" w:type="dxa"/>
          </w:tcPr>
          <w:p w14:paraId="27370C45" w14:textId="77777777" w:rsidR="00A823D7" w:rsidRPr="00347CA2" w:rsidRDefault="005C6E71">
            <w:pPr>
              <w:adjustRightInd w:val="0"/>
              <w:snapToGrid w:val="0"/>
              <w:spacing w:line="360" w:lineRule="auto"/>
              <w:rPr>
                <w:rFonts w:ascii="宋体" w:hAnsi="宋体"/>
                <w:kern w:val="0"/>
                <w:szCs w:val="21"/>
              </w:rPr>
            </w:pPr>
            <w:r w:rsidRPr="00347CA2">
              <w:rPr>
                <w:rFonts w:ascii="宋体" w:hAnsi="宋体" w:hint="eastAsia"/>
                <w:kern w:val="0"/>
                <w:szCs w:val="21"/>
              </w:rPr>
              <w:t>2</w:t>
            </w:r>
          </w:p>
        </w:tc>
        <w:tc>
          <w:tcPr>
            <w:tcW w:w="2664" w:type="dxa"/>
          </w:tcPr>
          <w:p w14:paraId="05DE6DE4" w14:textId="77777777" w:rsidR="00A823D7" w:rsidRPr="00347CA2" w:rsidRDefault="00A823D7">
            <w:pPr>
              <w:adjustRightInd w:val="0"/>
              <w:snapToGrid w:val="0"/>
              <w:spacing w:line="360" w:lineRule="auto"/>
              <w:rPr>
                <w:rFonts w:hAnsi="宋体"/>
                <w:kern w:val="0"/>
                <w:szCs w:val="21"/>
              </w:rPr>
            </w:pPr>
          </w:p>
        </w:tc>
        <w:tc>
          <w:tcPr>
            <w:tcW w:w="3827" w:type="dxa"/>
          </w:tcPr>
          <w:p w14:paraId="412A677F" w14:textId="77777777" w:rsidR="00A823D7" w:rsidRPr="00347CA2" w:rsidRDefault="00A823D7">
            <w:pPr>
              <w:adjustRightInd w:val="0"/>
              <w:snapToGrid w:val="0"/>
              <w:spacing w:line="360" w:lineRule="auto"/>
              <w:rPr>
                <w:rFonts w:ascii="宋体" w:hAnsi="宋体"/>
                <w:kern w:val="0"/>
                <w:szCs w:val="21"/>
              </w:rPr>
            </w:pPr>
          </w:p>
        </w:tc>
      </w:tr>
      <w:tr w:rsidR="00A823D7" w:rsidRPr="00347CA2" w14:paraId="1A076AD4" w14:textId="77777777">
        <w:tc>
          <w:tcPr>
            <w:tcW w:w="705" w:type="dxa"/>
          </w:tcPr>
          <w:p w14:paraId="7F69882F" w14:textId="77777777" w:rsidR="00A823D7" w:rsidRPr="00347CA2" w:rsidRDefault="005C6E71">
            <w:pPr>
              <w:adjustRightInd w:val="0"/>
              <w:snapToGrid w:val="0"/>
              <w:spacing w:line="360" w:lineRule="auto"/>
              <w:rPr>
                <w:rFonts w:ascii="宋体" w:hAnsi="宋体"/>
                <w:kern w:val="0"/>
                <w:szCs w:val="21"/>
              </w:rPr>
            </w:pPr>
            <w:r w:rsidRPr="00347CA2">
              <w:rPr>
                <w:rFonts w:ascii="宋体" w:hAnsi="宋体" w:hint="eastAsia"/>
                <w:kern w:val="0"/>
                <w:szCs w:val="21"/>
              </w:rPr>
              <w:t>……</w:t>
            </w:r>
          </w:p>
        </w:tc>
        <w:tc>
          <w:tcPr>
            <w:tcW w:w="2664" w:type="dxa"/>
          </w:tcPr>
          <w:p w14:paraId="0E9A6558" w14:textId="77777777" w:rsidR="00A823D7" w:rsidRPr="00347CA2" w:rsidRDefault="00A823D7">
            <w:pPr>
              <w:adjustRightInd w:val="0"/>
              <w:snapToGrid w:val="0"/>
              <w:spacing w:line="360" w:lineRule="auto"/>
              <w:rPr>
                <w:rFonts w:ascii="宋体" w:hAnsi="宋体"/>
                <w:kern w:val="0"/>
                <w:szCs w:val="21"/>
              </w:rPr>
            </w:pPr>
          </w:p>
        </w:tc>
        <w:tc>
          <w:tcPr>
            <w:tcW w:w="3827" w:type="dxa"/>
          </w:tcPr>
          <w:p w14:paraId="542E9498" w14:textId="77777777" w:rsidR="00A823D7" w:rsidRPr="00347CA2" w:rsidRDefault="00A823D7">
            <w:pPr>
              <w:adjustRightInd w:val="0"/>
              <w:snapToGrid w:val="0"/>
              <w:spacing w:line="360" w:lineRule="auto"/>
              <w:rPr>
                <w:rFonts w:ascii="宋体" w:hAnsi="宋体"/>
                <w:kern w:val="0"/>
                <w:szCs w:val="21"/>
              </w:rPr>
            </w:pPr>
          </w:p>
        </w:tc>
      </w:tr>
    </w:tbl>
    <w:p w14:paraId="299A182A" w14:textId="77777777" w:rsidR="00A823D7" w:rsidRPr="00347CA2" w:rsidRDefault="00A823D7">
      <w:pPr>
        <w:spacing w:line="360" w:lineRule="auto"/>
        <w:rPr>
          <w:b/>
        </w:rPr>
      </w:pPr>
    </w:p>
    <w:p w14:paraId="179DD23C" w14:textId="77777777" w:rsidR="00A823D7" w:rsidRPr="00347CA2" w:rsidRDefault="005C6E71">
      <w:pPr>
        <w:spacing w:line="360" w:lineRule="auto"/>
        <w:rPr>
          <w:b/>
        </w:rPr>
      </w:pPr>
      <w:r w:rsidRPr="00347CA2">
        <w:rPr>
          <w:rFonts w:hint="eastAsia"/>
          <w:b/>
        </w:rPr>
        <w:t>注：</w:t>
      </w:r>
      <w:r w:rsidRPr="00347CA2">
        <w:rPr>
          <w:rFonts w:hint="eastAsia"/>
          <w:b/>
        </w:rPr>
        <w:t xml:space="preserve">1. </w:t>
      </w:r>
      <w:r w:rsidRPr="00347CA2">
        <w:rPr>
          <w:rFonts w:hint="eastAsia"/>
          <w:b/>
        </w:rPr>
        <w:t>上表所列内容为不可负偏离条款。</w:t>
      </w:r>
    </w:p>
    <w:p w14:paraId="1C970C82" w14:textId="77777777" w:rsidR="00A823D7" w:rsidRPr="00347CA2" w:rsidRDefault="005C6E71">
      <w:pPr>
        <w:spacing w:line="360" w:lineRule="auto"/>
        <w:ind w:firstLineChars="200" w:firstLine="422"/>
        <w:rPr>
          <w:b/>
        </w:rPr>
      </w:pPr>
      <w:r w:rsidRPr="00347CA2">
        <w:rPr>
          <w:rFonts w:hint="eastAsia"/>
          <w:b/>
        </w:rPr>
        <w:t>2.</w:t>
      </w:r>
      <w:r w:rsidRPr="00347CA2">
        <w:rPr>
          <w:rFonts w:hint="eastAsia"/>
          <w:b/>
        </w:rPr>
        <w:t>“投标人响应情况”一栏应如实填写“响应”或“不响应”。</w:t>
      </w:r>
    </w:p>
    <w:p w14:paraId="69C7A05B" w14:textId="77777777" w:rsidR="00A823D7" w:rsidRPr="00347CA2" w:rsidRDefault="005C6E71">
      <w:pPr>
        <w:spacing w:line="360" w:lineRule="auto"/>
        <w:ind w:firstLineChars="200" w:firstLine="422"/>
        <w:rPr>
          <w:b/>
        </w:rPr>
      </w:pPr>
      <w:r w:rsidRPr="00347CA2">
        <w:rPr>
          <w:rFonts w:hint="eastAsia"/>
          <w:b/>
        </w:rPr>
        <w:t xml:space="preserve">3. </w:t>
      </w:r>
      <w:r w:rsidRPr="00347CA2">
        <w:rPr>
          <w:rFonts w:hint="eastAsia"/>
          <w:b/>
        </w:rPr>
        <w:t>“实质性响应条款响应情况”与投标文件其它内容冲突的，以“实质性响应条款响应情况”为准。</w:t>
      </w:r>
    </w:p>
    <w:p w14:paraId="2A5FA7B0" w14:textId="77777777" w:rsidR="00A823D7" w:rsidRPr="00347CA2" w:rsidRDefault="00A823D7">
      <w:pPr>
        <w:spacing w:line="360" w:lineRule="auto"/>
        <w:rPr>
          <w:b/>
          <w:szCs w:val="21"/>
        </w:rPr>
      </w:pPr>
    </w:p>
    <w:p w14:paraId="32B0E29B" w14:textId="182C5EC8" w:rsidR="00A823D7" w:rsidRPr="00347CA2" w:rsidRDefault="005C6E71">
      <w:pPr>
        <w:pStyle w:val="30"/>
        <w:jc w:val="center"/>
        <w:rPr>
          <w:rFonts w:ascii="黑体" w:eastAsia="黑体"/>
          <w:b w:val="0"/>
          <w:sz w:val="24"/>
          <w:szCs w:val="24"/>
        </w:rPr>
      </w:pPr>
      <w:r w:rsidRPr="00347CA2">
        <w:rPr>
          <w:rFonts w:ascii="黑体" w:eastAsia="黑体" w:hint="eastAsia"/>
          <w:b w:val="0"/>
          <w:sz w:val="24"/>
          <w:szCs w:val="24"/>
        </w:rPr>
        <w:lastRenderedPageBreak/>
        <w:t>四、</w:t>
      </w:r>
      <w:r w:rsidR="0078482F" w:rsidRPr="00347CA2">
        <w:rPr>
          <w:rFonts w:ascii="黑体" w:eastAsia="黑体" w:hint="eastAsia"/>
          <w:b w:val="0"/>
          <w:sz w:val="24"/>
          <w:szCs w:val="24"/>
        </w:rPr>
        <w:t>技术保障措施</w:t>
      </w:r>
    </w:p>
    <w:p w14:paraId="46F21BB7" w14:textId="77777777" w:rsidR="00A823D7" w:rsidRPr="00347CA2" w:rsidRDefault="005C6E71">
      <w:pPr>
        <w:rPr>
          <w:sz w:val="24"/>
        </w:rPr>
      </w:pPr>
      <w:r w:rsidRPr="00347CA2">
        <w:rPr>
          <w:rFonts w:hint="eastAsia"/>
          <w:sz w:val="24"/>
        </w:rPr>
        <w:t>主要内容应包括</w:t>
      </w:r>
      <w:r w:rsidRPr="00347CA2">
        <w:rPr>
          <w:rFonts w:hint="eastAsia"/>
          <w:sz w:val="24"/>
        </w:rPr>
        <w:t>(</w:t>
      </w:r>
      <w:r w:rsidRPr="00347CA2">
        <w:rPr>
          <w:rFonts w:hint="eastAsia"/>
          <w:sz w:val="24"/>
        </w:rPr>
        <w:t>根据项目实际情况适当调整内容</w:t>
      </w:r>
      <w:r w:rsidRPr="00347CA2">
        <w:rPr>
          <w:rFonts w:hint="eastAsia"/>
          <w:sz w:val="24"/>
        </w:rPr>
        <w:t>)</w:t>
      </w:r>
      <w:r w:rsidRPr="00347CA2">
        <w:rPr>
          <w:rFonts w:hint="eastAsia"/>
          <w:sz w:val="24"/>
        </w:rPr>
        <w:t>：</w:t>
      </w:r>
    </w:p>
    <w:p w14:paraId="511E194A" w14:textId="77777777" w:rsidR="00A823D7" w:rsidRPr="00347CA2" w:rsidRDefault="00A823D7">
      <w:pPr>
        <w:rPr>
          <w:sz w:val="24"/>
        </w:rPr>
      </w:pPr>
    </w:p>
    <w:p w14:paraId="0ABD159C" w14:textId="77777777" w:rsidR="00A823D7" w:rsidRPr="00347CA2" w:rsidRDefault="005C6E71">
      <w:pPr>
        <w:rPr>
          <w:sz w:val="24"/>
        </w:rPr>
      </w:pPr>
      <w:r w:rsidRPr="00347CA2">
        <w:rPr>
          <w:rFonts w:hint="eastAsia"/>
          <w:sz w:val="24"/>
        </w:rPr>
        <w:t>1</w:t>
      </w:r>
      <w:r w:rsidRPr="00347CA2">
        <w:rPr>
          <w:rFonts w:hint="eastAsia"/>
          <w:sz w:val="24"/>
        </w:rPr>
        <w:t>、项目交货期、实施进度表</w:t>
      </w:r>
    </w:p>
    <w:p w14:paraId="12F2C077" w14:textId="77777777" w:rsidR="00A823D7" w:rsidRPr="00347CA2" w:rsidRDefault="005C6E71">
      <w:pPr>
        <w:rPr>
          <w:sz w:val="24"/>
        </w:rPr>
      </w:pPr>
      <w:r w:rsidRPr="00347CA2">
        <w:rPr>
          <w:rFonts w:hint="eastAsia"/>
          <w:sz w:val="24"/>
        </w:rPr>
        <w:t>2</w:t>
      </w:r>
      <w:r w:rsidRPr="00347CA2">
        <w:rPr>
          <w:rFonts w:hint="eastAsia"/>
          <w:sz w:val="24"/>
        </w:rPr>
        <w:t>、相关配套措施</w:t>
      </w:r>
    </w:p>
    <w:p w14:paraId="05CE50F4" w14:textId="36A3B707" w:rsidR="00A823D7" w:rsidRPr="00347CA2" w:rsidRDefault="005C6E71">
      <w:pPr>
        <w:rPr>
          <w:b/>
          <w:bCs/>
          <w:color w:val="FF0000"/>
          <w:sz w:val="24"/>
        </w:rPr>
      </w:pPr>
      <w:r w:rsidRPr="00347CA2">
        <w:rPr>
          <w:rFonts w:hint="eastAsia"/>
          <w:b/>
          <w:bCs/>
          <w:color w:val="FF0000"/>
          <w:sz w:val="24"/>
        </w:rPr>
        <w:t>（备注：该部分须与“技术保障措施”、</w:t>
      </w:r>
      <w:r w:rsidR="00C06787" w:rsidRPr="00347CA2" w:rsidDel="00C06787">
        <w:rPr>
          <w:rFonts w:hint="eastAsia"/>
          <w:b/>
          <w:bCs/>
          <w:color w:val="FF0000"/>
          <w:sz w:val="24"/>
        </w:rPr>
        <w:t xml:space="preserve"> </w:t>
      </w:r>
      <w:r w:rsidRPr="00347CA2">
        <w:rPr>
          <w:rFonts w:hint="eastAsia"/>
          <w:b/>
          <w:bCs/>
          <w:color w:val="FF0000"/>
          <w:sz w:val="24"/>
        </w:rPr>
        <w:t>“商务需求”等部分承诺的内容相呼应，不得前后矛盾。）</w:t>
      </w:r>
    </w:p>
    <w:p w14:paraId="57044B33" w14:textId="77777777" w:rsidR="00A823D7" w:rsidRPr="00347CA2" w:rsidRDefault="00A823D7">
      <w:pPr>
        <w:rPr>
          <w:b/>
          <w:bCs/>
          <w:sz w:val="24"/>
        </w:rPr>
      </w:pPr>
    </w:p>
    <w:p w14:paraId="5AC5C3F5" w14:textId="77777777" w:rsidR="00A823D7" w:rsidRPr="00347CA2" w:rsidRDefault="005C6E71">
      <w:pPr>
        <w:pStyle w:val="30"/>
        <w:jc w:val="center"/>
        <w:rPr>
          <w:rFonts w:ascii="黑体" w:eastAsia="黑体"/>
          <w:b w:val="0"/>
          <w:sz w:val="24"/>
          <w:szCs w:val="24"/>
        </w:rPr>
      </w:pPr>
      <w:r w:rsidRPr="00347CA2">
        <w:rPr>
          <w:rFonts w:ascii="黑体" w:eastAsia="黑体" w:hint="eastAsia"/>
          <w:b w:val="0"/>
          <w:sz w:val="24"/>
          <w:szCs w:val="24"/>
        </w:rPr>
        <w:t>五、售后服务方案</w:t>
      </w:r>
    </w:p>
    <w:p w14:paraId="6FFB8570" w14:textId="77777777" w:rsidR="00A823D7" w:rsidRPr="00347CA2" w:rsidRDefault="00A823D7">
      <w:pPr>
        <w:rPr>
          <w:sz w:val="24"/>
        </w:rPr>
      </w:pPr>
    </w:p>
    <w:p w14:paraId="1F3B080F" w14:textId="77777777" w:rsidR="00A823D7" w:rsidRPr="00347CA2" w:rsidRDefault="005C6E71">
      <w:pPr>
        <w:rPr>
          <w:sz w:val="24"/>
        </w:rPr>
      </w:pPr>
      <w:r w:rsidRPr="00347CA2">
        <w:rPr>
          <w:rFonts w:hint="eastAsia"/>
          <w:sz w:val="24"/>
        </w:rPr>
        <w:t>主要内容应包括</w:t>
      </w:r>
      <w:r w:rsidRPr="00347CA2">
        <w:rPr>
          <w:rFonts w:hint="eastAsia"/>
          <w:sz w:val="24"/>
        </w:rPr>
        <w:t>(</w:t>
      </w:r>
      <w:r w:rsidRPr="00347CA2">
        <w:rPr>
          <w:rFonts w:hint="eastAsia"/>
          <w:sz w:val="24"/>
        </w:rPr>
        <w:t>根据项目实际情况适当调整内容</w:t>
      </w:r>
      <w:r w:rsidRPr="00347CA2">
        <w:rPr>
          <w:rFonts w:hint="eastAsia"/>
          <w:sz w:val="24"/>
        </w:rPr>
        <w:t>)</w:t>
      </w:r>
      <w:r w:rsidRPr="00347CA2">
        <w:rPr>
          <w:rFonts w:hint="eastAsia"/>
          <w:sz w:val="24"/>
        </w:rPr>
        <w:t>：</w:t>
      </w:r>
    </w:p>
    <w:p w14:paraId="36B0F05B" w14:textId="77777777" w:rsidR="00A823D7" w:rsidRPr="00347CA2" w:rsidRDefault="005C6E71">
      <w:pPr>
        <w:rPr>
          <w:sz w:val="24"/>
        </w:rPr>
      </w:pPr>
      <w:r w:rsidRPr="00347CA2">
        <w:rPr>
          <w:sz w:val="24"/>
        </w:rPr>
        <w:t>1</w:t>
      </w:r>
      <w:r w:rsidRPr="00347CA2">
        <w:rPr>
          <w:rFonts w:hint="eastAsia"/>
          <w:sz w:val="24"/>
        </w:rPr>
        <w:t>、免费保修期；</w:t>
      </w:r>
    </w:p>
    <w:p w14:paraId="3D01A2C8" w14:textId="77777777" w:rsidR="00A823D7" w:rsidRPr="00347CA2" w:rsidRDefault="005C6E71">
      <w:pPr>
        <w:rPr>
          <w:sz w:val="24"/>
        </w:rPr>
      </w:pPr>
      <w:r w:rsidRPr="00347CA2">
        <w:rPr>
          <w:sz w:val="24"/>
        </w:rPr>
        <w:t>2</w:t>
      </w:r>
      <w:r w:rsidRPr="00347CA2">
        <w:rPr>
          <w:rFonts w:hint="eastAsia"/>
          <w:sz w:val="24"/>
        </w:rPr>
        <w:t>、故障或技术支持响应时间；</w:t>
      </w:r>
    </w:p>
    <w:p w14:paraId="02CEB6B1" w14:textId="77777777" w:rsidR="00A823D7" w:rsidRPr="00347CA2" w:rsidRDefault="005C6E71">
      <w:pPr>
        <w:rPr>
          <w:sz w:val="24"/>
        </w:rPr>
      </w:pPr>
      <w:r w:rsidRPr="00347CA2">
        <w:rPr>
          <w:sz w:val="24"/>
        </w:rPr>
        <w:t>3</w:t>
      </w:r>
      <w:r w:rsidRPr="00347CA2">
        <w:rPr>
          <w:rFonts w:hint="eastAsia"/>
          <w:sz w:val="24"/>
        </w:rPr>
        <w:t>、投标人承诺的其他维修维护方案、措施</w:t>
      </w:r>
    </w:p>
    <w:p w14:paraId="4F434438" w14:textId="77777777" w:rsidR="00A823D7" w:rsidRPr="00347CA2" w:rsidRDefault="005C6E71">
      <w:pPr>
        <w:rPr>
          <w:sz w:val="24"/>
        </w:rPr>
      </w:pPr>
      <w:r w:rsidRPr="00347CA2">
        <w:rPr>
          <w:sz w:val="24"/>
        </w:rPr>
        <w:t>4</w:t>
      </w:r>
      <w:r w:rsidRPr="00347CA2">
        <w:rPr>
          <w:rFonts w:hint="eastAsia"/>
          <w:sz w:val="24"/>
        </w:rPr>
        <w:t>、质量保证及违约承诺。</w:t>
      </w:r>
    </w:p>
    <w:p w14:paraId="629D00B8" w14:textId="77777777" w:rsidR="00A823D7" w:rsidRPr="00347CA2" w:rsidRDefault="005C6E71">
      <w:pPr>
        <w:rPr>
          <w:b/>
          <w:color w:val="FF0000"/>
          <w:sz w:val="24"/>
        </w:rPr>
      </w:pPr>
      <w:r w:rsidRPr="00347CA2">
        <w:rPr>
          <w:rFonts w:hint="eastAsia"/>
          <w:b/>
          <w:color w:val="FF0000"/>
          <w:sz w:val="24"/>
        </w:rPr>
        <w:t>（备注：该部分须与“商务需求”承诺的内容相呼应，不得前后矛盾。）</w:t>
      </w:r>
    </w:p>
    <w:p w14:paraId="3C3184A9" w14:textId="77777777" w:rsidR="00A823D7" w:rsidRPr="00347CA2" w:rsidRDefault="00A823D7"/>
    <w:p w14:paraId="52BB1DDC" w14:textId="77777777" w:rsidR="00A823D7" w:rsidRPr="00347CA2" w:rsidRDefault="00A823D7"/>
    <w:p w14:paraId="6F757249" w14:textId="77777777" w:rsidR="00A823D7" w:rsidRPr="00347CA2" w:rsidRDefault="00A823D7"/>
    <w:p w14:paraId="07AE53E8" w14:textId="77777777" w:rsidR="00A823D7" w:rsidRPr="00347CA2" w:rsidRDefault="00A823D7"/>
    <w:p w14:paraId="45D5A8A6" w14:textId="77777777" w:rsidR="00A823D7" w:rsidRPr="00347CA2" w:rsidRDefault="005C6E71">
      <w:pPr>
        <w:pStyle w:val="2"/>
      </w:pPr>
      <w:r w:rsidRPr="00347CA2">
        <w:rPr>
          <w:rFonts w:hint="eastAsia"/>
        </w:rPr>
        <w:t>第四章  合同及履约情况反馈格式</w:t>
      </w:r>
    </w:p>
    <w:p w14:paraId="30B3B914" w14:textId="77777777" w:rsidR="00A823D7" w:rsidRPr="00347CA2" w:rsidRDefault="00A823D7">
      <w:pPr>
        <w:ind w:firstLineChars="196" w:firstLine="412"/>
      </w:pPr>
    </w:p>
    <w:p w14:paraId="79D006C2" w14:textId="77777777" w:rsidR="00A823D7" w:rsidRPr="00347CA2" w:rsidRDefault="005C6E71">
      <w:pPr>
        <w:pStyle w:val="30"/>
        <w:jc w:val="center"/>
        <w:rPr>
          <w:rFonts w:ascii="黑体" w:eastAsia="黑体"/>
          <w:b w:val="0"/>
          <w:kern w:val="0"/>
          <w:sz w:val="24"/>
          <w:szCs w:val="24"/>
        </w:rPr>
      </w:pPr>
      <w:r w:rsidRPr="00347CA2">
        <w:rPr>
          <w:rFonts w:ascii="黑体" w:eastAsia="黑体" w:hint="eastAsia"/>
          <w:b w:val="0"/>
          <w:kern w:val="0"/>
          <w:sz w:val="24"/>
          <w:szCs w:val="24"/>
        </w:rPr>
        <w:t>一、合同条款及格式（仅供参考）</w:t>
      </w:r>
    </w:p>
    <w:p w14:paraId="3CA04028" w14:textId="77777777" w:rsidR="00A823D7" w:rsidRPr="00347CA2" w:rsidRDefault="00A823D7">
      <w:pPr>
        <w:ind w:firstLineChars="196" w:firstLine="470"/>
        <w:jc w:val="center"/>
        <w:rPr>
          <w:sz w:val="24"/>
        </w:rPr>
      </w:pPr>
      <w:bookmarkStart w:id="35" w:name="_Toc73517685"/>
      <w:bookmarkStart w:id="36" w:name="_Toc100052414"/>
      <w:bookmarkStart w:id="37" w:name="_Toc73521592"/>
      <w:bookmarkStart w:id="38" w:name="_Toc101074886"/>
      <w:bookmarkStart w:id="39" w:name="_Toc84303603"/>
      <w:bookmarkStart w:id="40" w:name="_Toc73518163"/>
      <w:bookmarkStart w:id="41" w:name="_Toc73521680"/>
    </w:p>
    <w:p w14:paraId="6ACA05C9" w14:textId="77777777" w:rsidR="00A823D7" w:rsidRPr="00347CA2" w:rsidRDefault="00A823D7">
      <w:pPr>
        <w:ind w:firstLineChars="196" w:firstLine="470"/>
        <w:jc w:val="center"/>
        <w:rPr>
          <w:sz w:val="24"/>
        </w:rPr>
      </w:pPr>
    </w:p>
    <w:p w14:paraId="634CE641" w14:textId="77777777" w:rsidR="00A823D7" w:rsidRPr="00347CA2" w:rsidRDefault="005C6E71">
      <w:pPr>
        <w:jc w:val="center"/>
        <w:rPr>
          <w:b/>
          <w:sz w:val="24"/>
        </w:rPr>
      </w:pPr>
      <w:r w:rsidRPr="00347CA2">
        <w:rPr>
          <w:rFonts w:hint="eastAsia"/>
          <w:b/>
          <w:sz w:val="24"/>
        </w:rPr>
        <w:t>合同条款</w:t>
      </w:r>
      <w:bookmarkEnd w:id="35"/>
      <w:bookmarkEnd w:id="36"/>
      <w:bookmarkEnd w:id="37"/>
      <w:bookmarkEnd w:id="38"/>
      <w:bookmarkEnd w:id="39"/>
      <w:bookmarkEnd w:id="40"/>
      <w:bookmarkEnd w:id="41"/>
    </w:p>
    <w:p w14:paraId="182A3DBB" w14:textId="77777777" w:rsidR="00A823D7" w:rsidRPr="00347CA2" w:rsidRDefault="005C6E71">
      <w:pPr>
        <w:jc w:val="center"/>
      </w:pPr>
      <w:r w:rsidRPr="00347CA2">
        <w:rPr>
          <w:rFonts w:hint="eastAsia"/>
          <w:b/>
          <w:sz w:val="24"/>
        </w:rPr>
        <w:t>（仅供参考，项目具体要求以招标项目需求为准）</w:t>
      </w:r>
    </w:p>
    <w:p w14:paraId="278EFAEA" w14:textId="77777777" w:rsidR="00A823D7" w:rsidRPr="00347CA2" w:rsidRDefault="005C6E71">
      <w:pPr>
        <w:rPr>
          <w:rFonts w:ascii="宋体" w:hAnsi="宋体"/>
          <w:b/>
          <w:bCs/>
          <w:szCs w:val="21"/>
        </w:rPr>
      </w:pPr>
      <w:r w:rsidRPr="00347CA2">
        <w:rPr>
          <w:rFonts w:ascii="宋体" w:hAnsi="宋体" w:hint="eastAsia"/>
          <w:b/>
          <w:bCs/>
          <w:szCs w:val="21"/>
        </w:rPr>
        <w:t>甲方：</w:t>
      </w:r>
      <w:r w:rsidRPr="00347CA2">
        <w:rPr>
          <w:rFonts w:ascii="宋体" w:hAnsi="宋体"/>
          <w:b/>
          <w:bCs/>
          <w:szCs w:val="21"/>
        </w:rPr>
        <w:t xml:space="preserve"> </w:t>
      </w:r>
      <w:r w:rsidRPr="00347CA2">
        <w:rPr>
          <w:rFonts w:ascii="宋体" w:hAnsi="宋体" w:hint="eastAsia"/>
          <w:b/>
          <w:bCs/>
          <w:szCs w:val="21"/>
        </w:rPr>
        <w:t xml:space="preserve"> </w:t>
      </w:r>
      <w:r w:rsidRPr="00347CA2">
        <w:rPr>
          <w:rFonts w:ascii="宋体" w:hAnsi="宋体"/>
          <w:b/>
          <w:bCs/>
          <w:szCs w:val="21"/>
        </w:rPr>
        <w:t xml:space="preserve"> </w:t>
      </w:r>
    </w:p>
    <w:p w14:paraId="333C9D87" w14:textId="77777777" w:rsidR="00A823D7" w:rsidRPr="00347CA2" w:rsidRDefault="005C6E71">
      <w:pPr>
        <w:rPr>
          <w:rFonts w:ascii="宋体" w:hAnsi="宋体"/>
          <w:b/>
          <w:bCs/>
          <w:szCs w:val="21"/>
        </w:rPr>
      </w:pPr>
      <w:r w:rsidRPr="00347CA2">
        <w:rPr>
          <w:rFonts w:ascii="宋体" w:hAnsi="宋体" w:hint="eastAsia"/>
          <w:b/>
          <w:bCs/>
          <w:szCs w:val="21"/>
        </w:rPr>
        <w:t>乙方：</w:t>
      </w:r>
      <w:r w:rsidRPr="00347CA2">
        <w:rPr>
          <w:rFonts w:ascii="宋体" w:hAnsi="宋体"/>
          <w:b/>
          <w:bCs/>
          <w:szCs w:val="21"/>
        </w:rPr>
        <w:t xml:space="preserve">            </w:t>
      </w:r>
      <w:r w:rsidRPr="00347CA2">
        <w:rPr>
          <w:rFonts w:ascii="宋体" w:hAnsi="宋体" w:hint="eastAsia"/>
          <w:b/>
          <w:bCs/>
          <w:szCs w:val="21"/>
        </w:rPr>
        <w:t xml:space="preserve">                            </w:t>
      </w:r>
      <w:r w:rsidRPr="00347CA2">
        <w:rPr>
          <w:rFonts w:ascii="宋体" w:hAnsi="宋体"/>
          <w:b/>
          <w:bCs/>
          <w:szCs w:val="21"/>
        </w:rPr>
        <w:t xml:space="preserve">  </w:t>
      </w:r>
    </w:p>
    <w:p w14:paraId="37741890" w14:textId="77777777" w:rsidR="00A823D7" w:rsidRPr="00347CA2" w:rsidRDefault="00A823D7">
      <w:pPr>
        <w:rPr>
          <w:rFonts w:ascii="宋体" w:hAnsi="宋体"/>
          <w:szCs w:val="21"/>
        </w:rPr>
      </w:pPr>
    </w:p>
    <w:p w14:paraId="7BDF21F4" w14:textId="77777777" w:rsidR="00A823D7" w:rsidRPr="00347CA2" w:rsidRDefault="00A823D7">
      <w:pPr>
        <w:rPr>
          <w:rFonts w:ascii="宋体" w:hAnsi="宋体"/>
          <w:szCs w:val="21"/>
        </w:rPr>
      </w:pPr>
    </w:p>
    <w:p w14:paraId="3A267F15" w14:textId="77777777" w:rsidR="00A823D7" w:rsidRPr="00347CA2" w:rsidRDefault="005C6E71">
      <w:pPr>
        <w:spacing w:line="360" w:lineRule="auto"/>
        <w:ind w:firstLine="560"/>
        <w:jc w:val="left"/>
        <w:rPr>
          <w:szCs w:val="21"/>
        </w:rPr>
      </w:pPr>
      <w:r w:rsidRPr="00347CA2">
        <w:rPr>
          <w:rFonts w:hint="eastAsia"/>
          <w:szCs w:val="21"/>
        </w:rPr>
        <w:t>根据</w:t>
      </w:r>
      <w:r w:rsidR="00AF2E05" w:rsidRPr="00347CA2">
        <w:rPr>
          <w:rFonts w:hint="eastAsia"/>
          <w:szCs w:val="21"/>
        </w:rPr>
        <w:t>深圳市国信招标有限公司</w:t>
      </w:r>
      <w:r w:rsidRPr="00347CA2">
        <w:rPr>
          <w:rFonts w:hint="eastAsia"/>
          <w:szCs w:val="21"/>
          <w:u w:val="single"/>
        </w:rPr>
        <w:t xml:space="preserve">        </w:t>
      </w:r>
      <w:r w:rsidRPr="00347CA2">
        <w:rPr>
          <w:rFonts w:hint="eastAsia"/>
          <w:szCs w:val="21"/>
        </w:rPr>
        <w:t>号招标项目的投标结果，由</w:t>
      </w:r>
      <w:r w:rsidRPr="00347CA2">
        <w:rPr>
          <w:rFonts w:hint="eastAsia"/>
          <w:szCs w:val="21"/>
          <w:u w:val="single"/>
        </w:rPr>
        <w:t xml:space="preserve">       </w:t>
      </w:r>
      <w:r w:rsidRPr="00347CA2">
        <w:rPr>
          <w:rFonts w:hint="eastAsia"/>
          <w:szCs w:val="21"/>
        </w:rPr>
        <w:t>单位为中标方。按照</w:t>
      </w:r>
      <w:r w:rsidR="00A60943" w:rsidRPr="00347CA2">
        <w:rPr>
          <w:rFonts w:hint="eastAsia"/>
          <w:szCs w:val="21"/>
        </w:rPr>
        <w:t>《中华人民共和国民法典》（第三编</w:t>
      </w:r>
      <w:r w:rsidR="00A60943" w:rsidRPr="00347CA2">
        <w:rPr>
          <w:rFonts w:hint="eastAsia"/>
          <w:szCs w:val="21"/>
        </w:rPr>
        <w:t xml:space="preserve"> </w:t>
      </w:r>
      <w:r w:rsidR="00A60943" w:rsidRPr="00347CA2">
        <w:rPr>
          <w:rFonts w:hint="eastAsia"/>
          <w:szCs w:val="21"/>
        </w:rPr>
        <w:t>合同）</w:t>
      </w:r>
      <w:r w:rsidRPr="00347CA2">
        <w:rPr>
          <w:rFonts w:hint="eastAsia"/>
          <w:szCs w:val="21"/>
        </w:rPr>
        <w:t>和《深圳经济特区政府采购条例》，经深圳市</w:t>
      </w:r>
      <w:r w:rsidRPr="00347CA2">
        <w:rPr>
          <w:rFonts w:hint="eastAsia"/>
          <w:szCs w:val="21"/>
          <w:u w:val="single"/>
        </w:rPr>
        <w:t xml:space="preserve">           </w:t>
      </w:r>
      <w:r w:rsidRPr="00347CA2">
        <w:rPr>
          <w:rFonts w:hint="eastAsia"/>
          <w:szCs w:val="21"/>
        </w:rPr>
        <w:t>（以下简称甲方）和</w:t>
      </w:r>
      <w:r w:rsidRPr="00347CA2">
        <w:rPr>
          <w:rFonts w:hint="eastAsia"/>
          <w:szCs w:val="21"/>
          <w:u w:val="single"/>
        </w:rPr>
        <w:t xml:space="preserve">           </w:t>
      </w:r>
      <w:r w:rsidRPr="00347CA2">
        <w:rPr>
          <w:rFonts w:hint="eastAsia"/>
          <w:szCs w:val="21"/>
        </w:rPr>
        <w:t>单位（以下简称乙方）协商，达成以下合同条款：</w:t>
      </w:r>
    </w:p>
    <w:p w14:paraId="71E622C4" w14:textId="77777777" w:rsidR="00A823D7" w:rsidRPr="00347CA2" w:rsidRDefault="005C6E71">
      <w:pPr>
        <w:spacing w:line="360" w:lineRule="auto"/>
        <w:ind w:firstLine="560"/>
        <w:jc w:val="left"/>
        <w:rPr>
          <w:b/>
          <w:szCs w:val="21"/>
        </w:rPr>
      </w:pPr>
      <w:r w:rsidRPr="00347CA2">
        <w:rPr>
          <w:rFonts w:hint="eastAsia"/>
          <w:b/>
          <w:szCs w:val="21"/>
        </w:rPr>
        <w:t>第一条</w:t>
      </w:r>
      <w:r w:rsidRPr="00347CA2">
        <w:rPr>
          <w:rFonts w:hint="eastAsia"/>
          <w:b/>
          <w:szCs w:val="21"/>
        </w:rPr>
        <w:t xml:space="preserve">  </w:t>
      </w:r>
      <w:r w:rsidRPr="00347CA2">
        <w:rPr>
          <w:rFonts w:hint="eastAsia"/>
          <w:b/>
          <w:szCs w:val="21"/>
        </w:rPr>
        <w:t>合同标的</w:t>
      </w:r>
    </w:p>
    <w:p w14:paraId="24D0A6C0" w14:textId="77777777" w:rsidR="00A823D7" w:rsidRPr="00347CA2" w:rsidRDefault="005C6E71">
      <w:pPr>
        <w:spacing w:line="360" w:lineRule="auto"/>
        <w:ind w:firstLine="560"/>
        <w:jc w:val="left"/>
        <w:rPr>
          <w:szCs w:val="21"/>
        </w:rPr>
      </w:pPr>
      <w:r w:rsidRPr="00347CA2">
        <w:rPr>
          <w:rFonts w:hint="eastAsia"/>
          <w:szCs w:val="21"/>
        </w:rPr>
        <w:t>乙方根据甲方需求提供下列货物：</w:t>
      </w:r>
    </w:p>
    <w:p w14:paraId="7399DCCD" w14:textId="77777777" w:rsidR="00A823D7" w:rsidRPr="00347CA2" w:rsidRDefault="005C6E71">
      <w:pPr>
        <w:spacing w:line="360" w:lineRule="auto"/>
        <w:ind w:firstLine="560"/>
        <w:jc w:val="left"/>
        <w:rPr>
          <w:szCs w:val="21"/>
        </w:rPr>
      </w:pPr>
      <w:r w:rsidRPr="00347CA2">
        <w:rPr>
          <w:rFonts w:hint="eastAsia"/>
          <w:szCs w:val="21"/>
        </w:rPr>
        <w:t>货物名称、规格及数量详见</w:t>
      </w:r>
      <w:r w:rsidRPr="00347CA2">
        <w:rPr>
          <w:rFonts w:hint="eastAsia"/>
          <w:b/>
          <w:szCs w:val="21"/>
          <w:u w:val="single"/>
        </w:rPr>
        <w:t xml:space="preserve">                  </w:t>
      </w:r>
      <w:r w:rsidRPr="00347CA2">
        <w:rPr>
          <w:rFonts w:hint="eastAsia"/>
          <w:szCs w:val="21"/>
        </w:rPr>
        <w:t>。</w:t>
      </w:r>
    </w:p>
    <w:p w14:paraId="70B8A87E" w14:textId="77777777" w:rsidR="00A823D7" w:rsidRPr="00347CA2" w:rsidRDefault="005C6E71">
      <w:pPr>
        <w:spacing w:line="360" w:lineRule="auto"/>
        <w:ind w:firstLine="560"/>
        <w:jc w:val="left"/>
        <w:rPr>
          <w:b/>
          <w:szCs w:val="21"/>
        </w:rPr>
      </w:pPr>
      <w:r w:rsidRPr="00347CA2">
        <w:rPr>
          <w:rFonts w:hint="eastAsia"/>
          <w:b/>
          <w:szCs w:val="21"/>
        </w:rPr>
        <w:t>第二条</w:t>
      </w:r>
      <w:r w:rsidRPr="00347CA2">
        <w:rPr>
          <w:rFonts w:hint="eastAsia"/>
          <w:b/>
          <w:szCs w:val="21"/>
        </w:rPr>
        <w:t xml:space="preserve">  </w:t>
      </w:r>
      <w:r w:rsidRPr="00347CA2">
        <w:rPr>
          <w:rFonts w:hint="eastAsia"/>
          <w:b/>
          <w:szCs w:val="21"/>
        </w:rPr>
        <w:t>合同价款</w:t>
      </w:r>
    </w:p>
    <w:p w14:paraId="7724EC12" w14:textId="77777777" w:rsidR="00A823D7" w:rsidRPr="00347CA2" w:rsidRDefault="005C6E71">
      <w:pPr>
        <w:spacing w:line="360" w:lineRule="auto"/>
        <w:ind w:firstLine="560"/>
        <w:jc w:val="left"/>
        <w:rPr>
          <w:szCs w:val="21"/>
        </w:rPr>
      </w:pPr>
      <w:r w:rsidRPr="00347CA2">
        <w:rPr>
          <w:rFonts w:hint="eastAsia"/>
          <w:szCs w:val="21"/>
        </w:rPr>
        <w:lastRenderedPageBreak/>
        <w:t>本合同项下总价款为</w:t>
      </w:r>
      <w:r w:rsidRPr="00347CA2">
        <w:rPr>
          <w:rFonts w:hint="eastAsia"/>
          <w:szCs w:val="21"/>
          <w:u w:val="single"/>
        </w:rPr>
        <w:t xml:space="preserve">              </w:t>
      </w:r>
      <w:r w:rsidRPr="00347CA2">
        <w:rPr>
          <w:rFonts w:hint="eastAsia"/>
          <w:szCs w:val="21"/>
        </w:rPr>
        <w:t>（大写）人民币，分项价款详见</w:t>
      </w:r>
      <w:r w:rsidRPr="00347CA2">
        <w:rPr>
          <w:rFonts w:hint="eastAsia"/>
          <w:b/>
          <w:szCs w:val="21"/>
          <w:u w:val="single"/>
        </w:rPr>
        <w:t xml:space="preserve">          </w:t>
      </w:r>
      <w:r w:rsidRPr="00347CA2">
        <w:rPr>
          <w:rFonts w:hint="eastAsia"/>
          <w:szCs w:val="21"/>
        </w:rPr>
        <w:t>。本合同总价款已包括乙方为履行本合同义务所发生的一切费用，系固定不变价格，且不随通货膨胀的影响而波动。</w:t>
      </w:r>
    </w:p>
    <w:p w14:paraId="5E8169F2" w14:textId="77777777" w:rsidR="00A823D7" w:rsidRPr="00347CA2" w:rsidRDefault="005C6E71">
      <w:pPr>
        <w:spacing w:line="360" w:lineRule="auto"/>
        <w:ind w:firstLine="560"/>
        <w:jc w:val="left"/>
        <w:rPr>
          <w:b/>
          <w:szCs w:val="21"/>
        </w:rPr>
      </w:pPr>
      <w:r w:rsidRPr="00347CA2">
        <w:rPr>
          <w:rFonts w:hint="eastAsia"/>
          <w:b/>
          <w:szCs w:val="21"/>
        </w:rPr>
        <w:t>第三条</w:t>
      </w:r>
      <w:r w:rsidRPr="00347CA2">
        <w:rPr>
          <w:rFonts w:hint="eastAsia"/>
          <w:b/>
          <w:szCs w:val="21"/>
        </w:rPr>
        <w:t xml:space="preserve">  </w:t>
      </w:r>
      <w:r w:rsidRPr="00347CA2">
        <w:rPr>
          <w:rFonts w:hint="eastAsia"/>
          <w:b/>
          <w:szCs w:val="21"/>
        </w:rPr>
        <w:t>权利保证</w:t>
      </w:r>
    </w:p>
    <w:p w14:paraId="25CA490D" w14:textId="77777777" w:rsidR="00A823D7" w:rsidRPr="00347CA2" w:rsidRDefault="005C6E71">
      <w:pPr>
        <w:spacing w:line="360" w:lineRule="auto"/>
        <w:ind w:firstLine="560"/>
        <w:jc w:val="left"/>
        <w:rPr>
          <w:rFonts w:ascii="宋体" w:hAnsi="宋体"/>
          <w:szCs w:val="21"/>
        </w:rPr>
      </w:pPr>
      <w:r w:rsidRPr="00347CA2">
        <w:rPr>
          <w:rFonts w:ascii="宋体" w:hAnsi="宋体" w:hint="eastAsia"/>
          <w:szCs w:val="21"/>
        </w:rPr>
        <w:t>乙方保证甲方在使用本合同项下货物或货物的任何一部分时，不会产生因第三方提出的包括但不限于侵犯其专利权、商标权、工业设计权等知识产权和侵犯其所有权、抵押权等物权及其他权利而引发的纠纷。如有纠纷，乙方应承担全部责任。</w:t>
      </w:r>
    </w:p>
    <w:p w14:paraId="5C612CEC" w14:textId="77777777" w:rsidR="00A823D7" w:rsidRPr="00347CA2" w:rsidRDefault="005C6E71">
      <w:pPr>
        <w:spacing w:line="360" w:lineRule="auto"/>
        <w:ind w:firstLine="560"/>
        <w:jc w:val="left"/>
        <w:rPr>
          <w:b/>
          <w:szCs w:val="21"/>
        </w:rPr>
      </w:pPr>
      <w:r w:rsidRPr="00347CA2">
        <w:rPr>
          <w:rFonts w:hint="eastAsia"/>
          <w:b/>
          <w:szCs w:val="21"/>
        </w:rPr>
        <w:t>第四条</w:t>
      </w:r>
      <w:r w:rsidRPr="00347CA2">
        <w:rPr>
          <w:rFonts w:hint="eastAsia"/>
          <w:b/>
          <w:szCs w:val="21"/>
        </w:rPr>
        <w:t xml:space="preserve">  </w:t>
      </w:r>
      <w:r w:rsidRPr="00347CA2">
        <w:rPr>
          <w:rFonts w:hint="eastAsia"/>
          <w:b/>
          <w:szCs w:val="21"/>
        </w:rPr>
        <w:t>质量保证</w:t>
      </w:r>
    </w:p>
    <w:p w14:paraId="1705323A" w14:textId="77777777" w:rsidR="00A823D7" w:rsidRPr="00347CA2" w:rsidRDefault="005C6E71">
      <w:pPr>
        <w:spacing w:line="360" w:lineRule="auto"/>
        <w:ind w:firstLine="560"/>
        <w:jc w:val="left"/>
        <w:rPr>
          <w:rFonts w:ascii="宋体" w:hAnsi="宋体"/>
          <w:szCs w:val="21"/>
        </w:rPr>
      </w:pPr>
      <w:r w:rsidRPr="00347CA2">
        <w:rPr>
          <w:rFonts w:ascii="宋体" w:hAnsi="宋体" w:hint="eastAsia"/>
          <w:szCs w:val="21"/>
        </w:rPr>
        <w:t>1、乙方所提供的货物的技术规格符合招标文件规定的技术规格，货物符合中华人民共和国的设计和制造生产标准或行业标准。</w:t>
      </w:r>
    </w:p>
    <w:p w14:paraId="3D64A267" w14:textId="77777777" w:rsidR="00A823D7" w:rsidRPr="00347CA2" w:rsidRDefault="005C6E71">
      <w:pPr>
        <w:spacing w:line="360" w:lineRule="auto"/>
        <w:ind w:firstLine="560"/>
        <w:jc w:val="left"/>
        <w:rPr>
          <w:rFonts w:ascii="宋体" w:hAnsi="宋体"/>
          <w:szCs w:val="21"/>
        </w:rPr>
      </w:pPr>
      <w:r w:rsidRPr="00347CA2">
        <w:rPr>
          <w:rFonts w:ascii="宋体" w:hAnsi="宋体" w:hint="eastAsia"/>
          <w:szCs w:val="21"/>
        </w:rPr>
        <w:t>2、乙方应保证货物是全新、未使用过的原装合格正品（包括零部件），并完全符合甲方要求的质量、规格和性能的要求。如货物安装或配置了软件的，乙方保证相关软件均为正版软件。</w:t>
      </w:r>
    </w:p>
    <w:p w14:paraId="58B72042" w14:textId="77777777" w:rsidR="00A823D7" w:rsidRPr="00347CA2" w:rsidRDefault="005C6E71">
      <w:pPr>
        <w:spacing w:line="360" w:lineRule="auto"/>
        <w:ind w:firstLine="560"/>
        <w:jc w:val="left"/>
        <w:rPr>
          <w:rFonts w:ascii="宋体" w:hAnsi="宋体"/>
          <w:szCs w:val="21"/>
        </w:rPr>
      </w:pPr>
      <w:r w:rsidRPr="00347CA2">
        <w:rPr>
          <w:rFonts w:ascii="宋体" w:hAnsi="宋体" w:hint="eastAsia"/>
          <w:szCs w:val="21"/>
        </w:rPr>
        <w:t>3、乙方保证交货时一并提供货物的质量合格凭证或文件。</w:t>
      </w:r>
    </w:p>
    <w:p w14:paraId="045D71D3" w14:textId="77777777" w:rsidR="00A823D7" w:rsidRPr="00347CA2" w:rsidRDefault="00A823D7">
      <w:pPr>
        <w:spacing w:line="360" w:lineRule="auto"/>
        <w:ind w:firstLine="560"/>
        <w:jc w:val="left"/>
        <w:rPr>
          <w:rFonts w:ascii="宋体" w:hAnsi="宋体"/>
          <w:szCs w:val="21"/>
        </w:rPr>
      </w:pPr>
    </w:p>
    <w:p w14:paraId="0FE46A12" w14:textId="77777777" w:rsidR="00A823D7" w:rsidRPr="00347CA2" w:rsidRDefault="00A823D7">
      <w:pPr>
        <w:spacing w:line="360" w:lineRule="auto"/>
        <w:ind w:firstLine="560"/>
        <w:jc w:val="left"/>
        <w:rPr>
          <w:rFonts w:ascii="宋体" w:hAnsi="宋体"/>
          <w:szCs w:val="21"/>
        </w:rPr>
      </w:pPr>
    </w:p>
    <w:p w14:paraId="48C5F3C7" w14:textId="77777777" w:rsidR="00A823D7" w:rsidRPr="00347CA2" w:rsidRDefault="005C6E71">
      <w:pPr>
        <w:spacing w:line="360" w:lineRule="auto"/>
        <w:ind w:firstLine="560"/>
        <w:jc w:val="left"/>
        <w:rPr>
          <w:b/>
          <w:szCs w:val="21"/>
        </w:rPr>
      </w:pPr>
      <w:r w:rsidRPr="00347CA2">
        <w:rPr>
          <w:rFonts w:hint="eastAsia"/>
          <w:b/>
          <w:szCs w:val="21"/>
        </w:rPr>
        <w:t>第五条</w:t>
      </w:r>
      <w:r w:rsidRPr="00347CA2">
        <w:rPr>
          <w:rFonts w:hint="eastAsia"/>
          <w:b/>
          <w:szCs w:val="21"/>
        </w:rPr>
        <w:t xml:space="preserve">  </w:t>
      </w:r>
      <w:r w:rsidRPr="00347CA2">
        <w:rPr>
          <w:rFonts w:hint="eastAsia"/>
          <w:b/>
          <w:szCs w:val="21"/>
        </w:rPr>
        <w:t>交货和验收</w:t>
      </w:r>
    </w:p>
    <w:p w14:paraId="6D25FED2" w14:textId="77777777" w:rsidR="00A823D7" w:rsidRPr="00347CA2" w:rsidRDefault="005C6E71">
      <w:pPr>
        <w:spacing w:line="360" w:lineRule="auto"/>
        <w:ind w:firstLine="560"/>
        <w:jc w:val="left"/>
        <w:rPr>
          <w:rFonts w:ascii="宋体" w:hAnsi="宋体"/>
          <w:szCs w:val="21"/>
        </w:rPr>
      </w:pPr>
      <w:r w:rsidRPr="00347CA2">
        <w:rPr>
          <w:rFonts w:ascii="宋体" w:hAnsi="宋体" w:hint="eastAsia"/>
          <w:szCs w:val="21"/>
        </w:rPr>
        <w:t>1、乙方应按照本合同或招投标文件规定的时间和方式向甲方交付货物，交货地点由甲方指定。因交货产生的费用由乙方自行承担。</w:t>
      </w:r>
    </w:p>
    <w:p w14:paraId="65AD9CD9" w14:textId="77777777" w:rsidR="00A823D7" w:rsidRPr="00347CA2" w:rsidRDefault="005C6E71">
      <w:pPr>
        <w:spacing w:line="360" w:lineRule="auto"/>
        <w:ind w:firstLine="560"/>
        <w:jc w:val="left"/>
        <w:rPr>
          <w:rFonts w:ascii="宋体" w:hAnsi="宋体"/>
          <w:szCs w:val="21"/>
        </w:rPr>
      </w:pPr>
      <w:r w:rsidRPr="00347CA2">
        <w:rPr>
          <w:rFonts w:ascii="宋体" w:hAnsi="宋体" w:hint="eastAsia"/>
          <w:szCs w:val="21"/>
        </w:rPr>
        <w:t>2、乙方交付的货物应当完全符合招投标文件所规定的货物、数量、质量和规格要求。乙方提供的货物不符合招投标文件和合同规定的，甲方有权拒收货物，由此引起的风险，由乙方承担。</w:t>
      </w:r>
    </w:p>
    <w:p w14:paraId="506713A9" w14:textId="77777777" w:rsidR="00A823D7" w:rsidRPr="00347CA2" w:rsidRDefault="005C6E71">
      <w:pPr>
        <w:spacing w:line="360" w:lineRule="auto"/>
        <w:ind w:firstLine="560"/>
        <w:jc w:val="left"/>
        <w:rPr>
          <w:rFonts w:ascii="宋体" w:hAnsi="宋体"/>
          <w:szCs w:val="21"/>
        </w:rPr>
      </w:pPr>
      <w:r w:rsidRPr="00347CA2">
        <w:rPr>
          <w:rFonts w:ascii="宋体" w:hAnsi="宋体" w:hint="eastAsia"/>
          <w:szCs w:val="21"/>
        </w:rPr>
        <w:t>3、乙方应将所提供货物的使用说明书、原厂保修卡等附随资料和附随配件、工具等交付给甲方；乙方不能完整交付货物及本款规定的单证和工具的，视为未按合同约定交货，乙方负责补齐，因此导致逾期交付的，由乙方承担相关的违约责任。</w:t>
      </w:r>
    </w:p>
    <w:p w14:paraId="1D6A2AA4" w14:textId="77777777" w:rsidR="00A823D7" w:rsidRPr="00347CA2" w:rsidRDefault="005C6E71">
      <w:pPr>
        <w:spacing w:line="360" w:lineRule="auto"/>
        <w:ind w:firstLine="560"/>
        <w:jc w:val="left"/>
        <w:rPr>
          <w:rFonts w:ascii="宋体" w:hAnsi="宋体"/>
          <w:szCs w:val="21"/>
        </w:rPr>
      </w:pPr>
      <w:r w:rsidRPr="00347CA2">
        <w:rPr>
          <w:rFonts w:ascii="宋体" w:hAnsi="宋体" w:hint="eastAsia"/>
          <w:szCs w:val="21"/>
        </w:rPr>
        <w:t>4、甲方应当在到货后的</w:t>
      </w:r>
      <w:r w:rsidRPr="00347CA2">
        <w:rPr>
          <w:rFonts w:ascii="宋体" w:hAnsi="宋体" w:hint="eastAsia"/>
          <w:szCs w:val="21"/>
          <w:u w:val="single"/>
        </w:rPr>
        <w:t xml:space="preserve">       </w:t>
      </w:r>
      <w:r w:rsidRPr="00347CA2">
        <w:rPr>
          <w:rFonts w:ascii="宋体" w:hAnsi="宋体" w:hint="eastAsia"/>
          <w:szCs w:val="21"/>
        </w:rPr>
        <w:t>个工作日内对货物进行验收；需要乙方对货物或系统进行安装调试的，甲方应在货物安装调试完毕后的</w:t>
      </w:r>
      <w:r w:rsidRPr="00347CA2">
        <w:rPr>
          <w:rFonts w:ascii="宋体" w:hAnsi="宋体" w:hint="eastAsia"/>
          <w:szCs w:val="21"/>
          <w:u w:val="single"/>
        </w:rPr>
        <w:t xml:space="preserve">       </w:t>
      </w:r>
      <w:r w:rsidRPr="00347CA2">
        <w:rPr>
          <w:rFonts w:ascii="宋体" w:hAnsi="宋体" w:hint="eastAsia"/>
          <w:szCs w:val="21"/>
        </w:rPr>
        <w:t>个工作日内进行质量验收。</w:t>
      </w:r>
    </w:p>
    <w:p w14:paraId="0CF28CCE" w14:textId="77777777" w:rsidR="00A823D7" w:rsidRPr="00347CA2" w:rsidRDefault="005C6E71">
      <w:pPr>
        <w:spacing w:line="360" w:lineRule="auto"/>
        <w:ind w:firstLine="560"/>
        <w:jc w:val="left"/>
        <w:rPr>
          <w:b/>
          <w:szCs w:val="21"/>
        </w:rPr>
      </w:pPr>
      <w:r w:rsidRPr="00347CA2">
        <w:rPr>
          <w:rFonts w:hint="eastAsia"/>
          <w:b/>
          <w:szCs w:val="21"/>
        </w:rPr>
        <w:t>第六条</w:t>
      </w:r>
      <w:r w:rsidRPr="00347CA2">
        <w:rPr>
          <w:rFonts w:hint="eastAsia"/>
          <w:b/>
          <w:szCs w:val="21"/>
        </w:rPr>
        <w:t xml:space="preserve">  </w:t>
      </w:r>
      <w:r w:rsidRPr="00347CA2">
        <w:rPr>
          <w:rFonts w:hint="eastAsia"/>
          <w:b/>
          <w:szCs w:val="21"/>
        </w:rPr>
        <w:t>保修及其他服务</w:t>
      </w:r>
    </w:p>
    <w:p w14:paraId="5010694A" w14:textId="77777777" w:rsidR="00A823D7" w:rsidRPr="00347CA2" w:rsidRDefault="005C6E71">
      <w:pPr>
        <w:spacing w:line="360" w:lineRule="auto"/>
        <w:ind w:firstLine="560"/>
        <w:jc w:val="left"/>
        <w:rPr>
          <w:rFonts w:ascii="宋体" w:hAnsi="宋体"/>
          <w:szCs w:val="21"/>
        </w:rPr>
      </w:pPr>
      <w:r w:rsidRPr="00347CA2">
        <w:rPr>
          <w:rFonts w:ascii="宋体" w:hAnsi="宋体" w:hint="eastAsia"/>
          <w:szCs w:val="21"/>
        </w:rPr>
        <w:t>1、乙方应按照国家有关法律法规规章和“三包”规定和招标文件的要求及乙方在投标文件的相关承诺提供保修及其他服务。</w:t>
      </w:r>
    </w:p>
    <w:p w14:paraId="20A42D67" w14:textId="77777777" w:rsidR="00A823D7" w:rsidRPr="00347CA2" w:rsidRDefault="005C6E71">
      <w:pPr>
        <w:spacing w:line="360" w:lineRule="auto"/>
        <w:ind w:firstLine="560"/>
        <w:jc w:val="left"/>
        <w:rPr>
          <w:rFonts w:ascii="宋体" w:hAnsi="宋体"/>
          <w:szCs w:val="21"/>
        </w:rPr>
      </w:pPr>
      <w:r w:rsidRPr="00347CA2">
        <w:rPr>
          <w:rFonts w:ascii="宋体" w:hAnsi="宋体" w:hint="eastAsia"/>
          <w:szCs w:val="21"/>
        </w:rPr>
        <w:t>2、</w:t>
      </w:r>
      <w:r w:rsidRPr="00347CA2">
        <w:rPr>
          <w:rFonts w:ascii="宋体" w:hAnsi="宋体"/>
          <w:szCs w:val="21"/>
        </w:rPr>
        <w:t>保修期内，乙方负责对其提供的货物进行维修和系统维护，不再收取任何费用。</w:t>
      </w:r>
      <w:r w:rsidRPr="00347CA2">
        <w:rPr>
          <w:rFonts w:ascii="宋体" w:hAnsi="宋体" w:hint="eastAsia"/>
          <w:szCs w:val="21"/>
        </w:rPr>
        <w:t>所有货物保修服务方式均为乙方上门保修，即由乙方派员到货物使用现场维修，由此产生的一切费用均由乙方承担。保修期后的货物维护另行协商。</w:t>
      </w:r>
    </w:p>
    <w:p w14:paraId="556E8303" w14:textId="77777777" w:rsidR="00A823D7" w:rsidRPr="00347CA2" w:rsidRDefault="005C6E71">
      <w:pPr>
        <w:spacing w:line="360" w:lineRule="auto"/>
        <w:ind w:firstLine="560"/>
        <w:jc w:val="left"/>
        <w:rPr>
          <w:b/>
          <w:szCs w:val="21"/>
        </w:rPr>
      </w:pPr>
      <w:r w:rsidRPr="00347CA2">
        <w:rPr>
          <w:rFonts w:hint="eastAsia"/>
          <w:b/>
          <w:szCs w:val="21"/>
        </w:rPr>
        <w:t>第七条</w:t>
      </w:r>
      <w:r w:rsidRPr="00347CA2">
        <w:rPr>
          <w:rFonts w:hint="eastAsia"/>
          <w:b/>
          <w:szCs w:val="21"/>
        </w:rPr>
        <w:t xml:space="preserve">  </w:t>
      </w:r>
      <w:r w:rsidRPr="00347CA2">
        <w:rPr>
          <w:rFonts w:hint="eastAsia"/>
          <w:b/>
          <w:szCs w:val="21"/>
        </w:rPr>
        <w:t>履约保证金</w:t>
      </w:r>
    </w:p>
    <w:p w14:paraId="0BA4E595" w14:textId="77777777" w:rsidR="00A823D7" w:rsidRPr="00347CA2" w:rsidRDefault="005C6E71">
      <w:pPr>
        <w:spacing w:line="360" w:lineRule="auto"/>
        <w:ind w:firstLine="560"/>
        <w:jc w:val="left"/>
        <w:rPr>
          <w:rFonts w:ascii="宋体" w:hAnsi="宋体"/>
          <w:szCs w:val="21"/>
        </w:rPr>
      </w:pPr>
      <w:r w:rsidRPr="00347CA2">
        <w:rPr>
          <w:rFonts w:ascii="宋体" w:hAnsi="宋体" w:hint="eastAsia"/>
          <w:szCs w:val="21"/>
        </w:rPr>
        <w:lastRenderedPageBreak/>
        <w:t>1、乙方应在签订本合同之日，向甲方或甲方指定的机构提交履约保证金_________元。</w:t>
      </w:r>
    </w:p>
    <w:p w14:paraId="50083049" w14:textId="77777777" w:rsidR="00A823D7" w:rsidRPr="00347CA2" w:rsidRDefault="005C6E71">
      <w:pPr>
        <w:spacing w:line="360" w:lineRule="auto"/>
        <w:ind w:firstLine="560"/>
        <w:jc w:val="left"/>
        <w:rPr>
          <w:rFonts w:ascii="宋体" w:hAnsi="宋体"/>
          <w:szCs w:val="21"/>
        </w:rPr>
      </w:pPr>
      <w:r w:rsidRPr="00347CA2">
        <w:rPr>
          <w:rFonts w:ascii="宋体" w:hAnsi="宋体" w:hint="eastAsia"/>
          <w:szCs w:val="21"/>
        </w:rPr>
        <w:t>2、如乙方未能履行合同规定的义务，甲方有权从履约保证金中取得补偿。</w:t>
      </w:r>
    </w:p>
    <w:p w14:paraId="65315255" w14:textId="77777777" w:rsidR="00A823D7" w:rsidRPr="00347CA2" w:rsidRDefault="005C6E71">
      <w:pPr>
        <w:spacing w:line="360" w:lineRule="auto"/>
        <w:ind w:firstLine="560"/>
        <w:jc w:val="left"/>
        <w:rPr>
          <w:rFonts w:ascii="宋体" w:hAnsi="宋体"/>
          <w:szCs w:val="21"/>
        </w:rPr>
      </w:pPr>
      <w:r w:rsidRPr="00347CA2">
        <w:rPr>
          <w:rFonts w:ascii="宋体" w:hAnsi="宋体" w:hint="eastAsia"/>
          <w:szCs w:val="21"/>
        </w:rPr>
        <w:t>3、甲方在乙方履行完毕本合同项下全部义务后______天内无息退还乙方。</w:t>
      </w:r>
    </w:p>
    <w:p w14:paraId="303083B6" w14:textId="77777777" w:rsidR="00A823D7" w:rsidRPr="00347CA2" w:rsidRDefault="00A823D7">
      <w:pPr>
        <w:spacing w:line="360" w:lineRule="auto"/>
        <w:ind w:firstLine="560"/>
        <w:jc w:val="left"/>
        <w:rPr>
          <w:rFonts w:ascii="宋体" w:hAnsi="宋体"/>
          <w:szCs w:val="21"/>
        </w:rPr>
      </w:pPr>
    </w:p>
    <w:p w14:paraId="5039A81F" w14:textId="77777777" w:rsidR="00A823D7" w:rsidRPr="00347CA2" w:rsidRDefault="005C6E71">
      <w:pPr>
        <w:spacing w:line="360" w:lineRule="auto"/>
        <w:ind w:firstLine="560"/>
        <w:jc w:val="left"/>
        <w:rPr>
          <w:b/>
          <w:szCs w:val="21"/>
        </w:rPr>
      </w:pPr>
      <w:r w:rsidRPr="00347CA2">
        <w:rPr>
          <w:rFonts w:hint="eastAsia"/>
          <w:b/>
          <w:szCs w:val="21"/>
        </w:rPr>
        <w:t>第八条</w:t>
      </w:r>
      <w:r w:rsidRPr="00347CA2">
        <w:rPr>
          <w:rFonts w:hint="eastAsia"/>
          <w:b/>
          <w:szCs w:val="21"/>
        </w:rPr>
        <w:t xml:space="preserve">   </w:t>
      </w:r>
      <w:r w:rsidRPr="00347CA2">
        <w:rPr>
          <w:rFonts w:hint="eastAsia"/>
          <w:b/>
          <w:szCs w:val="21"/>
        </w:rPr>
        <w:t>货款支付</w:t>
      </w:r>
    </w:p>
    <w:p w14:paraId="4EF38048" w14:textId="77777777" w:rsidR="00A823D7" w:rsidRPr="00347CA2" w:rsidRDefault="00A823D7">
      <w:pPr>
        <w:spacing w:line="360" w:lineRule="auto"/>
        <w:ind w:firstLine="560"/>
        <w:jc w:val="left"/>
        <w:rPr>
          <w:szCs w:val="21"/>
        </w:rPr>
      </w:pPr>
    </w:p>
    <w:p w14:paraId="6E8D2DE2" w14:textId="77777777" w:rsidR="00A823D7" w:rsidRPr="00347CA2" w:rsidRDefault="005C6E71">
      <w:pPr>
        <w:spacing w:line="360" w:lineRule="auto"/>
        <w:ind w:firstLine="560"/>
        <w:jc w:val="left"/>
        <w:rPr>
          <w:b/>
          <w:szCs w:val="21"/>
        </w:rPr>
      </w:pPr>
      <w:r w:rsidRPr="00347CA2">
        <w:rPr>
          <w:rFonts w:hint="eastAsia"/>
          <w:b/>
          <w:szCs w:val="21"/>
        </w:rPr>
        <w:t>第九条</w:t>
      </w:r>
      <w:r w:rsidRPr="00347CA2">
        <w:rPr>
          <w:rFonts w:hint="eastAsia"/>
          <w:b/>
          <w:szCs w:val="21"/>
        </w:rPr>
        <w:t xml:space="preserve">    </w:t>
      </w:r>
      <w:r w:rsidRPr="00347CA2">
        <w:rPr>
          <w:rFonts w:hint="eastAsia"/>
          <w:b/>
          <w:szCs w:val="21"/>
        </w:rPr>
        <w:t>违约责任</w:t>
      </w:r>
    </w:p>
    <w:p w14:paraId="39262E3D" w14:textId="77777777" w:rsidR="00A823D7" w:rsidRPr="00347CA2" w:rsidRDefault="005C6E71">
      <w:pPr>
        <w:spacing w:line="360" w:lineRule="auto"/>
        <w:ind w:firstLine="560"/>
        <w:jc w:val="left"/>
        <w:rPr>
          <w:rFonts w:ascii="宋体" w:hAnsi="宋体"/>
          <w:szCs w:val="21"/>
        </w:rPr>
      </w:pPr>
      <w:r w:rsidRPr="00347CA2">
        <w:rPr>
          <w:rFonts w:ascii="宋体" w:hAnsi="宋体" w:hint="eastAsia"/>
          <w:szCs w:val="21"/>
        </w:rPr>
        <w:t>１、甲方无正当理由拒收货物、拒付货物款的，由甲方向乙方偿付合同总价的【】%违约金。</w:t>
      </w:r>
    </w:p>
    <w:p w14:paraId="08C8ACCF" w14:textId="77777777" w:rsidR="00A823D7" w:rsidRPr="00347CA2" w:rsidRDefault="005C6E71">
      <w:pPr>
        <w:spacing w:line="360" w:lineRule="auto"/>
        <w:ind w:firstLine="560"/>
        <w:jc w:val="left"/>
        <w:rPr>
          <w:rFonts w:ascii="宋体" w:hAnsi="宋体"/>
          <w:szCs w:val="21"/>
        </w:rPr>
      </w:pPr>
      <w:r w:rsidRPr="00347CA2">
        <w:rPr>
          <w:rFonts w:ascii="宋体" w:hAnsi="宋体" w:hint="eastAsia"/>
          <w:szCs w:val="21"/>
        </w:rPr>
        <w:t>２、甲方未按合同规定的期限向乙方支付货款的，每逾期1天甲方向乙方偿付欠款总额的【】‰滞纳金，但累计滞纳金总额不超过欠款总额的【】% 。</w:t>
      </w:r>
    </w:p>
    <w:p w14:paraId="159A4217" w14:textId="77777777" w:rsidR="00A823D7" w:rsidRPr="00347CA2" w:rsidRDefault="005C6E71">
      <w:pPr>
        <w:spacing w:line="360" w:lineRule="auto"/>
        <w:ind w:firstLine="560"/>
        <w:jc w:val="left"/>
        <w:rPr>
          <w:rFonts w:ascii="宋体" w:hAnsi="宋体"/>
          <w:szCs w:val="21"/>
        </w:rPr>
      </w:pPr>
      <w:r w:rsidRPr="00347CA2">
        <w:rPr>
          <w:rFonts w:ascii="宋体" w:hAnsi="宋体" w:hint="eastAsia"/>
          <w:szCs w:val="21"/>
        </w:rPr>
        <w:t>３、</w:t>
      </w:r>
      <w:r w:rsidRPr="00347CA2">
        <w:rPr>
          <w:rFonts w:ascii="宋体" w:hAnsi="宋体"/>
          <w:szCs w:val="21"/>
        </w:rPr>
        <w:t>乙方逾期交付货物的，每逾期1天，乙方向甲方偿付逾期交货部分货款总额的</w:t>
      </w:r>
      <w:r w:rsidRPr="00347CA2">
        <w:rPr>
          <w:rFonts w:ascii="宋体" w:hAnsi="宋体" w:hint="eastAsia"/>
          <w:szCs w:val="21"/>
        </w:rPr>
        <w:t>【】</w:t>
      </w:r>
      <w:r w:rsidRPr="00347CA2">
        <w:rPr>
          <w:rFonts w:ascii="宋体" w:hAnsi="宋体"/>
          <w:szCs w:val="21"/>
        </w:rPr>
        <w:t>‰的滞纳金</w:t>
      </w:r>
      <w:r w:rsidRPr="00347CA2">
        <w:rPr>
          <w:rFonts w:ascii="宋体" w:hAnsi="宋体" w:hint="eastAsia"/>
          <w:szCs w:val="21"/>
        </w:rPr>
        <w:t>。如乙方逾期交货达</w:t>
      </w:r>
      <w:r w:rsidRPr="00347CA2">
        <w:rPr>
          <w:rFonts w:ascii="宋体" w:hAnsi="宋体" w:hint="eastAsia"/>
          <w:szCs w:val="21"/>
          <w:u w:val="single"/>
        </w:rPr>
        <w:t xml:space="preserve">    </w:t>
      </w:r>
      <w:r w:rsidRPr="00347CA2">
        <w:rPr>
          <w:rFonts w:ascii="宋体" w:hAnsi="宋体" w:hint="eastAsia"/>
          <w:szCs w:val="21"/>
        </w:rPr>
        <w:t>天，甲方有权解除合同，履约保证金不予退回，同时乙方应向甲方支付合同总价【】％的违约金。</w:t>
      </w:r>
    </w:p>
    <w:p w14:paraId="59E62B5E" w14:textId="77777777" w:rsidR="00A823D7" w:rsidRPr="00347CA2" w:rsidRDefault="005C6E71">
      <w:pPr>
        <w:spacing w:line="360" w:lineRule="auto"/>
        <w:ind w:firstLine="560"/>
        <w:jc w:val="left"/>
        <w:rPr>
          <w:rFonts w:ascii="宋体" w:hAnsi="宋体"/>
          <w:szCs w:val="21"/>
        </w:rPr>
      </w:pPr>
      <w:r w:rsidRPr="00347CA2">
        <w:rPr>
          <w:rFonts w:ascii="宋体" w:hAnsi="宋体" w:hint="eastAsia"/>
          <w:szCs w:val="21"/>
        </w:rPr>
        <w:t>4、乙方所交付的货物品种、型号、规格不符合合同规定的，甲方有权拒收。甲方拒收的，乙方应向甲方支付货款总额【】%的违约金。</w:t>
      </w:r>
    </w:p>
    <w:p w14:paraId="6E1AAC22" w14:textId="77777777" w:rsidR="00A823D7" w:rsidRPr="00347CA2" w:rsidRDefault="005C6E71">
      <w:pPr>
        <w:spacing w:line="360" w:lineRule="auto"/>
        <w:ind w:firstLine="560"/>
        <w:jc w:val="left"/>
        <w:rPr>
          <w:rFonts w:ascii="宋体" w:hAnsi="宋体"/>
          <w:szCs w:val="21"/>
        </w:rPr>
      </w:pPr>
      <w:r w:rsidRPr="00347CA2">
        <w:rPr>
          <w:rFonts w:ascii="宋体" w:hAnsi="宋体" w:hint="eastAsia"/>
          <w:szCs w:val="21"/>
        </w:rPr>
        <w:t>5、在乙方承诺的或国家规定的质量保证期内（取两者中最长的期限），</w:t>
      </w:r>
      <w:r w:rsidRPr="00347CA2">
        <w:rPr>
          <w:rFonts w:ascii="宋体" w:hAnsi="宋体"/>
          <w:szCs w:val="21"/>
        </w:rPr>
        <w:t>如经乙方两次维修</w:t>
      </w:r>
      <w:r w:rsidRPr="00347CA2">
        <w:rPr>
          <w:rFonts w:ascii="宋体" w:hAnsi="宋体" w:hint="eastAsia"/>
          <w:szCs w:val="21"/>
        </w:rPr>
        <w:t>或更换</w:t>
      </w:r>
      <w:r w:rsidRPr="00347CA2">
        <w:rPr>
          <w:rFonts w:ascii="宋体" w:hAnsi="宋体"/>
          <w:szCs w:val="21"/>
        </w:rPr>
        <w:t>，货物仍不能达到合同约定</w:t>
      </w:r>
      <w:r w:rsidRPr="00347CA2">
        <w:rPr>
          <w:rFonts w:ascii="宋体" w:hAnsi="宋体" w:hint="eastAsia"/>
          <w:szCs w:val="21"/>
        </w:rPr>
        <w:t>的</w:t>
      </w:r>
      <w:r w:rsidRPr="00347CA2">
        <w:rPr>
          <w:rFonts w:ascii="宋体" w:hAnsi="宋体"/>
          <w:szCs w:val="21"/>
        </w:rPr>
        <w:t>质量标准，甲方有权退货，乙方</w:t>
      </w:r>
      <w:r w:rsidRPr="00347CA2">
        <w:rPr>
          <w:rFonts w:ascii="宋体" w:hAnsi="宋体" w:hint="eastAsia"/>
          <w:szCs w:val="21"/>
        </w:rPr>
        <w:t>应</w:t>
      </w:r>
      <w:r w:rsidRPr="00347CA2">
        <w:rPr>
          <w:rFonts w:ascii="宋体" w:hAnsi="宋体"/>
          <w:szCs w:val="21"/>
        </w:rPr>
        <w:t>退回全部货款</w:t>
      </w:r>
      <w:r w:rsidRPr="00347CA2">
        <w:rPr>
          <w:rFonts w:ascii="宋体" w:hAnsi="宋体" w:hint="eastAsia"/>
          <w:szCs w:val="21"/>
        </w:rPr>
        <w:t>并</w:t>
      </w:r>
      <w:r w:rsidRPr="00347CA2">
        <w:rPr>
          <w:rFonts w:ascii="宋体" w:hAnsi="宋体"/>
          <w:szCs w:val="21"/>
        </w:rPr>
        <w:t>赔偿甲方因此遭受的损失。</w:t>
      </w:r>
    </w:p>
    <w:p w14:paraId="104A7F47" w14:textId="77777777" w:rsidR="00A823D7" w:rsidRPr="00347CA2" w:rsidRDefault="005C6E71">
      <w:pPr>
        <w:spacing w:line="360" w:lineRule="auto"/>
        <w:ind w:firstLine="560"/>
        <w:jc w:val="left"/>
        <w:rPr>
          <w:rFonts w:ascii="宋体" w:hAnsi="宋体"/>
          <w:szCs w:val="21"/>
        </w:rPr>
      </w:pPr>
      <w:r w:rsidRPr="00347CA2">
        <w:rPr>
          <w:rFonts w:ascii="宋体" w:hAnsi="宋体" w:hint="eastAsia"/>
          <w:szCs w:val="21"/>
        </w:rPr>
        <w:t>6、乙方未履行本合同项下的其他义务或违反其在投标文件中的相关承诺的，应按合同总价款的【】%向甲方承担违约责任。</w:t>
      </w:r>
    </w:p>
    <w:p w14:paraId="15018210" w14:textId="77777777" w:rsidR="00A823D7" w:rsidRPr="00347CA2" w:rsidRDefault="005C6E71">
      <w:pPr>
        <w:spacing w:line="360" w:lineRule="auto"/>
        <w:ind w:firstLine="560"/>
        <w:jc w:val="left"/>
        <w:rPr>
          <w:rFonts w:ascii="宋体" w:hAnsi="宋体"/>
          <w:szCs w:val="21"/>
        </w:rPr>
      </w:pPr>
      <w:r w:rsidRPr="00347CA2">
        <w:rPr>
          <w:rFonts w:ascii="宋体" w:hAnsi="宋体" w:hint="eastAsia"/>
          <w:szCs w:val="21"/>
        </w:rPr>
        <w:t>7、乙方在承担上述一项或多项违约责任后，仍应继续履行合同规定的义务（甲方解除合同的除外）。甲方未能及时追究乙方的任何一项违约责任并不表明甲方放弃追究乙方该项或其他违约责任。</w:t>
      </w:r>
    </w:p>
    <w:p w14:paraId="75E76D49" w14:textId="77777777" w:rsidR="00A823D7" w:rsidRPr="00347CA2" w:rsidRDefault="005C6E71">
      <w:pPr>
        <w:spacing w:line="360" w:lineRule="auto"/>
        <w:ind w:firstLine="560"/>
        <w:jc w:val="left"/>
        <w:rPr>
          <w:b/>
          <w:szCs w:val="21"/>
        </w:rPr>
      </w:pPr>
      <w:r w:rsidRPr="00347CA2">
        <w:rPr>
          <w:rFonts w:hint="eastAsia"/>
          <w:b/>
          <w:szCs w:val="21"/>
        </w:rPr>
        <w:t>第十条</w:t>
      </w:r>
      <w:r w:rsidRPr="00347CA2">
        <w:rPr>
          <w:rFonts w:hint="eastAsia"/>
          <w:b/>
          <w:szCs w:val="21"/>
        </w:rPr>
        <w:t xml:space="preserve">    </w:t>
      </w:r>
      <w:r w:rsidRPr="00347CA2">
        <w:rPr>
          <w:rFonts w:hint="eastAsia"/>
          <w:b/>
          <w:szCs w:val="21"/>
        </w:rPr>
        <w:t>合同的变更和终止</w:t>
      </w:r>
    </w:p>
    <w:p w14:paraId="4A5882AE" w14:textId="77777777" w:rsidR="00A823D7" w:rsidRPr="00347CA2" w:rsidRDefault="005C6E71">
      <w:pPr>
        <w:spacing w:line="360" w:lineRule="auto"/>
        <w:ind w:firstLine="560"/>
        <w:jc w:val="left"/>
        <w:rPr>
          <w:rFonts w:ascii="宋体" w:hAnsi="宋体"/>
          <w:szCs w:val="21"/>
        </w:rPr>
      </w:pPr>
      <w:r w:rsidRPr="00347CA2">
        <w:rPr>
          <w:rFonts w:ascii="宋体" w:hAnsi="宋体" w:hint="eastAsia"/>
          <w:szCs w:val="21"/>
        </w:rPr>
        <w:t>除《中华人民共和国政府采购法》第４９条、第５０条第二款规定的情形外，本合同一经签订，甲乙双方不得擅自变更、中止或终止合同。</w:t>
      </w:r>
    </w:p>
    <w:p w14:paraId="409A1C1C" w14:textId="77777777" w:rsidR="00A823D7" w:rsidRPr="00347CA2" w:rsidRDefault="005C6E71">
      <w:pPr>
        <w:spacing w:line="360" w:lineRule="auto"/>
        <w:ind w:firstLine="560"/>
        <w:jc w:val="left"/>
        <w:rPr>
          <w:b/>
          <w:szCs w:val="21"/>
        </w:rPr>
      </w:pPr>
      <w:r w:rsidRPr="00347CA2">
        <w:rPr>
          <w:rFonts w:hint="eastAsia"/>
          <w:b/>
          <w:szCs w:val="21"/>
        </w:rPr>
        <w:t>第十一条</w:t>
      </w:r>
      <w:r w:rsidRPr="00347CA2">
        <w:rPr>
          <w:rFonts w:hint="eastAsia"/>
          <w:b/>
          <w:szCs w:val="21"/>
        </w:rPr>
        <w:t xml:space="preserve">   </w:t>
      </w:r>
      <w:r w:rsidRPr="00347CA2">
        <w:rPr>
          <w:rFonts w:hint="eastAsia"/>
          <w:b/>
          <w:szCs w:val="21"/>
        </w:rPr>
        <w:t>争议的解决</w:t>
      </w:r>
    </w:p>
    <w:p w14:paraId="73354246" w14:textId="77777777" w:rsidR="00A823D7" w:rsidRPr="00347CA2" w:rsidRDefault="005C6E71">
      <w:pPr>
        <w:spacing w:line="360" w:lineRule="auto"/>
        <w:ind w:firstLine="560"/>
        <w:jc w:val="left"/>
        <w:rPr>
          <w:rFonts w:ascii="宋体" w:hAnsi="宋体"/>
          <w:szCs w:val="21"/>
        </w:rPr>
      </w:pPr>
      <w:r w:rsidRPr="00347CA2">
        <w:rPr>
          <w:rFonts w:ascii="宋体" w:hAnsi="宋体" w:hint="eastAsia"/>
          <w:szCs w:val="21"/>
        </w:rPr>
        <w:t>1、因货物的质量问题发生争议的，应当邀请国家认可的质量检测机构对货物质量进行鉴定。货物符合标准的，鉴定费由甲方承担；货物不符合质量标准的，鉴定费由乙方承担。</w:t>
      </w:r>
    </w:p>
    <w:p w14:paraId="5D3C6B0B" w14:textId="77777777" w:rsidR="00A823D7" w:rsidRPr="00347CA2" w:rsidRDefault="005C6E71">
      <w:pPr>
        <w:spacing w:line="360" w:lineRule="auto"/>
        <w:ind w:firstLine="560"/>
        <w:jc w:val="left"/>
        <w:rPr>
          <w:rFonts w:ascii="宋体" w:hAnsi="宋体"/>
          <w:szCs w:val="21"/>
        </w:rPr>
      </w:pPr>
      <w:r w:rsidRPr="00347CA2">
        <w:rPr>
          <w:rFonts w:ascii="宋体" w:hAnsi="宋体" w:hint="eastAsia"/>
          <w:szCs w:val="21"/>
        </w:rPr>
        <w:t>2、因履行本合同引起的或与本合同有关的争议，甲、乙双方应首先通过友好协商解决，如果协商不能解决争议，则向甲方所在地有管辖权的人民法院提起诉讼；</w:t>
      </w:r>
    </w:p>
    <w:p w14:paraId="71E36953" w14:textId="77777777" w:rsidR="00A823D7" w:rsidRPr="00347CA2" w:rsidRDefault="005C6E71">
      <w:pPr>
        <w:spacing w:line="360" w:lineRule="auto"/>
        <w:ind w:firstLine="560"/>
        <w:jc w:val="left"/>
        <w:rPr>
          <w:b/>
          <w:szCs w:val="21"/>
        </w:rPr>
      </w:pPr>
      <w:r w:rsidRPr="00347CA2">
        <w:rPr>
          <w:rFonts w:hint="eastAsia"/>
          <w:b/>
          <w:szCs w:val="21"/>
        </w:rPr>
        <w:t>第十二条</w:t>
      </w:r>
      <w:r w:rsidRPr="00347CA2">
        <w:rPr>
          <w:rFonts w:hint="eastAsia"/>
          <w:b/>
          <w:szCs w:val="21"/>
        </w:rPr>
        <w:t xml:space="preserve">   </w:t>
      </w:r>
      <w:r w:rsidRPr="00347CA2">
        <w:rPr>
          <w:rFonts w:hint="eastAsia"/>
          <w:b/>
          <w:szCs w:val="21"/>
        </w:rPr>
        <w:t>合同生效及其他</w:t>
      </w:r>
    </w:p>
    <w:p w14:paraId="3C4C774F" w14:textId="77777777" w:rsidR="00A823D7" w:rsidRPr="00347CA2" w:rsidRDefault="005C6E71">
      <w:pPr>
        <w:spacing w:line="360" w:lineRule="auto"/>
        <w:ind w:firstLine="560"/>
        <w:jc w:val="left"/>
        <w:rPr>
          <w:rFonts w:ascii="宋体" w:hAnsi="宋体"/>
          <w:szCs w:val="21"/>
        </w:rPr>
      </w:pPr>
      <w:r w:rsidRPr="00347CA2">
        <w:rPr>
          <w:rFonts w:ascii="宋体" w:hAnsi="宋体" w:hint="eastAsia"/>
          <w:szCs w:val="21"/>
        </w:rPr>
        <w:t>1、下列文件均为本合同的组成部分：</w:t>
      </w:r>
    </w:p>
    <w:p w14:paraId="5C89E9BD" w14:textId="77777777" w:rsidR="00A823D7" w:rsidRPr="00347CA2" w:rsidRDefault="005C6E71">
      <w:pPr>
        <w:spacing w:line="360" w:lineRule="auto"/>
        <w:ind w:firstLine="560"/>
        <w:jc w:val="left"/>
        <w:rPr>
          <w:rFonts w:ascii="宋体" w:hAnsi="宋体"/>
          <w:szCs w:val="21"/>
        </w:rPr>
      </w:pPr>
      <w:r w:rsidRPr="00347CA2">
        <w:rPr>
          <w:rFonts w:ascii="宋体" w:hAnsi="宋体" w:hint="eastAsia"/>
          <w:szCs w:val="21"/>
        </w:rPr>
        <w:lastRenderedPageBreak/>
        <w:t>（1）</w:t>
      </w:r>
      <w:r w:rsidRPr="00347CA2">
        <w:rPr>
          <w:rFonts w:ascii="宋体" w:hAnsi="宋体" w:hint="eastAsia"/>
          <w:szCs w:val="21"/>
          <w:u w:val="single"/>
        </w:rPr>
        <w:t xml:space="preserve">         </w:t>
      </w:r>
      <w:r w:rsidRPr="00347CA2">
        <w:rPr>
          <w:rFonts w:ascii="宋体" w:hAnsi="宋体" w:hint="eastAsia"/>
          <w:szCs w:val="21"/>
        </w:rPr>
        <w:t>号招标文件、答疑及补充通知；</w:t>
      </w:r>
    </w:p>
    <w:p w14:paraId="31D8E1E9" w14:textId="77777777" w:rsidR="00A823D7" w:rsidRPr="00347CA2" w:rsidRDefault="005C6E71">
      <w:pPr>
        <w:spacing w:line="360" w:lineRule="auto"/>
        <w:ind w:firstLine="560"/>
        <w:jc w:val="left"/>
        <w:rPr>
          <w:rFonts w:ascii="宋体" w:hAnsi="宋体"/>
          <w:szCs w:val="21"/>
        </w:rPr>
      </w:pPr>
      <w:r w:rsidRPr="00347CA2">
        <w:rPr>
          <w:rFonts w:ascii="宋体" w:hAnsi="宋体" w:hint="eastAsia"/>
          <w:szCs w:val="21"/>
        </w:rPr>
        <w:t>（2）乙方的投标文件；</w:t>
      </w:r>
    </w:p>
    <w:p w14:paraId="685F70D9" w14:textId="77777777" w:rsidR="00A823D7" w:rsidRPr="00347CA2" w:rsidRDefault="005C6E71">
      <w:pPr>
        <w:spacing w:line="360" w:lineRule="auto"/>
        <w:ind w:firstLine="560"/>
        <w:jc w:val="left"/>
        <w:rPr>
          <w:rFonts w:ascii="宋体" w:hAnsi="宋体"/>
          <w:szCs w:val="21"/>
        </w:rPr>
      </w:pPr>
      <w:r w:rsidRPr="00347CA2">
        <w:rPr>
          <w:rFonts w:ascii="宋体" w:hAnsi="宋体" w:hint="eastAsia"/>
          <w:szCs w:val="21"/>
        </w:rPr>
        <w:t>（3）本合同执行中甲乙双方共同签署的补充与修正文件。</w:t>
      </w:r>
    </w:p>
    <w:p w14:paraId="3079206E" w14:textId="77777777" w:rsidR="00A823D7" w:rsidRPr="00347CA2" w:rsidRDefault="005C6E71">
      <w:pPr>
        <w:spacing w:line="360" w:lineRule="auto"/>
        <w:ind w:firstLine="560"/>
        <w:jc w:val="left"/>
        <w:rPr>
          <w:rFonts w:ascii="宋体" w:hAnsi="宋体"/>
          <w:szCs w:val="21"/>
        </w:rPr>
      </w:pPr>
      <w:r w:rsidRPr="00347CA2">
        <w:rPr>
          <w:rFonts w:ascii="宋体" w:hAnsi="宋体" w:hint="eastAsia"/>
          <w:szCs w:val="21"/>
        </w:rPr>
        <w:t>2、本合同一式</w:t>
      </w:r>
      <w:r w:rsidRPr="00347CA2">
        <w:rPr>
          <w:rFonts w:ascii="宋体" w:hAnsi="宋体" w:hint="eastAsia"/>
          <w:szCs w:val="21"/>
          <w:u w:val="single"/>
        </w:rPr>
        <w:t xml:space="preserve">     </w:t>
      </w:r>
      <w:r w:rsidRPr="00347CA2">
        <w:rPr>
          <w:rFonts w:ascii="宋体" w:hAnsi="宋体" w:hint="eastAsia"/>
          <w:szCs w:val="21"/>
        </w:rPr>
        <w:t>份，甲、乙方双方各执</w:t>
      </w:r>
      <w:r w:rsidRPr="00347CA2">
        <w:rPr>
          <w:rFonts w:ascii="宋体" w:hAnsi="宋体" w:hint="eastAsia"/>
          <w:szCs w:val="21"/>
          <w:u w:val="single"/>
        </w:rPr>
        <w:t xml:space="preserve">     </w:t>
      </w:r>
      <w:r w:rsidRPr="00347CA2">
        <w:rPr>
          <w:rFonts w:ascii="宋体" w:hAnsi="宋体" w:hint="eastAsia"/>
          <w:szCs w:val="21"/>
        </w:rPr>
        <w:t>份，具有同等法律效力。本合同自双方法定代表人（或授权代表）签字并盖章之日起生效。</w:t>
      </w:r>
    </w:p>
    <w:p w14:paraId="31DDEF82" w14:textId="77777777" w:rsidR="00A823D7" w:rsidRPr="00347CA2" w:rsidRDefault="00A823D7">
      <w:pPr>
        <w:spacing w:line="360" w:lineRule="auto"/>
        <w:ind w:firstLine="560"/>
        <w:jc w:val="left"/>
        <w:rPr>
          <w:rFonts w:ascii="宋体" w:hAnsi="宋体"/>
          <w:szCs w:val="21"/>
        </w:rPr>
      </w:pPr>
    </w:p>
    <w:p w14:paraId="2A3A1602" w14:textId="77777777" w:rsidR="00A823D7" w:rsidRPr="00347CA2" w:rsidRDefault="00A823D7">
      <w:pPr>
        <w:spacing w:line="360" w:lineRule="auto"/>
        <w:ind w:firstLine="560"/>
        <w:jc w:val="left"/>
        <w:rPr>
          <w:rFonts w:ascii="宋体" w:hAnsi="宋体"/>
          <w:szCs w:val="21"/>
        </w:rPr>
      </w:pPr>
    </w:p>
    <w:p w14:paraId="116B2505" w14:textId="77777777" w:rsidR="00A823D7" w:rsidRPr="00347CA2" w:rsidRDefault="005C6E71">
      <w:pPr>
        <w:spacing w:line="360" w:lineRule="auto"/>
        <w:ind w:firstLine="560"/>
        <w:jc w:val="left"/>
        <w:rPr>
          <w:rFonts w:ascii="宋体" w:hAnsi="宋体"/>
          <w:szCs w:val="21"/>
        </w:rPr>
      </w:pPr>
      <w:r w:rsidRPr="00347CA2">
        <w:rPr>
          <w:rFonts w:ascii="宋体" w:hAnsi="宋体" w:hint="eastAsia"/>
          <w:szCs w:val="21"/>
        </w:rPr>
        <w:t>甲方（采购人）：   （盖章）       乙方（供应商）：    （盖章）</w:t>
      </w:r>
    </w:p>
    <w:p w14:paraId="5677DF92" w14:textId="77777777" w:rsidR="00A823D7" w:rsidRPr="00347CA2" w:rsidRDefault="005C6E71">
      <w:pPr>
        <w:spacing w:line="360" w:lineRule="auto"/>
        <w:ind w:firstLine="560"/>
        <w:jc w:val="left"/>
        <w:rPr>
          <w:rFonts w:ascii="宋体" w:hAnsi="宋体"/>
          <w:szCs w:val="21"/>
        </w:rPr>
      </w:pPr>
      <w:r w:rsidRPr="00347CA2">
        <w:rPr>
          <w:rFonts w:ascii="宋体" w:hAnsi="宋体" w:hint="eastAsia"/>
          <w:szCs w:val="21"/>
        </w:rPr>
        <w:t xml:space="preserve">法定代表人：                     法定代表人： </w:t>
      </w:r>
    </w:p>
    <w:p w14:paraId="4FC8CB11" w14:textId="77777777" w:rsidR="00A823D7" w:rsidRPr="00347CA2" w:rsidRDefault="005C6E71">
      <w:pPr>
        <w:spacing w:line="360" w:lineRule="auto"/>
        <w:ind w:firstLine="560"/>
        <w:jc w:val="left"/>
        <w:rPr>
          <w:rFonts w:ascii="宋体" w:hAnsi="宋体"/>
          <w:szCs w:val="21"/>
        </w:rPr>
      </w:pPr>
      <w:r w:rsidRPr="00347CA2">
        <w:rPr>
          <w:rFonts w:ascii="宋体" w:hAnsi="宋体" w:hint="eastAsia"/>
          <w:szCs w:val="21"/>
        </w:rPr>
        <w:t>委托代理人：                     委托代理人：</w:t>
      </w:r>
    </w:p>
    <w:p w14:paraId="65231BA6" w14:textId="77777777" w:rsidR="00A823D7" w:rsidRPr="00347CA2" w:rsidRDefault="005C6E71">
      <w:pPr>
        <w:ind w:firstLineChars="250" w:firstLine="525"/>
        <w:rPr>
          <w:rFonts w:ascii="宋体" w:hAnsi="宋体"/>
          <w:b/>
          <w:szCs w:val="21"/>
        </w:rPr>
      </w:pPr>
      <w:r w:rsidRPr="00347CA2">
        <w:rPr>
          <w:rFonts w:ascii="宋体" w:hAnsi="宋体" w:hint="eastAsia"/>
          <w:szCs w:val="21"/>
        </w:rPr>
        <w:t>日期：   年     月    日         日期：   年     月    日</w:t>
      </w:r>
    </w:p>
    <w:p w14:paraId="0EE88C4B" w14:textId="77777777" w:rsidR="00A823D7" w:rsidRPr="00347CA2" w:rsidRDefault="00A823D7"/>
    <w:p w14:paraId="0A5ADCAF" w14:textId="77777777" w:rsidR="00A823D7" w:rsidRPr="00347CA2" w:rsidRDefault="00A823D7">
      <w:pPr>
        <w:rPr>
          <w:rFonts w:ascii="宋体" w:hAnsi="宋体"/>
          <w:szCs w:val="21"/>
        </w:rPr>
      </w:pPr>
    </w:p>
    <w:p w14:paraId="5AD0EB55" w14:textId="77777777" w:rsidR="00A823D7" w:rsidRPr="00347CA2" w:rsidRDefault="005C6E71">
      <w:pPr>
        <w:pStyle w:val="30"/>
        <w:jc w:val="center"/>
        <w:rPr>
          <w:rFonts w:ascii="黑体" w:eastAsia="黑体"/>
          <w:b w:val="0"/>
          <w:kern w:val="0"/>
          <w:sz w:val="24"/>
          <w:szCs w:val="24"/>
        </w:rPr>
      </w:pPr>
      <w:r w:rsidRPr="00347CA2">
        <w:rPr>
          <w:rFonts w:ascii="黑体" w:eastAsia="黑体" w:hint="eastAsia"/>
          <w:b w:val="0"/>
          <w:kern w:val="0"/>
          <w:sz w:val="24"/>
          <w:szCs w:val="24"/>
        </w:rPr>
        <w:t>三、政府采购履约情况反馈表</w:t>
      </w:r>
    </w:p>
    <w:p w14:paraId="1BE0F9D7" w14:textId="77777777" w:rsidR="00A823D7" w:rsidRPr="00347CA2" w:rsidRDefault="005C6E71">
      <w:pPr>
        <w:spacing w:line="240" w:lineRule="atLeast"/>
        <w:rPr>
          <w:rFonts w:ascii="宋体" w:hAnsi="宋体"/>
          <w:b/>
          <w:szCs w:val="21"/>
        </w:rPr>
      </w:pPr>
      <w:r w:rsidRPr="00347CA2">
        <w:rPr>
          <w:rFonts w:ascii="宋体" w:hAnsi="宋体" w:hint="eastAsia"/>
          <w:b/>
          <w:szCs w:val="21"/>
        </w:rPr>
        <w:t>采购人名称：                       联系人及电话：</w:t>
      </w:r>
    </w:p>
    <w:p w14:paraId="20DD7E68" w14:textId="77777777" w:rsidR="00A823D7" w:rsidRPr="00347CA2" w:rsidRDefault="00A823D7">
      <w:pPr>
        <w:spacing w:line="60" w:lineRule="exact"/>
        <w:rPr>
          <w:rFonts w:ascii="宋体" w:hAnsi="宋体"/>
          <w:b/>
          <w:szCs w:val="21"/>
        </w:rPr>
      </w:pPr>
    </w:p>
    <w:tbl>
      <w:tblPr>
        <w:tblW w:w="8917"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842"/>
        <w:gridCol w:w="720"/>
        <w:gridCol w:w="720"/>
        <w:gridCol w:w="2520"/>
        <w:gridCol w:w="1980"/>
        <w:gridCol w:w="2135"/>
      </w:tblGrid>
      <w:tr w:rsidR="00A823D7" w:rsidRPr="00347CA2" w14:paraId="54C71978" w14:textId="77777777">
        <w:trPr>
          <w:trHeight w:val="450"/>
          <w:jc w:val="center"/>
        </w:trPr>
        <w:tc>
          <w:tcPr>
            <w:tcW w:w="2282" w:type="dxa"/>
            <w:gridSpan w:val="3"/>
            <w:vAlign w:val="center"/>
          </w:tcPr>
          <w:p w14:paraId="6C471254" w14:textId="77777777" w:rsidR="00A823D7" w:rsidRPr="00347CA2" w:rsidRDefault="005C6E71">
            <w:pPr>
              <w:spacing w:line="240" w:lineRule="atLeast"/>
              <w:jc w:val="center"/>
              <w:rPr>
                <w:rFonts w:ascii="宋体" w:hAnsi="宋体"/>
                <w:szCs w:val="21"/>
              </w:rPr>
            </w:pPr>
            <w:r w:rsidRPr="00347CA2">
              <w:rPr>
                <w:rFonts w:ascii="宋体" w:hAnsi="宋体" w:hint="eastAsia"/>
                <w:szCs w:val="21"/>
              </w:rPr>
              <w:t>采购项目名称</w:t>
            </w:r>
          </w:p>
        </w:tc>
        <w:tc>
          <w:tcPr>
            <w:tcW w:w="2520" w:type="dxa"/>
            <w:vAlign w:val="center"/>
          </w:tcPr>
          <w:p w14:paraId="7D970358" w14:textId="77777777" w:rsidR="00A823D7" w:rsidRPr="00347CA2" w:rsidRDefault="00A823D7">
            <w:pPr>
              <w:spacing w:line="240" w:lineRule="atLeast"/>
              <w:jc w:val="center"/>
              <w:rPr>
                <w:rFonts w:ascii="宋体" w:hAnsi="宋体"/>
                <w:szCs w:val="21"/>
              </w:rPr>
            </w:pPr>
          </w:p>
        </w:tc>
        <w:tc>
          <w:tcPr>
            <w:tcW w:w="1980" w:type="dxa"/>
            <w:vAlign w:val="center"/>
          </w:tcPr>
          <w:p w14:paraId="2568374A" w14:textId="77777777" w:rsidR="00A823D7" w:rsidRPr="00347CA2" w:rsidRDefault="005C6E71">
            <w:pPr>
              <w:spacing w:line="240" w:lineRule="atLeast"/>
              <w:jc w:val="center"/>
              <w:rPr>
                <w:rFonts w:ascii="宋体" w:hAnsi="宋体"/>
                <w:szCs w:val="21"/>
              </w:rPr>
            </w:pPr>
            <w:r w:rsidRPr="00347CA2">
              <w:rPr>
                <w:rFonts w:ascii="宋体" w:hAnsi="宋体" w:hint="eastAsia"/>
                <w:szCs w:val="21"/>
              </w:rPr>
              <w:t>项目编号</w:t>
            </w:r>
          </w:p>
        </w:tc>
        <w:tc>
          <w:tcPr>
            <w:tcW w:w="2135" w:type="dxa"/>
            <w:vAlign w:val="center"/>
          </w:tcPr>
          <w:p w14:paraId="2A1DD026" w14:textId="77777777" w:rsidR="00A823D7" w:rsidRPr="00347CA2" w:rsidRDefault="00A823D7">
            <w:pPr>
              <w:spacing w:line="240" w:lineRule="atLeast"/>
              <w:jc w:val="center"/>
              <w:rPr>
                <w:rFonts w:ascii="宋体" w:hAnsi="宋体"/>
                <w:szCs w:val="21"/>
              </w:rPr>
            </w:pPr>
          </w:p>
        </w:tc>
      </w:tr>
      <w:tr w:rsidR="00A823D7" w:rsidRPr="00347CA2" w14:paraId="211A06F5" w14:textId="77777777">
        <w:trPr>
          <w:trHeight w:val="461"/>
          <w:jc w:val="center"/>
        </w:trPr>
        <w:tc>
          <w:tcPr>
            <w:tcW w:w="2282" w:type="dxa"/>
            <w:gridSpan w:val="3"/>
            <w:vAlign w:val="center"/>
          </w:tcPr>
          <w:p w14:paraId="7528FE5C" w14:textId="77777777" w:rsidR="00A823D7" w:rsidRPr="00347CA2" w:rsidRDefault="005C6E71">
            <w:pPr>
              <w:spacing w:line="240" w:lineRule="atLeast"/>
              <w:jc w:val="center"/>
              <w:rPr>
                <w:rFonts w:ascii="宋体" w:hAnsi="宋体"/>
                <w:szCs w:val="21"/>
              </w:rPr>
            </w:pPr>
            <w:r w:rsidRPr="00347CA2">
              <w:rPr>
                <w:rFonts w:ascii="宋体" w:hAnsi="宋体" w:hint="eastAsia"/>
                <w:szCs w:val="21"/>
              </w:rPr>
              <w:t>中标供应商名称</w:t>
            </w:r>
          </w:p>
        </w:tc>
        <w:tc>
          <w:tcPr>
            <w:tcW w:w="2520" w:type="dxa"/>
            <w:vAlign w:val="center"/>
          </w:tcPr>
          <w:p w14:paraId="40B31398" w14:textId="77777777" w:rsidR="00A823D7" w:rsidRPr="00347CA2" w:rsidRDefault="00A823D7">
            <w:pPr>
              <w:spacing w:line="240" w:lineRule="atLeast"/>
              <w:jc w:val="center"/>
              <w:rPr>
                <w:rFonts w:ascii="宋体" w:hAnsi="宋体"/>
                <w:szCs w:val="21"/>
              </w:rPr>
            </w:pPr>
          </w:p>
        </w:tc>
        <w:tc>
          <w:tcPr>
            <w:tcW w:w="1980" w:type="dxa"/>
            <w:vAlign w:val="center"/>
          </w:tcPr>
          <w:p w14:paraId="310397F2" w14:textId="77777777" w:rsidR="00A823D7" w:rsidRPr="00347CA2" w:rsidRDefault="005C6E71">
            <w:pPr>
              <w:spacing w:line="240" w:lineRule="atLeast"/>
              <w:jc w:val="center"/>
              <w:rPr>
                <w:rFonts w:ascii="宋体" w:hAnsi="宋体"/>
                <w:szCs w:val="21"/>
              </w:rPr>
            </w:pPr>
            <w:r w:rsidRPr="00347CA2">
              <w:rPr>
                <w:rFonts w:ascii="宋体" w:hAnsi="宋体" w:hint="eastAsia"/>
                <w:szCs w:val="21"/>
              </w:rPr>
              <w:t>供应商</w:t>
            </w:r>
          </w:p>
          <w:p w14:paraId="71E8DDB4" w14:textId="77777777" w:rsidR="00A823D7" w:rsidRPr="00347CA2" w:rsidRDefault="005C6E71">
            <w:pPr>
              <w:spacing w:line="240" w:lineRule="atLeast"/>
              <w:jc w:val="center"/>
              <w:rPr>
                <w:rFonts w:ascii="宋体" w:hAnsi="宋体"/>
                <w:szCs w:val="21"/>
              </w:rPr>
            </w:pPr>
            <w:r w:rsidRPr="00347CA2">
              <w:rPr>
                <w:rFonts w:ascii="宋体" w:hAnsi="宋体" w:hint="eastAsia"/>
                <w:szCs w:val="21"/>
              </w:rPr>
              <w:t>联系人及电话</w:t>
            </w:r>
          </w:p>
        </w:tc>
        <w:tc>
          <w:tcPr>
            <w:tcW w:w="2135" w:type="dxa"/>
            <w:vAlign w:val="center"/>
          </w:tcPr>
          <w:p w14:paraId="0D8E247A" w14:textId="77777777" w:rsidR="00A823D7" w:rsidRPr="00347CA2" w:rsidRDefault="00A823D7">
            <w:pPr>
              <w:spacing w:line="240" w:lineRule="atLeast"/>
              <w:jc w:val="center"/>
              <w:rPr>
                <w:rFonts w:ascii="宋体" w:hAnsi="宋体"/>
                <w:szCs w:val="21"/>
              </w:rPr>
            </w:pPr>
          </w:p>
        </w:tc>
      </w:tr>
      <w:tr w:rsidR="00A823D7" w:rsidRPr="00347CA2" w14:paraId="3DE20ECC" w14:textId="77777777">
        <w:trPr>
          <w:trHeight w:val="438"/>
          <w:jc w:val="center"/>
        </w:trPr>
        <w:tc>
          <w:tcPr>
            <w:tcW w:w="2282" w:type="dxa"/>
            <w:gridSpan w:val="3"/>
            <w:vAlign w:val="center"/>
          </w:tcPr>
          <w:p w14:paraId="7E89A60A" w14:textId="77777777" w:rsidR="00A823D7" w:rsidRPr="00347CA2" w:rsidRDefault="005C6E71">
            <w:pPr>
              <w:spacing w:line="240" w:lineRule="atLeast"/>
              <w:jc w:val="center"/>
              <w:rPr>
                <w:rFonts w:ascii="宋体" w:hAnsi="宋体"/>
                <w:szCs w:val="21"/>
              </w:rPr>
            </w:pPr>
            <w:r w:rsidRPr="00347CA2">
              <w:rPr>
                <w:rFonts w:ascii="宋体" w:hAnsi="宋体" w:hint="eastAsia"/>
                <w:szCs w:val="21"/>
              </w:rPr>
              <w:t>中标金额</w:t>
            </w:r>
          </w:p>
        </w:tc>
        <w:tc>
          <w:tcPr>
            <w:tcW w:w="2520" w:type="dxa"/>
            <w:vAlign w:val="center"/>
          </w:tcPr>
          <w:p w14:paraId="01B3C0F4" w14:textId="77777777" w:rsidR="00A823D7" w:rsidRPr="00347CA2" w:rsidRDefault="00A823D7">
            <w:pPr>
              <w:spacing w:line="240" w:lineRule="atLeast"/>
              <w:jc w:val="center"/>
              <w:rPr>
                <w:rFonts w:ascii="宋体" w:hAnsi="宋体"/>
                <w:szCs w:val="21"/>
              </w:rPr>
            </w:pPr>
          </w:p>
        </w:tc>
        <w:tc>
          <w:tcPr>
            <w:tcW w:w="1980" w:type="dxa"/>
            <w:vAlign w:val="center"/>
          </w:tcPr>
          <w:p w14:paraId="67FDF2BB" w14:textId="77777777" w:rsidR="00A823D7" w:rsidRPr="00347CA2" w:rsidRDefault="005C6E71">
            <w:pPr>
              <w:spacing w:line="240" w:lineRule="atLeast"/>
              <w:jc w:val="center"/>
              <w:rPr>
                <w:rFonts w:ascii="宋体" w:hAnsi="宋体"/>
                <w:szCs w:val="21"/>
              </w:rPr>
            </w:pPr>
            <w:r w:rsidRPr="00347CA2">
              <w:rPr>
                <w:rFonts w:ascii="宋体" w:hAnsi="宋体" w:hint="eastAsia"/>
                <w:szCs w:val="21"/>
              </w:rPr>
              <w:t>合同履约时间</w:t>
            </w:r>
          </w:p>
        </w:tc>
        <w:tc>
          <w:tcPr>
            <w:tcW w:w="2135" w:type="dxa"/>
            <w:vAlign w:val="center"/>
          </w:tcPr>
          <w:p w14:paraId="1455E294" w14:textId="77777777" w:rsidR="00A823D7" w:rsidRPr="00347CA2" w:rsidRDefault="005C6E71">
            <w:pPr>
              <w:spacing w:line="240" w:lineRule="atLeast"/>
              <w:rPr>
                <w:rFonts w:ascii="宋体" w:hAnsi="宋体"/>
                <w:szCs w:val="21"/>
              </w:rPr>
            </w:pPr>
            <w:r w:rsidRPr="00347CA2">
              <w:rPr>
                <w:rFonts w:ascii="宋体" w:hAnsi="宋体" w:hint="eastAsia"/>
                <w:szCs w:val="21"/>
              </w:rPr>
              <w:t>自       至</w:t>
            </w:r>
          </w:p>
        </w:tc>
      </w:tr>
      <w:tr w:rsidR="00A823D7" w:rsidRPr="00347CA2" w14:paraId="2AA3F1A0" w14:textId="77777777">
        <w:trPr>
          <w:trHeight w:val="544"/>
          <w:jc w:val="center"/>
        </w:trPr>
        <w:tc>
          <w:tcPr>
            <w:tcW w:w="842" w:type="dxa"/>
            <w:vMerge w:val="restart"/>
            <w:vAlign w:val="center"/>
          </w:tcPr>
          <w:p w14:paraId="245E8971" w14:textId="77777777" w:rsidR="00A823D7" w:rsidRPr="00347CA2" w:rsidRDefault="005C6E71">
            <w:pPr>
              <w:spacing w:line="240" w:lineRule="atLeast"/>
              <w:jc w:val="center"/>
              <w:rPr>
                <w:rFonts w:ascii="宋体" w:hAnsi="宋体"/>
                <w:b/>
                <w:szCs w:val="21"/>
              </w:rPr>
            </w:pPr>
            <w:r w:rsidRPr="00347CA2">
              <w:rPr>
                <w:rFonts w:ascii="宋体" w:hAnsi="宋体" w:hint="eastAsia"/>
                <w:b/>
                <w:szCs w:val="21"/>
              </w:rPr>
              <w:t>履约情况评价</w:t>
            </w:r>
          </w:p>
        </w:tc>
        <w:tc>
          <w:tcPr>
            <w:tcW w:w="1440" w:type="dxa"/>
            <w:gridSpan w:val="2"/>
            <w:tcBorders>
              <w:right w:val="single" w:sz="4" w:space="0" w:color="auto"/>
            </w:tcBorders>
            <w:vAlign w:val="center"/>
          </w:tcPr>
          <w:p w14:paraId="59CB8C04" w14:textId="77777777" w:rsidR="00A823D7" w:rsidRPr="00347CA2" w:rsidRDefault="005C6E71">
            <w:pPr>
              <w:spacing w:line="240" w:lineRule="atLeast"/>
              <w:jc w:val="center"/>
              <w:rPr>
                <w:rFonts w:ascii="宋体" w:hAnsi="宋体"/>
                <w:szCs w:val="21"/>
              </w:rPr>
            </w:pPr>
            <w:r w:rsidRPr="00347CA2">
              <w:rPr>
                <w:rFonts w:ascii="宋体" w:hAnsi="宋体" w:hint="eastAsia"/>
                <w:szCs w:val="21"/>
              </w:rPr>
              <w:t>总体评价</w:t>
            </w:r>
          </w:p>
        </w:tc>
        <w:tc>
          <w:tcPr>
            <w:tcW w:w="6635" w:type="dxa"/>
            <w:gridSpan w:val="3"/>
            <w:tcBorders>
              <w:left w:val="single" w:sz="4" w:space="0" w:color="auto"/>
            </w:tcBorders>
            <w:vAlign w:val="center"/>
          </w:tcPr>
          <w:p w14:paraId="70C758BB" w14:textId="77777777" w:rsidR="00A823D7" w:rsidRPr="00347CA2" w:rsidRDefault="005C6E71">
            <w:pPr>
              <w:spacing w:line="240" w:lineRule="atLeast"/>
              <w:ind w:firstLineChars="50" w:firstLine="105"/>
              <w:jc w:val="center"/>
              <w:rPr>
                <w:rFonts w:ascii="宋体" w:hAnsi="宋体"/>
                <w:szCs w:val="21"/>
              </w:rPr>
            </w:pPr>
            <w:r w:rsidRPr="00347CA2">
              <w:rPr>
                <w:rFonts w:ascii="宋体" w:hAnsi="宋体" w:hint="eastAsia"/>
                <w:szCs w:val="21"/>
              </w:rPr>
              <w:t>□ 优          □ 良          □ 中           □ 差</w:t>
            </w:r>
          </w:p>
        </w:tc>
      </w:tr>
      <w:tr w:rsidR="00A823D7" w:rsidRPr="00347CA2" w14:paraId="06711DD1" w14:textId="77777777">
        <w:trPr>
          <w:trHeight w:val="458"/>
          <w:jc w:val="center"/>
        </w:trPr>
        <w:tc>
          <w:tcPr>
            <w:tcW w:w="842" w:type="dxa"/>
            <w:vMerge/>
            <w:vAlign w:val="center"/>
          </w:tcPr>
          <w:p w14:paraId="6E794BFB" w14:textId="77777777" w:rsidR="00A823D7" w:rsidRPr="00347CA2" w:rsidRDefault="00A823D7">
            <w:pPr>
              <w:spacing w:line="240" w:lineRule="atLeast"/>
              <w:jc w:val="center"/>
              <w:rPr>
                <w:rFonts w:ascii="宋体" w:hAnsi="宋体"/>
                <w:szCs w:val="21"/>
              </w:rPr>
            </w:pPr>
          </w:p>
        </w:tc>
        <w:tc>
          <w:tcPr>
            <w:tcW w:w="720" w:type="dxa"/>
            <w:vMerge w:val="restart"/>
            <w:tcBorders>
              <w:right w:val="single" w:sz="4" w:space="0" w:color="auto"/>
            </w:tcBorders>
            <w:vAlign w:val="center"/>
          </w:tcPr>
          <w:p w14:paraId="3E64D99D" w14:textId="77777777" w:rsidR="00A823D7" w:rsidRPr="00347CA2" w:rsidRDefault="005C6E71">
            <w:pPr>
              <w:spacing w:line="240" w:lineRule="atLeast"/>
              <w:jc w:val="center"/>
              <w:rPr>
                <w:rFonts w:ascii="宋体" w:hAnsi="宋体"/>
                <w:szCs w:val="21"/>
              </w:rPr>
            </w:pPr>
            <w:r w:rsidRPr="00347CA2">
              <w:rPr>
                <w:rFonts w:ascii="宋体" w:hAnsi="宋体" w:hint="eastAsia"/>
                <w:szCs w:val="21"/>
              </w:rPr>
              <w:t>分项评价</w:t>
            </w:r>
          </w:p>
        </w:tc>
        <w:tc>
          <w:tcPr>
            <w:tcW w:w="720" w:type="dxa"/>
            <w:tcBorders>
              <w:left w:val="single" w:sz="4" w:space="0" w:color="auto"/>
              <w:right w:val="single" w:sz="4" w:space="0" w:color="auto"/>
            </w:tcBorders>
            <w:vAlign w:val="center"/>
          </w:tcPr>
          <w:p w14:paraId="3DFD3892" w14:textId="77777777" w:rsidR="00A823D7" w:rsidRPr="00347CA2" w:rsidRDefault="005C6E71">
            <w:pPr>
              <w:spacing w:line="240" w:lineRule="atLeast"/>
              <w:jc w:val="center"/>
              <w:rPr>
                <w:rFonts w:ascii="宋体" w:hAnsi="宋体"/>
                <w:szCs w:val="21"/>
              </w:rPr>
            </w:pPr>
            <w:r w:rsidRPr="00347CA2">
              <w:rPr>
                <w:rFonts w:ascii="宋体" w:hAnsi="宋体" w:hint="eastAsia"/>
                <w:szCs w:val="21"/>
              </w:rPr>
              <w:t>质量方面</w:t>
            </w:r>
          </w:p>
        </w:tc>
        <w:tc>
          <w:tcPr>
            <w:tcW w:w="6635" w:type="dxa"/>
            <w:gridSpan w:val="3"/>
            <w:tcBorders>
              <w:left w:val="single" w:sz="4" w:space="0" w:color="auto"/>
            </w:tcBorders>
            <w:vAlign w:val="center"/>
          </w:tcPr>
          <w:p w14:paraId="36701F64" w14:textId="77777777" w:rsidR="00A823D7" w:rsidRPr="00347CA2" w:rsidRDefault="005C6E71">
            <w:pPr>
              <w:spacing w:line="240" w:lineRule="atLeast"/>
              <w:jc w:val="center"/>
              <w:rPr>
                <w:rFonts w:ascii="宋体" w:hAnsi="宋体"/>
                <w:szCs w:val="21"/>
              </w:rPr>
            </w:pPr>
            <w:r w:rsidRPr="00347CA2">
              <w:rPr>
                <w:rFonts w:ascii="宋体" w:hAnsi="宋体" w:hint="eastAsia"/>
                <w:szCs w:val="21"/>
              </w:rPr>
              <w:t xml:space="preserve"> □ 优          □ 良          □ 中           □ 差</w:t>
            </w:r>
          </w:p>
        </w:tc>
      </w:tr>
      <w:tr w:rsidR="00A823D7" w:rsidRPr="00347CA2" w14:paraId="718A0A03" w14:textId="77777777">
        <w:trPr>
          <w:trHeight w:val="458"/>
          <w:jc w:val="center"/>
        </w:trPr>
        <w:tc>
          <w:tcPr>
            <w:tcW w:w="842" w:type="dxa"/>
            <w:vMerge/>
            <w:vAlign w:val="center"/>
          </w:tcPr>
          <w:p w14:paraId="3C919046" w14:textId="77777777" w:rsidR="00A823D7" w:rsidRPr="00347CA2" w:rsidRDefault="00A823D7">
            <w:pPr>
              <w:spacing w:line="240" w:lineRule="atLeast"/>
              <w:jc w:val="center"/>
              <w:rPr>
                <w:rFonts w:ascii="宋体" w:hAnsi="宋体"/>
                <w:szCs w:val="21"/>
              </w:rPr>
            </w:pPr>
          </w:p>
        </w:tc>
        <w:tc>
          <w:tcPr>
            <w:tcW w:w="720" w:type="dxa"/>
            <w:vMerge/>
            <w:tcBorders>
              <w:right w:val="single" w:sz="4" w:space="0" w:color="auto"/>
            </w:tcBorders>
            <w:vAlign w:val="center"/>
          </w:tcPr>
          <w:p w14:paraId="3758B3DC" w14:textId="77777777" w:rsidR="00A823D7" w:rsidRPr="00347CA2" w:rsidRDefault="00A823D7">
            <w:pPr>
              <w:spacing w:line="240" w:lineRule="atLeast"/>
              <w:jc w:val="center"/>
              <w:rPr>
                <w:rFonts w:ascii="宋体" w:hAnsi="宋体"/>
                <w:szCs w:val="21"/>
              </w:rPr>
            </w:pPr>
          </w:p>
        </w:tc>
        <w:tc>
          <w:tcPr>
            <w:tcW w:w="720" w:type="dxa"/>
            <w:tcBorders>
              <w:left w:val="single" w:sz="4" w:space="0" w:color="auto"/>
              <w:right w:val="single" w:sz="4" w:space="0" w:color="auto"/>
            </w:tcBorders>
            <w:vAlign w:val="center"/>
          </w:tcPr>
          <w:p w14:paraId="60F8BE03" w14:textId="77777777" w:rsidR="00A823D7" w:rsidRPr="00347CA2" w:rsidRDefault="005C6E71">
            <w:pPr>
              <w:spacing w:line="240" w:lineRule="atLeast"/>
              <w:jc w:val="center"/>
              <w:rPr>
                <w:rFonts w:ascii="宋体" w:hAnsi="宋体"/>
                <w:szCs w:val="21"/>
              </w:rPr>
            </w:pPr>
            <w:r w:rsidRPr="00347CA2">
              <w:rPr>
                <w:rFonts w:ascii="宋体" w:hAnsi="宋体" w:hint="eastAsia"/>
                <w:szCs w:val="21"/>
              </w:rPr>
              <w:t>价格方面</w:t>
            </w:r>
          </w:p>
        </w:tc>
        <w:tc>
          <w:tcPr>
            <w:tcW w:w="6635" w:type="dxa"/>
            <w:gridSpan w:val="3"/>
            <w:tcBorders>
              <w:left w:val="single" w:sz="4" w:space="0" w:color="auto"/>
            </w:tcBorders>
            <w:vAlign w:val="center"/>
          </w:tcPr>
          <w:p w14:paraId="419E50AE" w14:textId="77777777" w:rsidR="00A823D7" w:rsidRPr="00347CA2" w:rsidRDefault="005C6E71">
            <w:pPr>
              <w:spacing w:line="240" w:lineRule="atLeast"/>
              <w:jc w:val="center"/>
              <w:rPr>
                <w:rFonts w:ascii="宋体" w:hAnsi="宋体"/>
                <w:szCs w:val="21"/>
              </w:rPr>
            </w:pPr>
            <w:r w:rsidRPr="00347CA2">
              <w:rPr>
                <w:rFonts w:ascii="宋体" w:hAnsi="宋体" w:hint="eastAsia"/>
                <w:szCs w:val="21"/>
              </w:rPr>
              <w:t xml:space="preserve"> □ 优          □ 良          □ 中           □ 差</w:t>
            </w:r>
          </w:p>
        </w:tc>
      </w:tr>
      <w:tr w:rsidR="00A823D7" w:rsidRPr="00347CA2" w14:paraId="0C340CCD" w14:textId="77777777">
        <w:trPr>
          <w:trHeight w:val="458"/>
          <w:jc w:val="center"/>
        </w:trPr>
        <w:tc>
          <w:tcPr>
            <w:tcW w:w="842" w:type="dxa"/>
            <w:vMerge/>
            <w:vAlign w:val="center"/>
          </w:tcPr>
          <w:p w14:paraId="57AEF705" w14:textId="77777777" w:rsidR="00A823D7" w:rsidRPr="00347CA2" w:rsidRDefault="00A823D7">
            <w:pPr>
              <w:spacing w:line="240" w:lineRule="atLeast"/>
              <w:jc w:val="center"/>
              <w:rPr>
                <w:rFonts w:ascii="宋体" w:hAnsi="宋体"/>
                <w:szCs w:val="21"/>
              </w:rPr>
            </w:pPr>
          </w:p>
        </w:tc>
        <w:tc>
          <w:tcPr>
            <w:tcW w:w="720" w:type="dxa"/>
            <w:vMerge/>
            <w:tcBorders>
              <w:right w:val="single" w:sz="4" w:space="0" w:color="auto"/>
            </w:tcBorders>
            <w:vAlign w:val="center"/>
          </w:tcPr>
          <w:p w14:paraId="6E47643D" w14:textId="77777777" w:rsidR="00A823D7" w:rsidRPr="00347CA2" w:rsidRDefault="00A823D7">
            <w:pPr>
              <w:spacing w:line="240" w:lineRule="atLeast"/>
              <w:jc w:val="center"/>
              <w:rPr>
                <w:rFonts w:ascii="宋体" w:hAnsi="宋体"/>
                <w:szCs w:val="21"/>
              </w:rPr>
            </w:pPr>
          </w:p>
        </w:tc>
        <w:tc>
          <w:tcPr>
            <w:tcW w:w="720" w:type="dxa"/>
            <w:tcBorders>
              <w:left w:val="single" w:sz="4" w:space="0" w:color="auto"/>
              <w:right w:val="single" w:sz="4" w:space="0" w:color="auto"/>
            </w:tcBorders>
            <w:vAlign w:val="center"/>
          </w:tcPr>
          <w:p w14:paraId="43DD67CE" w14:textId="77777777" w:rsidR="00A823D7" w:rsidRPr="00347CA2" w:rsidRDefault="005C6E71">
            <w:pPr>
              <w:spacing w:line="240" w:lineRule="atLeast"/>
              <w:jc w:val="center"/>
              <w:rPr>
                <w:rFonts w:ascii="宋体" w:hAnsi="宋体"/>
                <w:szCs w:val="21"/>
              </w:rPr>
            </w:pPr>
            <w:r w:rsidRPr="00347CA2">
              <w:rPr>
                <w:rFonts w:ascii="宋体" w:hAnsi="宋体" w:hint="eastAsia"/>
                <w:szCs w:val="21"/>
              </w:rPr>
              <w:t>服务方面</w:t>
            </w:r>
          </w:p>
        </w:tc>
        <w:tc>
          <w:tcPr>
            <w:tcW w:w="6635" w:type="dxa"/>
            <w:gridSpan w:val="3"/>
            <w:tcBorders>
              <w:left w:val="single" w:sz="4" w:space="0" w:color="auto"/>
            </w:tcBorders>
            <w:vAlign w:val="center"/>
          </w:tcPr>
          <w:p w14:paraId="1FE41631" w14:textId="77777777" w:rsidR="00A823D7" w:rsidRPr="00347CA2" w:rsidRDefault="005C6E71">
            <w:pPr>
              <w:spacing w:line="240" w:lineRule="atLeast"/>
              <w:jc w:val="center"/>
              <w:rPr>
                <w:rFonts w:ascii="宋体" w:hAnsi="宋体"/>
                <w:szCs w:val="21"/>
              </w:rPr>
            </w:pPr>
            <w:r w:rsidRPr="00347CA2">
              <w:rPr>
                <w:rFonts w:ascii="宋体" w:hAnsi="宋体" w:hint="eastAsia"/>
                <w:szCs w:val="21"/>
              </w:rPr>
              <w:t xml:space="preserve"> □ 优          □ 良          □ 中           □ 差</w:t>
            </w:r>
          </w:p>
        </w:tc>
      </w:tr>
      <w:tr w:rsidR="00A823D7" w:rsidRPr="00347CA2" w14:paraId="0060F858" w14:textId="77777777">
        <w:trPr>
          <w:trHeight w:val="458"/>
          <w:jc w:val="center"/>
        </w:trPr>
        <w:tc>
          <w:tcPr>
            <w:tcW w:w="842" w:type="dxa"/>
            <w:vMerge/>
            <w:vAlign w:val="center"/>
          </w:tcPr>
          <w:p w14:paraId="43DBD463" w14:textId="77777777" w:rsidR="00A823D7" w:rsidRPr="00347CA2" w:rsidRDefault="00A823D7">
            <w:pPr>
              <w:spacing w:line="240" w:lineRule="atLeast"/>
              <w:jc w:val="center"/>
              <w:rPr>
                <w:rFonts w:ascii="宋体" w:hAnsi="宋体"/>
                <w:szCs w:val="21"/>
              </w:rPr>
            </w:pPr>
          </w:p>
        </w:tc>
        <w:tc>
          <w:tcPr>
            <w:tcW w:w="720" w:type="dxa"/>
            <w:vMerge/>
            <w:tcBorders>
              <w:right w:val="single" w:sz="4" w:space="0" w:color="auto"/>
            </w:tcBorders>
            <w:vAlign w:val="center"/>
          </w:tcPr>
          <w:p w14:paraId="636FB17B" w14:textId="77777777" w:rsidR="00A823D7" w:rsidRPr="00347CA2" w:rsidRDefault="00A823D7">
            <w:pPr>
              <w:spacing w:line="240" w:lineRule="atLeast"/>
              <w:jc w:val="center"/>
              <w:rPr>
                <w:rFonts w:ascii="宋体" w:hAnsi="宋体"/>
                <w:szCs w:val="21"/>
              </w:rPr>
            </w:pPr>
          </w:p>
        </w:tc>
        <w:tc>
          <w:tcPr>
            <w:tcW w:w="720" w:type="dxa"/>
            <w:tcBorders>
              <w:left w:val="single" w:sz="4" w:space="0" w:color="auto"/>
              <w:right w:val="single" w:sz="4" w:space="0" w:color="auto"/>
            </w:tcBorders>
            <w:vAlign w:val="center"/>
          </w:tcPr>
          <w:p w14:paraId="4EF89B84" w14:textId="77777777" w:rsidR="00A823D7" w:rsidRPr="00347CA2" w:rsidRDefault="005C6E71">
            <w:pPr>
              <w:spacing w:line="240" w:lineRule="atLeast"/>
              <w:jc w:val="center"/>
              <w:rPr>
                <w:rFonts w:ascii="宋体" w:hAnsi="宋体"/>
                <w:szCs w:val="21"/>
              </w:rPr>
            </w:pPr>
            <w:r w:rsidRPr="00347CA2">
              <w:rPr>
                <w:rFonts w:ascii="宋体" w:hAnsi="宋体" w:hint="eastAsia"/>
                <w:szCs w:val="21"/>
              </w:rPr>
              <w:t>时间方面</w:t>
            </w:r>
          </w:p>
        </w:tc>
        <w:tc>
          <w:tcPr>
            <w:tcW w:w="6635" w:type="dxa"/>
            <w:gridSpan w:val="3"/>
            <w:tcBorders>
              <w:left w:val="single" w:sz="4" w:space="0" w:color="auto"/>
            </w:tcBorders>
            <w:vAlign w:val="center"/>
          </w:tcPr>
          <w:p w14:paraId="3272FD02" w14:textId="77777777" w:rsidR="00A823D7" w:rsidRPr="00347CA2" w:rsidRDefault="005C6E71">
            <w:pPr>
              <w:spacing w:line="240" w:lineRule="atLeast"/>
              <w:jc w:val="center"/>
              <w:rPr>
                <w:rFonts w:ascii="宋体" w:hAnsi="宋体"/>
                <w:szCs w:val="21"/>
              </w:rPr>
            </w:pPr>
            <w:r w:rsidRPr="00347CA2">
              <w:rPr>
                <w:rFonts w:ascii="宋体" w:hAnsi="宋体" w:hint="eastAsia"/>
                <w:szCs w:val="21"/>
              </w:rPr>
              <w:t xml:space="preserve"> □ 优          □ 良          □ 中           □ 差</w:t>
            </w:r>
          </w:p>
        </w:tc>
      </w:tr>
      <w:tr w:rsidR="00A823D7" w:rsidRPr="00347CA2" w14:paraId="6D2E4040" w14:textId="77777777">
        <w:trPr>
          <w:trHeight w:val="458"/>
          <w:jc w:val="center"/>
        </w:trPr>
        <w:tc>
          <w:tcPr>
            <w:tcW w:w="842" w:type="dxa"/>
            <w:vMerge/>
            <w:vAlign w:val="center"/>
          </w:tcPr>
          <w:p w14:paraId="2323E771" w14:textId="77777777" w:rsidR="00A823D7" w:rsidRPr="00347CA2" w:rsidRDefault="00A823D7">
            <w:pPr>
              <w:spacing w:line="240" w:lineRule="atLeast"/>
              <w:jc w:val="center"/>
              <w:rPr>
                <w:rFonts w:ascii="宋体" w:hAnsi="宋体"/>
                <w:szCs w:val="21"/>
              </w:rPr>
            </w:pPr>
          </w:p>
        </w:tc>
        <w:tc>
          <w:tcPr>
            <w:tcW w:w="720" w:type="dxa"/>
            <w:vMerge/>
            <w:tcBorders>
              <w:right w:val="single" w:sz="4" w:space="0" w:color="auto"/>
            </w:tcBorders>
            <w:vAlign w:val="center"/>
          </w:tcPr>
          <w:p w14:paraId="3372989E" w14:textId="77777777" w:rsidR="00A823D7" w:rsidRPr="00347CA2" w:rsidRDefault="00A823D7">
            <w:pPr>
              <w:spacing w:line="240" w:lineRule="atLeast"/>
              <w:jc w:val="center"/>
              <w:rPr>
                <w:rFonts w:ascii="宋体" w:hAnsi="宋体"/>
                <w:szCs w:val="21"/>
              </w:rPr>
            </w:pPr>
          </w:p>
        </w:tc>
        <w:tc>
          <w:tcPr>
            <w:tcW w:w="720" w:type="dxa"/>
            <w:tcBorders>
              <w:left w:val="single" w:sz="4" w:space="0" w:color="auto"/>
              <w:right w:val="single" w:sz="4" w:space="0" w:color="auto"/>
            </w:tcBorders>
            <w:vAlign w:val="center"/>
          </w:tcPr>
          <w:p w14:paraId="4E55C0F6" w14:textId="77777777" w:rsidR="00A823D7" w:rsidRPr="00347CA2" w:rsidRDefault="005C6E71">
            <w:pPr>
              <w:spacing w:line="240" w:lineRule="atLeast"/>
              <w:jc w:val="center"/>
              <w:rPr>
                <w:rFonts w:ascii="宋体" w:hAnsi="宋体"/>
                <w:szCs w:val="21"/>
              </w:rPr>
            </w:pPr>
            <w:r w:rsidRPr="00347CA2">
              <w:rPr>
                <w:rFonts w:ascii="宋体" w:hAnsi="宋体" w:hint="eastAsia"/>
                <w:szCs w:val="21"/>
              </w:rPr>
              <w:t>环境保护</w:t>
            </w:r>
          </w:p>
        </w:tc>
        <w:tc>
          <w:tcPr>
            <w:tcW w:w="6635" w:type="dxa"/>
            <w:gridSpan w:val="3"/>
            <w:tcBorders>
              <w:left w:val="single" w:sz="4" w:space="0" w:color="auto"/>
            </w:tcBorders>
            <w:vAlign w:val="center"/>
          </w:tcPr>
          <w:p w14:paraId="4AD875DB" w14:textId="77777777" w:rsidR="00A823D7" w:rsidRPr="00347CA2" w:rsidRDefault="005C6E71">
            <w:pPr>
              <w:spacing w:line="240" w:lineRule="atLeast"/>
              <w:jc w:val="center"/>
              <w:rPr>
                <w:rFonts w:ascii="宋体" w:hAnsi="宋体"/>
                <w:szCs w:val="21"/>
              </w:rPr>
            </w:pPr>
            <w:r w:rsidRPr="00347CA2">
              <w:rPr>
                <w:rFonts w:ascii="宋体" w:hAnsi="宋体" w:hint="eastAsia"/>
                <w:szCs w:val="21"/>
              </w:rPr>
              <w:t xml:space="preserve"> □ 优          □ 良          □ 中           □ 差</w:t>
            </w:r>
          </w:p>
        </w:tc>
      </w:tr>
      <w:tr w:rsidR="00A823D7" w:rsidRPr="00347CA2" w14:paraId="7E0ED26F" w14:textId="77777777">
        <w:trPr>
          <w:trHeight w:val="458"/>
          <w:jc w:val="center"/>
        </w:trPr>
        <w:tc>
          <w:tcPr>
            <w:tcW w:w="842" w:type="dxa"/>
            <w:vMerge/>
            <w:vAlign w:val="center"/>
          </w:tcPr>
          <w:p w14:paraId="2263D475" w14:textId="77777777" w:rsidR="00A823D7" w:rsidRPr="00347CA2" w:rsidRDefault="00A823D7">
            <w:pPr>
              <w:spacing w:line="240" w:lineRule="atLeast"/>
              <w:jc w:val="center"/>
              <w:rPr>
                <w:rFonts w:ascii="宋体" w:hAnsi="宋体"/>
                <w:szCs w:val="21"/>
              </w:rPr>
            </w:pPr>
          </w:p>
        </w:tc>
        <w:tc>
          <w:tcPr>
            <w:tcW w:w="720" w:type="dxa"/>
            <w:vMerge/>
            <w:tcBorders>
              <w:right w:val="single" w:sz="4" w:space="0" w:color="auto"/>
            </w:tcBorders>
            <w:vAlign w:val="center"/>
          </w:tcPr>
          <w:p w14:paraId="6ADA540F" w14:textId="77777777" w:rsidR="00A823D7" w:rsidRPr="00347CA2" w:rsidRDefault="00A823D7">
            <w:pPr>
              <w:spacing w:line="240" w:lineRule="atLeast"/>
              <w:jc w:val="center"/>
              <w:rPr>
                <w:rFonts w:ascii="宋体" w:hAnsi="宋体"/>
                <w:szCs w:val="21"/>
              </w:rPr>
            </w:pPr>
          </w:p>
        </w:tc>
        <w:tc>
          <w:tcPr>
            <w:tcW w:w="720" w:type="dxa"/>
            <w:tcBorders>
              <w:left w:val="single" w:sz="4" w:space="0" w:color="auto"/>
              <w:right w:val="single" w:sz="4" w:space="0" w:color="auto"/>
            </w:tcBorders>
            <w:vAlign w:val="center"/>
          </w:tcPr>
          <w:p w14:paraId="54D7AF32" w14:textId="77777777" w:rsidR="00A823D7" w:rsidRPr="00347CA2" w:rsidRDefault="005C6E71">
            <w:pPr>
              <w:spacing w:line="240" w:lineRule="atLeast"/>
              <w:jc w:val="center"/>
              <w:rPr>
                <w:rFonts w:ascii="宋体" w:hAnsi="宋体"/>
                <w:szCs w:val="21"/>
              </w:rPr>
            </w:pPr>
            <w:r w:rsidRPr="00347CA2">
              <w:rPr>
                <w:rFonts w:ascii="宋体" w:hAnsi="宋体" w:hint="eastAsia"/>
                <w:szCs w:val="21"/>
              </w:rPr>
              <w:t>其他</w:t>
            </w:r>
          </w:p>
        </w:tc>
        <w:tc>
          <w:tcPr>
            <w:tcW w:w="6635" w:type="dxa"/>
            <w:gridSpan w:val="3"/>
            <w:tcBorders>
              <w:left w:val="single" w:sz="4" w:space="0" w:color="auto"/>
            </w:tcBorders>
            <w:vAlign w:val="center"/>
          </w:tcPr>
          <w:p w14:paraId="7168F2CB" w14:textId="77777777" w:rsidR="00A823D7" w:rsidRPr="00347CA2" w:rsidRDefault="005C6E71">
            <w:pPr>
              <w:spacing w:beforeLines="50" w:before="120" w:afterLines="50" w:after="120" w:line="240" w:lineRule="atLeast"/>
              <w:rPr>
                <w:rFonts w:ascii="宋体" w:hAnsi="宋体"/>
                <w:szCs w:val="21"/>
                <w:u w:val="single"/>
              </w:rPr>
            </w:pPr>
            <w:r w:rsidRPr="00347CA2">
              <w:rPr>
                <w:rFonts w:ascii="宋体" w:hAnsi="宋体" w:hint="eastAsia"/>
                <w:szCs w:val="21"/>
              </w:rPr>
              <w:t>评价内容为：</w:t>
            </w:r>
            <w:r w:rsidRPr="00347CA2">
              <w:rPr>
                <w:rFonts w:ascii="宋体" w:hAnsi="宋体" w:hint="eastAsia"/>
                <w:szCs w:val="21"/>
                <w:u w:val="single"/>
              </w:rPr>
              <w:t xml:space="preserve">                    </w:t>
            </w:r>
          </w:p>
          <w:p w14:paraId="62374995" w14:textId="77777777" w:rsidR="00A823D7" w:rsidRPr="00347CA2" w:rsidRDefault="005C6E71">
            <w:pPr>
              <w:spacing w:beforeLines="50" w:before="120" w:afterLines="50" w:after="120" w:line="240" w:lineRule="atLeast"/>
              <w:rPr>
                <w:rFonts w:ascii="宋体" w:hAnsi="宋体"/>
                <w:szCs w:val="21"/>
              </w:rPr>
            </w:pPr>
            <w:r w:rsidRPr="00347CA2">
              <w:rPr>
                <w:rFonts w:ascii="宋体" w:hAnsi="宋体" w:hint="eastAsia"/>
                <w:szCs w:val="21"/>
              </w:rPr>
              <w:t>评价等级为：  □ 优       □ 良        □ 中         □ 差</w:t>
            </w:r>
          </w:p>
        </w:tc>
      </w:tr>
      <w:tr w:rsidR="00A823D7" w:rsidRPr="00347CA2" w14:paraId="316690D5" w14:textId="77777777">
        <w:trPr>
          <w:trHeight w:val="3261"/>
          <w:jc w:val="center"/>
        </w:trPr>
        <w:tc>
          <w:tcPr>
            <w:tcW w:w="1562" w:type="dxa"/>
            <w:gridSpan w:val="2"/>
            <w:vAlign w:val="center"/>
          </w:tcPr>
          <w:p w14:paraId="19ABEF74" w14:textId="77777777" w:rsidR="00A823D7" w:rsidRPr="00347CA2" w:rsidRDefault="005C6E71">
            <w:pPr>
              <w:spacing w:line="240" w:lineRule="atLeast"/>
              <w:jc w:val="center"/>
              <w:rPr>
                <w:rFonts w:ascii="宋体" w:hAnsi="宋体"/>
                <w:szCs w:val="21"/>
              </w:rPr>
            </w:pPr>
            <w:r w:rsidRPr="00347CA2">
              <w:rPr>
                <w:rFonts w:ascii="宋体" w:hAnsi="宋体" w:hint="eastAsia"/>
                <w:szCs w:val="21"/>
              </w:rPr>
              <w:lastRenderedPageBreak/>
              <w:t>具体情况说明</w:t>
            </w:r>
          </w:p>
        </w:tc>
        <w:tc>
          <w:tcPr>
            <w:tcW w:w="7355" w:type="dxa"/>
            <w:gridSpan w:val="4"/>
          </w:tcPr>
          <w:p w14:paraId="740DE3D1" w14:textId="77777777" w:rsidR="00A823D7" w:rsidRPr="00347CA2" w:rsidRDefault="00A823D7">
            <w:pPr>
              <w:spacing w:line="240" w:lineRule="atLeast"/>
              <w:rPr>
                <w:rFonts w:ascii="宋体" w:hAnsi="宋体"/>
                <w:szCs w:val="21"/>
              </w:rPr>
            </w:pPr>
          </w:p>
          <w:p w14:paraId="53E9CF59" w14:textId="77777777" w:rsidR="00A823D7" w:rsidRPr="00347CA2" w:rsidRDefault="00A823D7">
            <w:pPr>
              <w:spacing w:line="240" w:lineRule="atLeast"/>
              <w:rPr>
                <w:rFonts w:ascii="宋体" w:hAnsi="宋体"/>
                <w:szCs w:val="21"/>
              </w:rPr>
            </w:pPr>
          </w:p>
          <w:p w14:paraId="4BC45E13" w14:textId="77777777" w:rsidR="00A823D7" w:rsidRPr="00347CA2" w:rsidRDefault="00A823D7">
            <w:pPr>
              <w:spacing w:line="240" w:lineRule="atLeast"/>
              <w:rPr>
                <w:rFonts w:ascii="宋体" w:hAnsi="宋体"/>
                <w:szCs w:val="21"/>
              </w:rPr>
            </w:pPr>
          </w:p>
          <w:p w14:paraId="4759E973" w14:textId="77777777" w:rsidR="00A823D7" w:rsidRPr="00347CA2" w:rsidRDefault="00A823D7">
            <w:pPr>
              <w:spacing w:line="240" w:lineRule="atLeast"/>
              <w:rPr>
                <w:rFonts w:ascii="宋体" w:hAnsi="宋体"/>
                <w:szCs w:val="21"/>
              </w:rPr>
            </w:pPr>
          </w:p>
          <w:p w14:paraId="5F5DC5DB" w14:textId="77777777" w:rsidR="00A823D7" w:rsidRPr="00347CA2" w:rsidRDefault="00A823D7">
            <w:pPr>
              <w:spacing w:line="240" w:lineRule="atLeast"/>
              <w:rPr>
                <w:rFonts w:ascii="宋体" w:hAnsi="宋体"/>
                <w:szCs w:val="21"/>
              </w:rPr>
            </w:pPr>
          </w:p>
          <w:p w14:paraId="2B7C3DAC" w14:textId="77777777" w:rsidR="00A823D7" w:rsidRPr="00347CA2" w:rsidRDefault="00A823D7">
            <w:pPr>
              <w:spacing w:line="240" w:lineRule="atLeast"/>
              <w:rPr>
                <w:rFonts w:ascii="宋体" w:hAnsi="宋体"/>
                <w:szCs w:val="21"/>
              </w:rPr>
            </w:pPr>
          </w:p>
          <w:p w14:paraId="5856C487" w14:textId="77777777" w:rsidR="00A823D7" w:rsidRPr="00347CA2" w:rsidRDefault="00A823D7">
            <w:pPr>
              <w:spacing w:line="240" w:lineRule="atLeast"/>
              <w:rPr>
                <w:rFonts w:ascii="宋体" w:hAnsi="宋体"/>
                <w:szCs w:val="21"/>
              </w:rPr>
            </w:pPr>
          </w:p>
          <w:p w14:paraId="13BE4F1B" w14:textId="77777777" w:rsidR="00A823D7" w:rsidRPr="00347CA2" w:rsidRDefault="00A823D7">
            <w:pPr>
              <w:spacing w:line="240" w:lineRule="atLeast"/>
              <w:rPr>
                <w:rFonts w:ascii="宋体" w:hAnsi="宋体"/>
                <w:szCs w:val="21"/>
              </w:rPr>
            </w:pPr>
          </w:p>
          <w:p w14:paraId="06ED6D0B" w14:textId="77777777" w:rsidR="00A823D7" w:rsidRPr="00347CA2" w:rsidRDefault="00A823D7">
            <w:pPr>
              <w:spacing w:line="240" w:lineRule="atLeast"/>
              <w:rPr>
                <w:rFonts w:ascii="宋体" w:hAnsi="宋体"/>
                <w:szCs w:val="21"/>
              </w:rPr>
            </w:pPr>
          </w:p>
          <w:p w14:paraId="5D7CF53E" w14:textId="77777777" w:rsidR="00A823D7" w:rsidRPr="00347CA2" w:rsidRDefault="00A823D7">
            <w:pPr>
              <w:spacing w:line="240" w:lineRule="atLeast"/>
              <w:rPr>
                <w:rFonts w:ascii="宋体" w:hAnsi="宋体"/>
                <w:szCs w:val="21"/>
              </w:rPr>
            </w:pPr>
          </w:p>
          <w:p w14:paraId="1DD938D9" w14:textId="77777777" w:rsidR="00A823D7" w:rsidRPr="00347CA2" w:rsidRDefault="00A823D7">
            <w:pPr>
              <w:spacing w:line="240" w:lineRule="atLeast"/>
              <w:rPr>
                <w:rFonts w:ascii="宋体" w:hAnsi="宋体"/>
                <w:szCs w:val="21"/>
              </w:rPr>
            </w:pPr>
          </w:p>
        </w:tc>
      </w:tr>
      <w:tr w:rsidR="00A823D7" w:rsidRPr="00347CA2" w14:paraId="52C1C8C2" w14:textId="77777777">
        <w:trPr>
          <w:trHeight w:val="2510"/>
          <w:jc w:val="center"/>
        </w:trPr>
        <w:tc>
          <w:tcPr>
            <w:tcW w:w="1562" w:type="dxa"/>
            <w:gridSpan w:val="2"/>
            <w:vAlign w:val="center"/>
          </w:tcPr>
          <w:p w14:paraId="46CF1777" w14:textId="77777777" w:rsidR="00A823D7" w:rsidRPr="00347CA2" w:rsidRDefault="005C6E71">
            <w:pPr>
              <w:spacing w:line="240" w:lineRule="atLeast"/>
              <w:jc w:val="center"/>
              <w:rPr>
                <w:rFonts w:ascii="宋体" w:hAnsi="宋体"/>
                <w:szCs w:val="21"/>
              </w:rPr>
            </w:pPr>
            <w:r w:rsidRPr="00347CA2">
              <w:rPr>
                <w:rFonts w:ascii="宋体" w:hAnsi="宋体" w:hint="eastAsia"/>
                <w:szCs w:val="21"/>
              </w:rPr>
              <w:t>采购人意见</w:t>
            </w:r>
          </w:p>
          <w:p w14:paraId="11C41324" w14:textId="77777777" w:rsidR="00A823D7" w:rsidRPr="00347CA2" w:rsidRDefault="005C6E71">
            <w:pPr>
              <w:spacing w:line="240" w:lineRule="atLeast"/>
              <w:jc w:val="center"/>
              <w:rPr>
                <w:rFonts w:ascii="宋体" w:hAnsi="宋体"/>
                <w:szCs w:val="21"/>
              </w:rPr>
            </w:pPr>
            <w:r w:rsidRPr="00347CA2">
              <w:rPr>
                <w:rFonts w:ascii="宋体" w:hAnsi="宋体" w:hint="eastAsia"/>
                <w:szCs w:val="21"/>
              </w:rPr>
              <w:t>（公章）</w:t>
            </w:r>
          </w:p>
        </w:tc>
        <w:tc>
          <w:tcPr>
            <w:tcW w:w="7355" w:type="dxa"/>
            <w:gridSpan w:val="4"/>
            <w:vAlign w:val="center"/>
          </w:tcPr>
          <w:p w14:paraId="2A1EF690" w14:textId="77777777" w:rsidR="00A823D7" w:rsidRPr="00347CA2" w:rsidRDefault="00A823D7">
            <w:pPr>
              <w:spacing w:line="240" w:lineRule="atLeast"/>
              <w:rPr>
                <w:rFonts w:ascii="宋体" w:hAnsi="宋体"/>
                <w:szCs w:val="21"/>
              </w:rPr>
            </w:pPr>
          </w:p>
          <w:p w14:paraId="00E5CBC8" w14:textId="77777777" w:rsidR="00A823D7" w:rsidRPr="00347CA2" w:rsidRDefault="00A823D7">
            <w:pPr>
              <w:spacing w:line="240" w:lineRule="atLeast"/>
              <w:rPr>
                <w:rFonts w:ascii="宋体" w:hAnsi="宋体"/>
                <w:szCs w:val="21"/>
              </w:rPr>
            </w:pPr>
          </w:p>
          <w:p w14:paraId="0AC7667D" w14:textId="77777777" w:rsidR="00A823D7" w:rsidRPr="00347CA2" w:rsidRDefault="00A823D7">
            <w:pPr>
              <w:spacing w:line="240" w:lineRule="atLeast"/>
              <w:rPr>
                <w:rFonts w:ascii="宋体" w:hAnsi="宋体"/>
                <w:szCs w:val="21"/>
              </w:rPr>
            </w:pPr>
          </w:p>
          <w:p w14:paraId="1EB3910C" w14:textId="77777777" w:rsidR="00A823D7" w:rsidRPr="00347CA2" w:rsidRDefault="005C6E71">
            <w:pPr>
              <w:spacing w:line="240" w:lineRule="atLeast"/>
              <w:rPr>
                <w:rFonts w:ascii="宋体" w:hAnsi="宋体"/>
                <w:szCs w:val="21"/>
              </w:rPr>
            </w:pPr>
            <w:r w:rsidRPr="00347CA2">
              <w:rPr>
                <w:rFonts w:ascii="宋体" w:hAnsi="宋体" w:hint="eastAsia"/>
                <w:szCs w:val="21"/>
              </w:rPr>
              <w:t xml:space="preserve">                                        </w:t>
            </w:r>
          </w:p>
          <w:p w14:paraId="69D02AD9" w14:textId="77777777" w:rsidR="00A823D7" w:rsidRPr="00347CA2" w:rsidRDefault="00A823D7">
            <w:pPr>
              <w:spacing w:line="240" w:lineRule="atLeast"/>
              <w:ind w:firstLineChars="1800" w:firstLine="3780"/>
              <w:rPr>
                <w:rFonts w:ascii="宋体" w:hAnsi="宋体"/>
                <w:szCs w:val="21"/>
              </w:rPr>
            </w:pPr>
          </w:p>
          <w:p w14:paraId="7208B2D7" w14:textId="77777777" w:rsidR="00A823D7" w:rsidRPr="00347CA2" w:rsidRDefault="005C6E71">
            <w:pPr>
              <w:spacing w:line="240" w:lineRule="atLeast"/>
              <w:ind w:firstLineChars="1800" w:firstLine="3780"/>
              <w:rPr>
                <w:rFonts w:ascii="宋体" w:hAnsi="宋体"/>
                <w:szCs w:val="21"/>
              </w:rPr>
            </w:pPr>
            <w:r w:rsidRPr="00347CA2">
              <w:rPr>
                <w:rFonts w:ascii="宋体" w:hAnsi="宋体" w:hint="eastAsia"/>
                <w:szCs w:val="21"/>
              </w:rPr>
              <w:t>日期：   年   月   日</w:t>
            </w:r>
          </w:p>
        </w:tc>
      </w:tr>
    </w:tbl>
    <w:p w14:paraId="6F3F8E9E" w14:textId="77777777" w:rsidR="00A823D7" w:rsidRPr="00347CA2" w:rsidRDefault="005C6E71">
      <w:pPr>
        <w:spacing w:line="240" w:lineRule="atLeast"/>
        <w:rPr>
          <w:rFonts w:ascii="宋体" w:hAnsi="宋体"/>
          <w:szCs w:val="21"/>
        </w:rPr>
      </w:pPr>
      <w:r w:rsidRPr="00347CA2">
        <w:rPr>
          <w:rFonts w:ascii="宋体" w:hAnsi="宋体" w:hint="eastAsia"/>
          <w:szCs w:val="21"/>
        </w:rPr>
        <w:t>说明：</w:t>
      </w:r>
    </w:p>
    <w:p w14:paraId="744F42EC" w14:textId="77777777" w:rsidR="00A823D7" w:rsidRPr="00347CA2" w:rsidRDefault="005C6E71">
      <w:pPr>
        <w:spacing w:line="240" w:lineRule="atLeast"/>
        <w:rPr>
          <w:rFonts w:ascii="宋体" w:hAnsi="宋体"/>
          <w:szCs w:val="21"/>
        </w:rPr>
      </w:pPr>
      <w:r w:rsidRPr="00347CA2">
        <w:rPr>
          <w:rFonts w:ascii="宋体" w:hAnsi="宋体" w:hint="eastAsia"/>
          <w:szCs w:val="21"/>
        </w:rPr>
        <w:t>1、本表为采购人向履约评价工作实施机构反映政府采购项目履约情况时所用；</w:t>
      </w:r>
    </w:p>
    <w:p w14:paraId="1FC75DEF" w14:textId="77777777" w:rsidR="00A823D7" w:rsidRPr="00347CA2" w:rsidRDefault="005C6E71">
      <w:pPr>
        <w:spacing w:line="240" w:lineRule="atLeast"/>
        <w:rPr>
          <w:rFonts w:ascii="宋体" w:hAnsi="宋体"/>
          <w:szCs w:val="21"/>
        </w:rPr>
      </w:pPr>
      <w:r w:rsidRPr="00347CA2">
        <w:rPr>
          <w:rFonts w:ascii="宋体" w:hAnsi="宋体" w:hint="eastAsia"/>
          <w:szCs w:val="21"/>
        </w:rPr>
        <w:t>2、履约情况评价分为优、良、中、差四个等级，请在对应的框前打“√”，然后在“具体情况说明”一栏详细说明有关情况。</w:t>
      </w:r>
    </w:p>
    <w:p w14:paraId="20794047" w14:textId="77777777" w:rsidR="00514109" w:rsidRPr="00347CA2" w:rsidRDefault="00514109">
      <w:pPr>
        <w:spacing w:line="240" w:lineRule="atLeast"/>
        <w:rPr>
          <w:rFonts w:ascii="宋体" w:hAnsi="宋体"/>
          <w:szCs w:val="21"/>
        </w:rPr>
      </w:pPr>
    </w:p>
    <w:p w14:paraId="5772B251" w14:textId="77777777" w:rsidR="006751FB" w:rsidRPr="00347CA2" w:rsidRDefault="006751FB">
      <w:pPr>
        <w:spacing w:line="240" w:lineRule="atLeast"/>
        <w:rPr>
          <w:rFonts w:ascii="宋体" w:hAnsi="宋体"/>
          <w:szCs w:val="21"/>
        </w:rPr>
      </w:pPr>
    </w:p>
    <w:p w14:paraId="662FB786" w14:textId="77777777" w:rsidR="006751FB" w:rsidRPr="00347CA2" w:rsidRDefault="006751FB">
      <w:pPr>
        <w:spacing w:line="240" w:lineRule="atLeast"/>
        <w:rPr>
          <w:rFonts w:ascii="宋体" w:hAnsi="宋体"/>
          <w:szCs w:val="21"/>
        </w:rPr>
      </w:pPr>
    </w:p>
    <w:p w14:paraId="4FA07150" w14:textId="77777777" w:rsidR="006751FB" w:rsidRPr="00347CA2" w:rsidRDefault="006751FB">
      <w:pPr>
        <w:spacing w:line="240" w:lineRule="atLeast"/>
        <w:rPr>
          <w:rFonts w:ascii="宋体" w:hAnsi="宋体"/>
          <w:szCs w:val="21"/>
        </w:rPr>
      </w:pPr>
    </w:p>
    <w:p w14:paraId="5927D78A" w14:textId="77777777" w:rsidR="006751FB" w:rsidRPr="00347CA2" w:rsidRDefault="006751FB">
      <w:pPr>
        <w:spacing w:line="240" w:lineRule="atLeast"/>
        <w:rPr>
          <w:rFonts w:ascii="宋体" w:hAnsi="宋体"/>
          <w:szCs w:val="21"/>
        </w:rPr>
      </w:pPr>
    </w:p>
    <w:p w14:paraId="68849BED" w14:textId="77777777" w:rsidR="006751FB" w:rsidRPr="00347CA2" w:rsidRDefault="006751FB">
      <w:pPr>
        <w:spacing w:line="240" w:lineRule="atLeast"/>
        <w:rPr>
          <w:rFonts w:ascii="宋体" w:hAnsi="宋体"/>
          <w:szCs w:val="21"/>
        </w:rPr>
      </w:pPr>
    </w:p>
    <w:p w14:paraId="425EC849" w14:textId="77777777" w:rsidR="006751FB" w:rsidRPr="00347CA2" w:rsidRDefault="006751FB">
      <w:pPr>
        <w:spacing w:line="240" w:lineRule="atLeast"/>
        <w:rPr>
          <w:rFonts w:ascii="宋体" w:hAnsi="宋体"/>
          <w:szCs w:val="21"/>
        </w:rPr>
      </w:pPr>
    </w:p>
    <w:p w14:paraId="493675A8" w14:textId="77777777" w:rsidR="006751FB" w:rsidRPr="00347CA2" w:rsidRDefault="006751FB">
      <w:pPr>
        <w:spacing w:line="240" w:lineRule="atLeast"/>
        <w:rPr>
          <w:rFonts w:ascii="宋体" w:hAnsi="宋体"/>
          <w:szCs w:val="21"/>
        </w:rPr>
      </w:pPr>
    </w:p>
    <w:p w14:paraId="494C7F67" w14:textId="77777777" w:rsidR="006751FB" w:rsidRPr="00347CA2" w:rsidRDefault="006751FB">
      <w:pPr>
        <w:spacing w:line="240" w:lineRule="atLeast"/>
        <w:rPr>
          <w:rFonts w:ascii="宋体" w:hAnsi="宋体"/>
          <w:szCs w:val="21"/>
        </w:rPr>
      </w:pPr>
    </w:p>
    <w:p w14:paraId="16C0764D" w14:textId="77777777" w:rsidR="006751FB" w:rsidRPr="00347CA2" w:rsidRDefault="006751FB">
      <w:pPr>
        <w:spacing w:line="240" w:lineRule="atLeast"/>
        <w:rPr>
          <w:rFonts w:ascii="宋体" w:hAnsi="宋体"/>
          <w:szCs w:val="21"/>
        </w:rPr>
      </w:pPr>
    </w:p>
    <w:p w14:paraId="70872051" w14:textId="77777777" w:rsidR="006751FB" w:rsidRPr="00347CA2" w:rsidRDefault="006751FB">
      <w:pPr>
        <w:spacing w:line="240" w:lineRule="atLeast"/>
        <w:rPr>
          <w:rFonts w:ascii="宋体" w:hAnsi="宋体"/>
          <w:szCs w:val="21"/>
        </w:rPr>
      </w:pPr>
    </w:p>
    <w:p w14:paraId="0AEFB40C" w14:textId="77777777" w:rsidR="006751FB" w:rsidRPr="00347CA2" w:rsidRDefault="006751FB">
      <w:pPr>
        <w:spacing w:line="240" w:lineRule="atLeast"/>
        <w:rPr>
          <w:rFonts w:ascii="宋体" w:hAnsi="宋体"/>
          <w:szCs w:val="21"/>
        </w:rPr>
      </w:pPr>
    </w:p>
    <w:p w14:paraId="28DAE423" w14:textId="77777777" w:rsidR="006751FB" w:rsidRPr="00347CA2" w:rsidRDefault="006751FB">
      <w:pPr>
        <w:spacing w:line="240" w:lineRule="atLeast"/>
        <w:rPr>
          <w:rFonts w:ascii="宋体" w:hAnsi="宋体"/>
          <w:szCs w:val="21"/>
        </w:rPr>
      </w:pPr>
    </w:p>
    <w:p w14:paraId="706ED9E5" w14:textId="77777777" w:rsidR="006751FB" w:rsidRPr="00347CA2" w:rsidRDefault="006751FB">
      <w:pPr>
        <w:spacing w:line="240" w:lineRule="atLeast"/>
        <w:rPr>
          <w:rFonts w:ascii="宋体" w:hAnsi="宋体"/>
          <w:szCs w:val="21"/>
        </w:rPr>
      </w:pPr>
    </w:p>
    <w:p w14:paraId="67AA1575" w14:textId="77777777" w:rsidR="006751FB" w:rsidRPr="00347CA2" w:rsidRDefault="006751FB">
      <w:pPr>
        <w:spacing w:line="240" w:lineRule="atLeast"/>
        <w:rPr>
          <w:rFonts w:ascii="宋体" w:hAnsi="宋体"/>
          <w:szCs w:val="21"/>
        </w:rPr>
      </w:pPr>
    </w:p>
    <w:p w14:paraId="03061FAB" w14:textId="77777777" w:rsidR="006751FB" w:rsidRPr="00347CA2" w:rsidRDefault="006751FB">
      <w:pPr>
        <w:spacing w:line="240" w:lineRule="atLeast"/>
        <w:rPr>
          <w:rFonts w:ascii="宋体" w:hAnsi="宋体"/>
          <w:szCs w:val="21"/>
        </w:rPr>
      </w:pPr>
    </w:p>
    <w:p w14:paraId="1CF9A7C2" w14:textId="77777777" w:rsidR="006751FB" w:rsidRPr="00347CA2" w:rsidRDefault="006751FB">
      <w:pPr>
        <w:spacing w:line="240" w:lineRule="atLeast"/>
        <w:rPr>
          <w:rFonts w:ascii="宋体" w:hAnsi="宋体"/>
          <w:szCs w:val="21"/>
        </w:rPr>
      </w:pPr>
    </w:p>
    <w:p w14:paraId="30A57FA4" w14:textId="77777777" w:rsidR="006751FB" w:rsidRPr="00347CA2" w:rsidRDefault="006751FB">
      <w:pPr>
        <w:spacing w:line="240" w:lineRule="atLeast"/>
        <w:rPr>
          <w:rFonts w:ascii="宋体" w:hAnsi="宋体"/>
          <w:szCs w:val="21"/>
        </w:rPr>
      </w:pPr>
    </w:p>
    <w:p w14:paraId="581E8FF7" w14:textId="77777777" w:rsidR="006751FB" w:rsidRPr="00347CA2" w:rsidRDefault="006751FB">
      <w:pPr>
        <w:spacing w:line="240" w:lineRule="atLeast"/>
        <w:rPr>
          <w:rFonts w:ascii="宋体" w:hAnsi="宋体"/>
          <w:szCs w:val="21"/>
        </w:rPr>
      </w:pPr>
    </w:p>
    <w:p w14:paraId="2785EB52" w14:textId="77777777" w:rsidR="006751FB" w:rsidRPr="00347CA2" w:rsidRDefault="006751FB">
      <w:pPr>
        <w:spacing w:line="240" w:lineRule="atLeast"/>
        <w:rPr>
          <w:rFonts w:ascii="宋体" w:hAnsi="宋体"/>
          <w:szCs w:val="21"/>
        </w:rPr>
      </w:pPr>
    </w:p>
    <w:p w14:paraId="66A39FF5" w14:textId="77777777" w:rsidR="00514109" w:rsidRPr="00347CA2" w:rsidRDefault="00514109">
      <w:pPr>
        <w:spacing w:line="240" w:lineRule="atLeast"/>
        <w:rPr>
          <w:rFonts w:ascii="宋体" w:hAnsi="宋体"/>
          <w:szCs w:val="21"/>
        </w:rPr>
      </w:pPr>
    </w:p>
    <w:p w14:paraId="60573E5D" w14:textId="77777777" w:rsidR="00514109" w:rsidRPr="00347CA2" w:rsidRDefault="00514109" w:rsidP="00514109">
      <w:pPr>
        <w:pStyle w:val="2"/>
        <w:spacing w:beforeLines="50" w:before="120" w:afterLines="50" w:after="120" w:line="360" w:lineRule="auto"/>
        <w:ind w:left="562"/>
        <w:rPr>
          <w:sz w:val="28"/>
          <w:szCs w:val="28"/>
        </w:rPr>
      </w:pPr>
      <w:r w:rsidRPr="00347CA2">
        <w:rPr>
          <w:rFonts w:hint="eastAsia"/>
          <w:sz w:val="28"/>
          <w:szCs w:val="28"/>
        </w:rPr>
        <w:lastRenderedPageBreak/>
        <w:t>第二册  通用条款（公开招标）</w:t>
      </w:r>
    </w:p>
    <w:p w14:paraId="0E006F79" w14:textId="77777777" w:rsidR="00514109" w:rsidRPr="00347CA2" w:rsidRDefault="00514109" w:rsidP="00514109">
      <w:pPr>
        <w:pStyle w:val="2"/>
        <w:numPr>
          <w:ilvl w:val="0"/>
          <w:numId w:val="22"/>
        </w:numPr>
        <w:tabs>
          <w:tab w:val="left" w:pos="720"/>
        </w:tabs>
        <w:spacing w:beforeLines="50" w:before="120" w:afterLines="50" w:after="120" w:line="360" w:lineRule="auto"/>
        <w:ind w:left="562" w:hanging="562"/>
        <w:rPr>
          <w:sz w:val="28"/>
          <w:szCs w:val="28"/>
        </w:rPr>
      </w:pPr>
      <w:r w:rsidRPr="00347CA2">
        <w:rPr>
          <w:rFonts w:hint="eastAsia"/>
          <w:sz w:val="28"/>
          <w:szCs w:val="28"/>
        </w:rPr>
        <w:t>总则</w:t>
      </w:r>
    </w:p>
    <w:p w14:paraId="41C127D5" w14:textId="77777777" w:rsidR="00514109" w:rsidRPr="00347CA2" w:rsidRDefault="00514109" w:rsidP="00514109">
      <w:pPr>
        <w:spacing w:line="360" w:lineRule="auto"/>
        <w:rPr>
          <w:rFonts w:ascii="黑体" w:eastAsia="黑体" w:hAnsi="宋体"/>
          <w:sz w:val="24"/>
        </w:rPr>
      </w:pPr>
      <w:r w:rsidRPr="00347CA2">
        <w:rPr>
          <w:rFonts w:ascii="黑体" w:eastAsia="黑体" w:hAnsi="宋体" w:hint="eastAsia"/>
          <w:sz w:val="24"/>
        </w:rPr>
        <w:t>1. 通用条款说明</w:t>
      </w:r>
    </w:p>
    <w:p w14:paraId="2A21FD08" w14:textId="77777777" w:rsidR="00514109" w:rsidRPr="00347CA2" w:rsidRDefault="00514109" w:rsidP="00514109">
      <w:pPr>
        <w:spacing w:line="360" w:lineRule="auto"/>
        <w:ind w:firstLineChars="196" w:firstLine="412"/>
        <w:rPr>
          <w:rFonts w:ascii="宋体" w:hAnsi="宋体"/>
          <w:szCs w:val="21"/>
        </w:rPr>
      </w:pPr>
      <w:r w:rsidRPr="00347CA2">
        <w:rPr>
          <w:rFonts w:ascii="宋体" w:hAnsi="宋体" w:hint="eastAsia"/>
          <w:szCs w:val="21"/>
        </w:rPr>
        <w:t>1.1采购实施机构发出招标文件通用条款版本，列出深圳市政府采购项目进行招标采购所适用的通用条款内容。如有需要，采购实施机构可以对通用条款增加附录或补充内容。</w:t>
      </w:r>
    </w:p>
    <w:p w14:paraId="74F4EFE6" w14:textId="77777777" w:rsidR="00514109" w:rsidRPr="00347CA2" w:rsidRDefault="00514109" w:rsidP="00514109">
      <w:pPr>
        <w:spacing w:line="360" w:lineRule="auto"/>
        <w:ind w:firstLineChars="196" w:firstLine="412"/>
        <w:rPr>
          <w:rFonts w:ascii="宋体" w:hAnsi="宋体"/>
          <w:szCs w:val="21"/>
        </w:rPr>
      </w:pPr>
      <w:r w:rsidRPr="00347CA2">
        <w:rPr>
          <w:rFonts w:ascii="宋体" w:hAnsi="宋体" w:hint="eastAsia"/>
          <w:szCs w:val="21"/>
        </w:rPr>
        <w:t>1.2招标文件分为第一册“专用条款”和第二册“通用条款”。</w:t>
      </w:r>
    </w:p>
    <w:p w14:paraId="73A43C25" w14:textId="77777777" w:rsidR="00514109" w:rsidRPr="00347CA2" w:rsidRDefault="00514109" w:rsidP="00514109">
      <w:pPr>
        <w:spacing w:line="360" w:lineRule="auto"/>
        <w:ind w:firstLineChars="196" w:firstLine="412"/>
        <w:rPr>
          <w:rFonts w:ascii="宋体" w:hAnsi="宋体"/>
          <w:szCs w:val="21"/>
        </w:rPr>
      </w:pPr>
      <w:r w:rsidRPr="00347CA2">
        <w:rPr>
          <w:rFonts w:ascii="宋体" w:hAnsi="宋体" w:hint="eastAsia"/>
          <w:szCs w:val="21"/>
        </w:rPr>
        <w:t>1.3“专用条款”是对本次采购项目的具体要求，包含投标人资格要求、招标项目需求、投标文件格式、附件等内容。</w:t>
      </w:r>
    </w:p>
    <w:p w14:paraId="7EA43F5D" w14:textId="77777777" w:rsidR="00514109" w:rsidRPr="00347CA2" w:rsidRDefault="00514109" w:rsidP="00514109">
      <w:pPr>
        <w:spacing w:line="360" w:lineRule="auto"/>
        <w:ind w:firstLineChars="196" w:firstLine="412"/>
        <w:rPr>
          <w:rFonts w:ascii="宋体" w:hAnsi="宋体"/>
          <w:szCs w:val="21"/>
        </w:rPr>
      </w:pPr>
      <w:r w:rsidRPr="00347CA2">
        <w:rPr>
          <w:rFonts w:ascii="宋体" w:hAnsi="宋体" w:hint="eastAsia"/>
          <w:szCs w:val="21"/>
        </w:rPr>
        <w:t>1.4“通用条款”是适用于政府采购项目的基础性条款，具有普遍性和通用性。</w:t>
      </w:r>
    </w:p>
    <w:p w14:paraId="7E1FD096" w14:textId="77777777" w:rsidR="00514109" w:rsidRPr="00347CA2" w:rsidRDefault="00514109" w:rsidP="00514109">
      <w:pPr>
        <w:spacing w:line="360" w:lineRule="auto"/>
        <w:ind w:firstLineChars="196" w:firstLine="412"/>
        <w:rPr>
          <w:rFonts w:ascii="宋体" w:hAnsi="宋体"/>
          <w:szCs w:val="21"/>
        </w:rPr>
      </w:pPr>
      <w:r w:rsidRPr="00347CA2">
        <w:rPr>
          <w:rFonts w:ascii="宋体" w:hAnsi="宋体" w:hint="eastAsia"/>
          <w:szCs w:val="21"/>
        </w:rPr>
        <w:t>1.5 “专用条款”和“通用条款”表述不一致或有冲突时，以“专用条款”为准。</w:t>
      </w:r>
    </w:p>
    <w:p w14:paraId="259209CC" w14:textId="77777777" w:rsidR="00514109" w:rsidRPr="00347CA2" w:rsidRDefault="00514109" w:rsidP="00514109">
      <w:pPr>
        <w:spacing w:line="360" w:lineRule="auto"/>
        <w:rPr>
          <w:rFonts w:ascii="黑体" w:eastAsia="黑体" w:hAnsi="宋体"/>
          <w:sz w:val="24"/>
        </w:rPr>
      </w:pPr>
      <w:r w:rsidRPr="00347CA2">
        <w:rPr>
          <w:rFonts w:ascii="黑体" w:eastAsia="黑体" w:hAnsi="宋体" w:hint="eastAsia"/>
          <w:sz w:val="24"/>
        </w:rPr>
        <w:t>2</w:t>
      </w:r>
      <w:r w:rsidRPr="00347CA2">
        <w:rPr>
          <w:rFonts w:ascii="黑体" w:eastAsia="黑体" w:hAnsi="宋体"/>
          <w:sz w:val="24"/>
        </w:rPr>
        <w:t>．</w:t>
      </w:r>
      <w:r w:rsidRPr="00347CA2">
        <w:rPr>
          <w:rFonts w:ascii="黑体" w:eastAsia="黑体" w:hAnsi="宋体" w:hint="eastAsia"/>
          <w:sz w:val="24"/>
        </w:rPr>
        <w:t>招标说明</w:t>
      </w:r>
    </w:p>
    <w:p w14:paraId="6E8EA1F6" w14:textId="77777777" w:rsidR="00514109" w:rsidRPr="00347CA2" w:rsidRDefault="00514109" w:rsidP="00514109">
      <w:pPr>
        <w:spacing w:line="360" w:lineRule="auto"/>
        <w:ind w:firstLineChars="196" w:firstLine="412"/>
        <w:rPr>
          <w:rFonts w:ascii="宋体" w:hAnsi="宋体"/>
          <w:szCs w:val="21"/>
        </w:rPr>
      </w:pPr>
      <w:r w:rsidRPr="00347CA2">
        <w:rPr>
          <w:rFonts w:ascii="宋体" w:hAnsi="宋体" w:hint="eastAsia"/>
          <w:szCs w:val="21"/>
        </w:rPr>
        <w:t>本项目按照《深圳经济特区政府采购条例》、《深圳经济特区政府采购条例实施细则》等规定，并参考有关法规，通过招标方式确定中标供应商。</w:t>
      </w:r>
    </w:p>
    <w:p w14:paraId="70E845D0" w14:textId="77777777" w:rsidR="00514109" w:rsidRPr="00347CA2" w:rsidRDefault="00514109" w:rsidP="00514109">
      <w:pPr>
        <w:spacing w:line="360" w:lineRule="auto"/>
        <w:rPr>
          <w:rFonts w:ascii="黑体" w:eastAsia="黑体" w:hAnsi="宋体"/>
          <w:sz w:val="24"/>
        </w:rPr>
      </w:pPr>
      <w:r w:rsidRPr="00347CA2">
        <w:rPr>
          <w:rFonts w:ascii="黑体" w:eastAsia="黑体" w:hAnsi="宋体" w:hint="eastAsia"/>
          <w:sz w:val="24"/>
        </w:rPr>
        <w:t>3．定义</w:t>
      </w:r>
    </w:p>
    <w:p w14:paraId="19CB28B0" w14:textId="77777777" w:rsidR="00514109" w:rsidRPr="00347CA2" w:rsidRDefault="00514109" w:rsidP="00514109">
      <w:pPr>
        <w:spacing w:line="360" w:lineRule="auto"/>
        <w:ind w:firstLineChars="200" w:firstLine="420"/>
        <w:rPr>
          <w:rFonts w:ascii="宋体" w:hAnsi="宋体"/>
          <w:szCs w:val="21"/>
        </w:rPr>
      </w:pPr>
      <w:r w:rsidRPr="00347CA2">
        <w:rPr>
          <w:rFonts w:ascii="宋体" w:hAnsi="宋体"/>
          <w:szCs w:val="21"/>
        </w:rPr>
        <w:t>招标文件中下列术语应解释为：</w:t>
      </w:r>
    </w:p>
    <w:p w14:paraId="21E49F9D" w14:textId="77777777" w:rsidR="00514109" w:rsidRPr="00347CA2" w:rsidRDefault="00514109" w:rsidP="00514109">
      <w:pPr>
        <w:spacing w:line="360" w:lineRule="auto"/>
        <w:ind w:firstLineChars="196" w:firstLine="412"/>
        <w:rPr>
          <w:rFonts w:ascii="宋体" w:hAnsi="宋体"/>
          <w:szCs w:val="21"/>
        </w:rPr>
      </w:pPr>
      <w:r w:rsidRPr="00347CA2">
        <w:rPr>
          <w:rFonts w:ascii="宋体" w:hAnsi="宋体" w:hint="eastAsia"/>
          <w:szCs w:val="21"/>
        </w:rPr>
        <w:t>3.</w:t>
      </w:r>
      <w:r w:rsidRPr="00347CA2">
        <w:rPr>
          <w:rFonts w:ascii="宋体" w:hAnsi="宋体"/>
          <w:szCs w:val="21"/>
        </w:rPr>
        <w:t>1</w:t>
      </w:r>
      <w:r w:rsidRPr="00347CA2">
        <w:rPr>
          <w:rFonts w:ascii="宋体" w:hAnsi="宋体" w:hint="eastAsia"/>
          <w:szCs w:val="21"/>
        </w:rPr>
        <w:t>“</w:t>
      </w:r>
      <w:r w:rsidRPr="00347CA2">
        <w:rPr>
          <w:rFonts w:ascii="宋体" w:hAnsi="宋体" w:hint="eastAsia"/>
        </w:rPr>
        <w:t>采购实施机构</w:t>
      </w:r>
      <w:r w:rsidRPr="00347CA2">
        <w:rPr>
          <w:rFonts w:ascii="宋体" w:hAnsi="宋体" w:hint="eastAsia"/>
          <w:szCs w:val="21"/>
        </w:rPr>
        <w:t>”</w:t>
      </w:r>
      <w:r w:rsidRPr="00347CA2">
        <w:rPr>
          <w:rFonts w:ascii="宋体" w:hAnsi="宋体" w:hint="eastAsia"/>
        </w:rPr>
        <w:t>是指依法取得招标资格、从事招标代理业务并提供相关服务的专门机构</w:t>
      </w:r>
      <w:r w:rsidRPr="00347CA2">
        <w:rPr>
          <w:rFonts w:ascii="宋体" w:hAnsi="宋体" w:hint="eastAsia"/>
          <w:szCs w:val="21"/>
        </w:rPr>
        <w:t>；本文中特指：深圳市国信招标有限公司。</w:t>
      </w:r>
    </w:p>
    <w:p w14:paraId="5ACBFBF0" w14:textId="77777777" w:rsidR="00514109" w:rsidRPr="00347CA2" w:rsidRDefault="00514109" w:rsidP="00514109">
      <w:pPr>
        <w:spacing w:line="360" w:lineRule="auto"/>
        <w:ind w:firstLineChars="196" w:firstLine="412"/>
        <w:rPr>
          <w:rFonts w:ascii="宋体" w:hAnsi="宋体"/>
          <w:szCs w:val="21"/>
        </w:rPr>
      </w:pPr>
      <w:r w:rsidRPr="00347CA2">
        <w:rPr>
          <w:rFonts w:ascii="宋体" w:hAnsi="宋体" w:hint="eastAsia"/>
          <w:szCs w:val="21"/>
        </w:rPr>
        <w:t>3.2“采购人”或“招标人”：指利用财政性资金依法进行政府采购的国家机关、事业单位、团体组织；本文中特指：</w:t>
      </w:r>
      <w:r w:rsidRPr="00347CA2">
        <w:rPr>
          <w:rFonts w:ascii="宋体" w:hAnsi="宋体" w:hint="eastAsia"/>
          <w:color w:val="FF0000"/>
          <w:szCs w:val="21"/>
        </w:rPr>
        <w:t>香港科技大学深圳研究院</w:t>
      </w:r>
      <w:r w:rsidRPr="00347CA2">
        <w:rPr>
          <w:rFonts w:ascii="宋体" w:hAnsi="宋体" w:hint="eastAsia"/>
          <w:szCs w:val="21"/>
        </w:rPr>
        <w:t>。</w:t>
      </w:r>
    </w:p>
    <w:p w14:paraId="5E8CFEFA" w14:textId="77777777" w:rsidR="00514109" w:rsidRPr="00347CA2" w:rsidRDefault="00514109" w:rsidP="00514109">
      <w:pPr>
        <w:spacing w:line="360" w:lineRule="auto"/>
        <w:ind w:firstLineChars="196" w:firstLine="412"/>
        <w:rPr>
          <w:rFonts w:ascii="宋体" w:hAnsi="宋体"/>
          <w:szCs w:val="21"/>
        </w:rPr>
      </w:pPr>
      <w:r w:rsidRPr="00347CA2">
        <w:rPr>
          <w:rFonts w:ascii="宋体" w:hAnsi="宋体" w:hint="eastAsia"/>
          <w:szCs w:val="21"/>
        </w:rPr>
        <w:t>3.3“投标人”或“投标方”，即供应商，指参加投标竞争并愿意按照招标文件要求向采购人提供货物、工程或者服务的依法成立的法人、其他组织或者自然人；</w:t>
      </w:r>
    </w:p>
    <w:p w14:paraId="621EA006" w14:textId="77777777" w:rsidR="00514109" w:rsidRPr="00347CA2" w:rsidRDefault="00514109" w:rsidP="00514109">
      <w:pPr>
        <w:spacing w:line="360" w:lineRule="auto"/>
        <w:ind w:firstLineChars="196" w:firstLine="412"/>
        <w:rPr>
          <w:rFonts w:ascii="宋体" w:hAnsi="宋体"/>
          <w:szCs w:val="21"/>
        </w:rPr>
      </w:pPr>
      <w:r w:rsidRPr="00347CA2">
        <w:rPr>
          <w:rFonts w:ascii="宋体" w:hAnsi="宋体" w:hint="eastAsia"/>
          <w:szCs w:val="21"/>
        </w:rPr>
        <w:t>3.4“评审委员会”和“谈判小组”是依据《深圳经济特区政府采购条例》、《深圳经济特区政府采购条例实施细则》等有关规定组建的专门负责本次招标其评标（谈判）工作的临时性机构；</w:t>
      </w:r>
    </w:p>
    <w:p w14:paraId="4BEDF2E6" w14:textId="77777777" w:rsidR="00514109" w:rsidRPr="00347CA2" w:rsidRDefault="00514109" w:rsidP="00514109">
      <w:pPr>
        <w:spacing w:line="360" w:lineRule="auto"/>
        <w:ind w:firstLineChars="196" w:firstLine="412"/>
        <w:rPr>
          <w:rFonts w:ascii="宋体" w:hAnsi="宋体"/>
          <w:szCs w:val="21"/>
        </w:rPr>
      </w:pPr>
      <w:r w:rsidRPr="00347CA2">
        <w:rPr>
          <w:rFonts w:ascii="宋体" w:hAnsi="宋体" w:hint="eastAsia"/>
          <w:szCs w:val="21"/>
        </w:rPr>
        <w:t>3.5“日期”</w:t>
      </w:r>
      <w:r w:rsidRPr="00347CA2">
        <w:rPr>
          <w:rFonts w:ascii="宋体" w:hAnsi="宋体"/>
          <w:szCs w:val="21"/>
        </w:rPr>
        <w:t>指</w:t>
      </w:r>
      <w:r w:rsidRPr="00347CA2">
        <w:rPr>
          <w:rFonts w:ascii="宋体" w:hAnsi="宋体" w:hint="eastAsia"/>
          <w:szCs w:val="21"/>
        </w:rPr>
        <w:t>公历日；</w:t>
      </w:r>
    </w:p>
    <w:p w14:paraId="028C50E7" w14:textId="77777777" w:rsidR="00514109" w:rsidRPr="00347CA2" w:rsidRDefault="00514109" w:rsidP="00514109">
      <w:pPr>
        <w:spacing w:line="360" w:lineRule="auto"/>
        <w:ind w:firstLineChars="196" w:firstLine="412"/>
        <w:rPr>
          <w:rFonts w:ascii="宋体" w:hAnsi="宋体"/>
          <w:szCs w:val="21"/>
        </w:rPr>
      </w:pPr>
      <w:r w:rsidRPr="00347CA2">
        <w:rPr>
          <w:rFonts w:ascii="宋体" w:hAnsi="宋体" w:hint="eastAsia"/>
          <w:szCs w:val="21"/>
        </w:rPr>
        <w:t>3.6“合同”指由本次招标所产生的合同或合约文件；</w:t>
      </w:r>
    </w:p>
    <w:p w14:paraId="5C085E3F" w14:textId="77777777" w:rsidR="00514109" w:rsidRPr="00347CA2" w:rsidRDefault="00514109" w:rsidP="00514109">
      <w:pPr>
        <w:spacing w:line="360" w:lineRule="auto"/>
        <w:ind w:firstLineChars="196" w:firstLine="412"/>
        <w:rPr>
          <w:rFonts w:ascii="宋体" w:hAnsi="宋体"/>
          <w:szCs w:val="21"/>
        </w:rPr>
      </w:pPr>
      <w:r w:rsidRPr="00347CA2">
        <w:rPr>
          <w:rFonts w:ascii="宋体" w:hAnsi="宋体" w:hint="eastAsia"/>
          <w:szCs w:val="21"/>
        </w:rPr>
        <w:t>3.7“电子投标文件”指利用深圳市政府采购网提供的投标书加密软件加密的投标文件,适用于网上投标；（此投标书加密软件可从</w:t>
      </w:r>
      <w:r w:rsidRPr="00347CA2">
        <w:t>http://www.szzfcg.cn/</w:t>
      </w:r>
      <w:r w:rsidRPr="00347CA2">
        <w:rPr>
          <w:rFonts w:ascii="宋体" w:hAnsi="宋体" w:hint="eastAsia"/>
          <w:szCs w:val="21"/>
        </w:rPr>
        <w:t>网站“相关软件”栏目中下载）；</w:t>
      </w:r>
    </w:p>
    <w:p w14:paraId="481476CC" w14:textId="77777777" w:rsidR="00514109" w:rsidRPr="00347CA2" w:rsidRDefault="00514109" w:rsidP="00514109">
      <w:pPr>
        <w:spacing w:line="360" w:lineRule="auto"/>
        <w:ind w:firstLineChars="196" w:firstLine="412"/>
        <w:rPr>
          <w:rFonts w:ascii="宋体" w:hAnsi="宋体"/>
          <w:szCs w:val="21"/>
        </w:rPr>
      </w:pPr>
      <w:r w:rsidRPr="00347CA2">
        <w:rPr>
          <w:rFonts w:ascii="宋体" w:hAnsi="宋体" w:hint="eastAsia"/>
          <w:szCs w:val="21"/>
        </w:rPr>
        <w:t>3.8“网上投标”指通过深圳市政府采购网上传电子投标文件；</w:t>
      </w:r>
    </w:p>
    <w:p w14:paraId="541E4DC5" w14:textId="77777777" w:rsidR="00514109" w:rsidRPr="00347CA2" w:rsidRDefault="00514109" w:rsidP="00514109">
      <w:pPr>
        <w:spacing w:line="360" w:lineRule="auto"/>
        <w:ind w:firstLineChars="196" w:firstLine="412"/>
        <w:rPr>
          <w:rFonts w:ascii="宋体" w:hAnsi="宋体"/>
          <w:szCs w:val="21"/>
        </w:rPr>
      </w:pPr>
      <w:r w:rsidRPr="00347CA2">
        <w:rPr>
          <w:rFonts w:ascii="宋体" w:hAnsi="宋体" w:hint="eastAsia"/>
          <w:szCs w:val="21"/>
        </w:rPr>
        <w:t>3.9招标文件中的标题或题名仅起引导作用，而不应视为对招标文件内容的理解和解释。</w:t>
      </w:r>
    </w:p>
    <w:p w14:paraId="299A5A5B" w14:textId="77777777" w:rsidR="00514109" w:rsidRPr="00347CA2" w:rsidRDefault="00514109" w:rsidP="00514109">
      <w:pPr>
        <w:spacing w:line="360" w:lineRule="auto"/>
        <w:rPr>
          <w:rFonts w:ascii="黑体" w:eastAsia="黑体" w:hAnsi="宋体"/>
          <w:sz w:val="24"/>
        </w:rPr>
      </w:pPr>
      <w:r w:rsidRPr="00347CA2">
        <w:rPr>
          <w:rFonts w:ascii="黑体" w:eastAsia="黑体" w:hAnsi="宋体" w:hint="eastAsia"/>
          <w:sz w:val="24"/>
        </w:rPr>
        <w:t>4. 政府采购供应商责任</w:t>
      </w:r>
    </w:p>
    <w:p w14:paraId="21891C18" w14:textId="77777777" w:rsidR="00514109" w:rsidRPr="00347CA2" w:rsidRDefault="00514109" w:rsidP="00514109">
      <w:pPr>
        <w:spacing w:line="360" w:lineRule="auto"/>
        <w:ind w:firstLineChars="196" w:firstLine="412"/>
        <w:rPr>
          <w:rFonts w:ascii="宋体" w:hAnsi="宋体"/>
          <w:szCs w:val="21"/>
        </w:rPr>
      </w:pPr>
      <w:r w:rsidRPr="00347CA2">
        <w:rPr>
          <w:rFonts w:ascii="宋体" w:hAnsi="宋体" w:hint="eastAsia"/>
          <w:szCs w:val="21"/>
        </w:rPr>
        <w:lastRenderedPageBreak/>
        <w:t>4.1欢迎诚信、有实力和有社会责任心的供应商参与政府采购事业。</w:t>
      </w:r>
    </w:p>
    <w:p w14:paraId="24077FB0" w14:textId="77777777" w:rsidR="00514109" w:rsidRPr="00347CA2" w:rsidRDefault="00514109" w:rsidP="00514109">
      <w:pPr>
        <w:spacing w:line="360" w:lineRule="auto"/>
        <w:ind w:firstLineChars="196" w:firstLine="412"/>
        <w:rPr>
          <w:rFonts w:ascii="宋体" w:hAnsi="宋体"/>
          <w:szCs w:val="21"/>
        </w:rPr>
      </w:pPr>
      <w:r w:rsidRPr="00347CA2">
        <w:rPr>
          <w:rFonts w:ascii="宋体" w:hAnsi="宋体" w:hint="eastAsia"/>
          <w:szCs w:val="21"/>
        </w:rPr>
        <w:t>4.2投标人应当遵循公平竞争的原则，不得恶意串通，不得妨碍其他投标人的竞争行为，不得损害采购人或者其他投标人的合法权益。如违反上述要求，经核实后，供应商的投标无效。</w:t>
      </w:r>
    </w:p>
    <w:p w14:paraId="4EBA5AE7" w14:textId="77777777" w:rsidR="00514109" w:rsidRPr="00347CA2" w:rsidRDefault="00514109" w:rsidP="00514109">
      <w:pPr>
        <w:spacing w:line="360" w:lineRule="auto"/>
        <w:rPr>
          <w:rFonts w:ascii="黑体" w:eastAsia="黑体" w:hAnsi="宋体"/>
          <w:sz w:val="24"/>
        </w:rPr>
      </w:pPr>
      <w:r w:rsidRPr="00347CA2">
        <w:rPr>
          <w:rFonts w:ascii="黑体" w:eastAsia="黑体" w:hAnsi="宋体" w:hint="eastAsia"/>
          <w:sz w:val="24"/>
        </w:rPr>
        <w:t>5．投标人参加政府采购的条件</w:t>
      </w:r>
    </w:p>
    <w:p w14:paraId="5E3E3332" w14:textId="77777777" w:rsidR="00514109" w:rsidRPr="00347CA2" w:rsidRDefault="00514109" w:rsidP="00514109">
      <w:pPr>
        <w:spacing w:line="360" w:lineRule="auto"/>
        <w:ind w:firstLineChars="196" w:firstLine="412"/>
        <w:rPr>
          <w:rFonts w:ascii="宋体" w:hAnsi="宋体"/>
          <w:szCs w:val="21"/>
        </w:rPr>
      </w:pPr>
      <w:r w:rsidRPr="00347CA2">
        <w:rPr>
          <w:rFonts w:ascii="宋体" w:hAnsi="宋体" w:hint="eastAsia"/>
          <w:szCs w:val="21"/>
        </w:rPr>
        <w:t>5.1投标人应在投标前到政府集中采购机构进行注册。《</w:t>
      </w:r>
      <w:hyperlink r:id="rId14" w:tgtFrame="documentViewer2455258" w:history="1">
        <w:r w:rsidRPr="00347CA2">
          <w:rPr>
            <w:rFonts w:ascii="宋体" w:hAnsi="宋体"/>
            <w:szCs w:val="21"/>
          </w:rPr>
          <w:t>供应商注册及电子密钥新申请指引</w:t>
        </w:r>
      </w:hyperlink>
      <w:r w:rsidRPr="00347CA2">
        <w:rPr>
          <w:rFonts w:ascii="宋体" w:hAnsi="宋体" w:hint="eastAsia"/>
          <w:szCs w:val="21"/>
        </w:rPr>
        <w:t>》详见</w:t>
      </w:r>
      <w:r w:rsidRPr="00347CA2">
        <w:t>http://www.szzfcg.cn/</w:t>
      </w:r>
      <w:r w:rsidRPr="00347CA2">
        <w:rPr>
          <w:rFonts w:ascii="宋体" w:hAnsi="宋体" w:hint="eastAsia"/>
          <w:szCs w:val="21"/>
        </w:rPr>
        <w:t>。</w:t>
      </w:r>
    </w:p>
    <w:p w14:paraId="133EF8DB" w14:textId="77777777" w:rsidR="00514109" w:rsidRPr="00347CA2" w:rsidRDefault="00514109" w:rsidP="00514109">
      <w:pPr>
        <w:spacing w:line="360" w:lineRule="auto"/>
        <w:ind w:firstLineChars="196" w:firstLine="412"/>
        <w:rPr>
          <w:rFonts w:ascii="宋体" w:hAnsi="宋体"/>
          <w:szCs w:val="21"/>
        </w:rPr>
      </w:pPr>
      <w:r w:rsidRPr="00347CA2">
        <w:rPr>
          <w:rFonts w:ascii="宋体" w:hAnsi="宋体" w:hint="eastAsia"/>
          <w:szCs w:val="21"/>
        </w:rPr>
        <w:t>5.2投标人的资格要求</w:t>
      </w:r>
    </w:p>
    <w:p w14:paraId="71DDAE6A" w14:textId="77777777" w:rsidR="00514109" w:rsidRPr="00347CA2" w:rsidRDefault="00514109" w:rsidP="00514109">
      <w:pPr>
        <w:spacing w:line="360" w:lineRule="auto"/>
        <w:ind w:firstLineChars="196" w:firstLine="412"/>
        <w:rPr>
          <w:rFonts w:ascii="宋体" w:hAnsi="宋体"/>
          <w:szCs w:val="21"/>
        </w:rPr>
      </w:pPr>
      <w:r w:rsidRPr="00347CA2">
        <w:rPr>
          <w:rFonts w:ascii="宋体" w:hAnsi="宋体" w:hint="eastAsia"/>
          <w:szCs w:val="21"/>
        </w:rPr>
        <w:t>参加本项目的投标人应具备的资格条件详见本项目招标公告中 “投标人资格要求”的内容。</w:t>
      </w:r>
    </w:p>
    <w:p w14:paraId="607915F0" w14:textId="77777777" w:rsidR="00514109" w:rsidRPr="00347CA2" w:rsidRDefault="00514109" w:rsidP="00514109">
      <w:pPr>
        <w:spacing w:line="360" w:lineRule="auto"/>
        <w:ind w:firstLineChars="196" w:firstLine="412"/>
        <w:rPr>
          <w:rFonts w:ascii="宋体" w:hAnsi="宋体"/>
          <w:szCs w:val="21"/>
        </w:rPr>
      </w:pPr>
      <w:r w:rsidRPr="00347CA2">
        <w:rPr>
          <w:rFonts w:ascii="宋体" w:hAnsi="宋体" w:hint="eastAsia"/>
          <w:szCs w:val="21"/>
        </w:rPr>
        <w:t>5.3联合体投标</w:t>
      </w:r>
    </w:p>
    <w:p w14:paraId="204B74BA" w14:textId="77777777" w:rsidR="00514109" w:rsidRPr="00347CA2" w:rsidRDefault="00514109" w:rsidP="00514109">
      <w:pPr>
        <w:spacing w:line="360" w:lineRule="auto"/>
        <w:ind w:firstLineChars="196" w:firstLine="412"/>
        <w:rPr>
          <w:rFonts w:ascii="宋体" w:hAnsi="宋体"/>
          <w:szCs w:val="21"/>
        </w:rPr>
      </w:pPr>
      <w:r w:rsidRPr="00347CA2">
        <w:rPr>
          <w:rFonts w:ascii="宋体" w:hAnsi="宋体" w:hint="eastAsia"/>
          <w:szCs w:val="21"/>
        </w:rPr>
        <w:t>5.3.1　以下有关联合体投标的条款仅适用于允许投标人组成联合体投标的项目。</w:t>
      </w:r>
    </w:p>
    <w:p w14:paraId="09C9C390" w14:textId="77777777" w:rsidR="00514109" w:rsidRPr="00347CA2" w:rsidRDefault="00514109" w:rsidP="00514109">
      <w:pPr>
        <w:spacing w:line="360" w:lineRule="auto"/>
        <w:ind w:firstLineChars="196" w:firstLine="412"/>
        <w:rPr>
          <w:rFonts w:ascii="宋体" w:hAnsi="宋体"/>
          <w:szCs w:val="21"/>
        </w:rPr>
      </w:pPr>
      <w:r w:rsidRPr="00347CA2">
        <w:rPr>
          <w:rFonts w:ascii="宋体" w:hAnsi="宋体" w:hint="eastAsia"/>
          <w:szCs w:val="21"/>
        </w:rPr>
        <w:t>5.3.2  由两个或两个以上的自然人、法人或者其他组织可以组成一个联合体，以一个供应商的身份共同投标时，应符合以下原则：</w:t>
      </w:r>
    </w:p>
    <w:p w14:paraId="1C602370" w14:textId="77777777" w:rsidR="00514109" w:rsidRPr="00347CA2" w:rsidRDefault="00514109" w:rsidP="00514109">
      <w:pPr>
        <w:spacing w:line="360" w:lineRule="auto"/>
        <w:ind w:firstLineChars="196" w:firstLine="412"/>
        <w:rPr>
          <w:rFonts w:ascii="宋体" w:hAnsi="宋体"/>
        </w:rPr>
      </w:pPr>
      <w:r w:rsidRPr="00347CA2">
        <w:rPr>
          <w:rFonts w:ascii="宋体" w:hAnsi="宋体" w:hint="eastAsia"/>
        </w:rPr>
        <w:t>（1）投标联合体各方参加政府采购活动应当具备下列条件：</w:t>
      </w:r>
      <w:r w:rsidRPr="00347CA2">
        <w:rPr>
          <w:rFonts w:ascii="宋体" w:hAnsi="宋体"/>
        </w:rPr>
        <w:t xml:space="preserve"> </w:t>
      </w:r>
    </w:p>
    <w:p w14:paraId="2F3C350A" w14:textId="77777777" w:rsidR="00514109" w:rsidRPr="00347CA2" w:rsidRDefault="00514109" w:rsidP="00514109">
      <w:pPr>
        <w:spacing w:line="360" w:lineRule="auto"/>
        <w:ind w:leftChars="200" w:left="420" w:firstLineChars="196" w:firstLine="412"/>
        <w:rPr>
          <w:rFonts w:ascii="宋体" w:hAnsi="宋体"/>
        </w:rPr>
      </w:pPr>
      <w:r w:rsidRPr="00347CA2">
        <w:rPr>
          <w:rFonts w:ascii="宋体" w:hAnsi="宋体" w:hint="eastAsia"/>
        </w:rPr>
        <w:t>1、具有独立承担民事责任的能力；</w:t>
      </w:r>
      <w:r w:rsidRPr="00347CA2">
        <w:rPr>
          <w:rFonts w:ascii="宋体" w:hAnsi="宋体"/>
        </w:rPr>
        <w:t xml:space="preserve"> </w:t>
      </w:r>
    </w:p>
    <w:p w14:paraId="33CB80B3" w14:textId="77777777" w:rsidR="00514109" w:rsidRPr="00347CA2" w:rsidRDefault="00514109" w:rsidP="00514109">
      <w:pPr>
        <w:spacing w:line="360" w:lineRule="auto"/>
        <w:ind w:left="420" w:firstLineChars="196" w:firstLine="412"/>
        <w:rPr>
          <w:rFonts w:ascii="宋体" w:hAnsi="宋体"/>
        </w:rPr>
      </w:pPr>
      <w:r w:rsidRPr="00347CA2">
        <w:rPr>
          <w:rFonts w:ascii="宋体" w:hAnsi="宋体" w:hint="eastAsia"/>
        </w:rPr>
        <w:t>2、有良好的商业信誉和健全的财务会计制度；</w:t>
      </w:r>
      <w:r w:rsidRPr="00347CA2">
        <w:rPr>
          <w:rFonts w:ascii="宋体" w:hAnsi="宋体"/>
        </w:rPr>
        <w:t xml:space="preserve"> </w:t>
      </w:r>
    </w:p>
    <w:p w14:paraId="2115121F" w14:textId="77777777" w:rsidR="00514109" w:rsidRPr="00347CA2" w:rsidRDefault="00514109" w:rsidP="00514109">
      <w:pPr>
        <w:spacing w:line="360" w:lineRule="auto"/>
        <w:ind w:leftChars="200" w:left="420" w:firstLineChars="196" w:firstLine="412"/>
        <w:rPr>
          <w:rFonts w:ascii="宋体" w:hAnsi="宋体"/>
        </w:rPr>
      </w:pPr>
      <w:r w:rsidRPr="00347CA2">
        <w:rPr>
          <w:rFonts w:ascii="宋体" w:hAnsi="宋体" w:hint="eastAsia"/>
        </w:rPr>
        <w:t>3、具有履行合同所必需的设备和专业技术能力；</w:t>
      </w:r>
      <w:r w:rsidRPr="00347CA2">
        <w:rPr>
          <w:rFonts w:ascii="宋体" w:hAnsi="宋体"/>
        </w:rPr>
        <w:t xml:space="preserve"> </w:t>
      </w:r>
    </w:p>
    <w:p w14:paraId="4064E07D" w14:textId="77777777" w:rsidR="00514109" w:rsidRPr="00347CA2" w:rsidRDefault="00514109" w:rsidP="00514109">
      <w:pPr>
        <w:spacing w:line="360" w:lineRule="auto"/>
        <w:ind w:leftChars="200" w:left="420" w:firstLineChars="196" w:firstLine="412"/>
        <w:rPr>
          <w:rFonts w:ascii="宋体" w:hAnsi="宋体"/>
        </w:rPr>
      </w:pPr>
      <w:r w:rsidRPr="00347CA2">
        <w:rPr>
          <w:rFonts w:ascii="宋体" w:hAnsi="宋体" w:hint="eastAsia"/>
        </w:rPr>
        <w:t>4、有依法缴纳税收和社会保障资金的良好记录；</w:t>
      </w:r>
      <w:r w:rsidRPr="00347CA2">
        <w:rPr>
          <w:rFonts w:ascii="宋体" w:hAnsi="宋体"/>
        </w:rPr>
        <w:t xml:space="preserve"> </w:t>
      </w:r>
    </w:p>
    <w:p w14:paraId="79050235" w14:textId="77777777" w:rsidR="00514109" w:rsidRPr="00347CA2" w:rsidRDefault="00514109" w:rsidP="00514109">
      <w:pPr>
        <w:spacing w:line="360" w:lineRule="auto"/>
        <w:ind w:leftChars="200" w:left="420" w:firstLineChars="196" w:firstLine="412"/>
        <w:rPr>
          <w:rFonts w:ascii="宋体" w:hAnsi="宋体"/>
        </w:rPr>
      </w:pPr>
      <w:r w:rsidRPr="00347CA2">
        <w:rPr>
          <w:rFonts w:ascii="宋体" w:hAnsi="宋体" w:hint="eastAsia"/>
        </w:rPr>
        <w:t>5、参加政府采购活动前三年内，在经营活动中没有重大违法记录；</w:t>
      </w:r>
      <w:r w:rsidRPr="00347CA2">
        <w:rPr>
          <w:rFonts w:ascii="宋体" w:hAnsi="宋体"/>
        </w:rPr>
        <w:t xml:space="preserve"> </w:t>
      </w:r>
    </w:p>
    <w:p w14:paraId="5032B38C" w14:textId="77777777" w:rsidR="00514109" w:rsidRPr="00347CA2" w:rsidRDefault="00514109" w:rsidP="00514109">
      <w:pPr>
        <w:spacing w:line="360" w:lineRule="auto"/>
        <w:ind w:leftChars="200" w:left="420" w:firstLineChars="196" w:firstLine="412"/>
        <w:rPr>
          <w:rFonts w:ascii="宋体" w:hAnsi="宋体"/>
        </w:rPr>
      </w:pPr>
      <w:r w:rsidRPr="00347CA2">
        <w:rPr>
          <w:rFonts w:ascii="宋体" w:hAnsi="宋体" w:hint="eastAsia"/>
        </w:rPr>
        <w:t>6、法律、行政法规规定的其他条件。</w:t>
      </w:r>
      <w:r w:rsidRPr="00347CA2">
        <w:rPr>
          <w:rFonts w:ascii="宋体" w:hAnsi="宋体"/>
        </w:rPr>
        <w:t xml:space="preserve"> </w:t>
      </w:r>
    </w:p>
    <w:p w14:paraId="441EEB49" w14:textId="77777777" w:rsidR="00514109" w:rsidRPr="00347CA2" w:rsidRDefault="00514109" w:rsidP="00514109">
      <w:pPr>
        <w:spacing w:line="360" w:lineRule="auto"/>
        <w:ind w:firstLineChars="196" w:firstLine="412"/>
        <w:rPr>
          <w:rFonts w:ascii="宋体" w:hAnsi="宋体"/>
        </w:rPr>
      </w:pPr>
      <w:r w:rsidRPr="00347CA2">
        <w:rPr>
          <w:rFonts w:ascii="宋体" w:hAnsi="宋体" w:hint="eastAsia"/>
        </w:rPr>
        <w:t>（2）投标联合体各方必须有一方先行注册成深圳公共资源交易中心供应商；</w:t>
      </w:r>
    </w:p>
    <w:p w14:paraId="713518CC" w14:textId="77777777" w:rsidR="00514109" w:rsidRPr="00347CA2" w:rsidRDefault="00514109" w:rsidP="00514109">
      <w:pPr>
        <w:spacing w:line="360" w:lineRule="auto"/>
        <w:ind w:firstLineChars="196" w:firstLine="412"/>
        <w:rPr>
          <w:rFonts w:ascii="宋体" w:hAnsi="宋体"/>
        </w:rPr>
      </w:pPr>
      <w:r w:rsidRPr="00347CA2">
        <w:rPr>
          <w:rFonts w:ascii="宋体" w:hAnsi="宋体" w:hint="eastAsia"/>
        </w:rPr>
        <w:t>（3）联合体中有同类资质的供应商按照联合体分工承担相同工作的，应当按照资质等级较低的供应商确定资质等级。</w:t>
      </w:r>
    </w:p>
    <w:p w14:paraId="1D053CAD" w14:textId="77777777" w:rsidR="00514109" w:rsidRPr="00347CA2" w:rsidRDefault="00514109" w:rsidP="00514109">
      <w:pPr>
        <w:spacing w:line="360" w:lineRule="auto"/>
        <w:ind w:firstLineChars="196" w:firstLine="412"/>
      </w:pPr>
      <w:r w:rsidRPr="00347CA2">
        <w:rPr>
          <w:rFonts w:hint="eastAsia"/>
        </w:rPr>
        <w:t>（</w:t>
      </w:r>
      <w:r w:rsidRPr="00347CA2">
        <w:rPr>
          <w:rFonts w:hint="eastAsia"/>
        </w:rPr>
        <w:t>4</w:t>
      </w:r>
      <w:r w:rsidRPr="00347CA2">
        <w:rPr>
          <w:rFonts w:hint="eastAsia"/>
        </w:rPr>
        <w:t>）是否允许联合体参加投标，应当由采购人和采购代理机构根据项目的实际情况和潜在供应商的数量自主决定，如果决定接受联合体投标则应当在采购公告中明示。</w:t>
      </w:r>
    </w:p>
    <w:p w14:paraId="6CF58858" w14:textId="77777777" w:rsidR="00514109" w:rsidRPr="00347CA2" w:rsidRDefault="00514109" w:rsidP="00514109">
      <w:pPr>
        <w:spacing w:line="360" w:lineRule="auto"/>
        <w:ind w:firstLineChars="196" w:firstLine="412"/>
        <w:rPr>
          <w:rFonts w:ascii="宋体" w:hAnsi="宋体"/>
        </w:rPr>
      </w:pPr>
      <w:r w:rsidRPr="00347CA2">
        <w:rPr>
          <w:rFonts w:ascii="宋体" w:hAnsi="宋体" w:hint="eastAsia"/>
        </w:rPr>
        <w:t>（5）投标人的投标文件及中标后签署的合同协议对联合体各方均具法律约束力；</w:t>
      </w:r>
    </w:p>
    <w:p w14:paraId="227C8D75" w14:textId="77777777" w:rsidR="00514109" w:rsidRPr="00347CA2" w:rsidRDefault="00514109" w:rsidP="00514109">
      <w:pPr>
        <w:spacing w:line="360" w:lineRule="auto"/>
        <w:ind w:firstLineChars="196" w:firstLine="412"/>
        <w:rPr>
          <w:rFonts w:ascii="宋体" w:hAnsi="宋体"/>
        </w:rPr>
      </w:pPr>
      <w:r w:rsidRPr="00347CA2">
        <w:rPr>
          <w:rFonts w:ascii="宋体" w:hAnsi="宋体" w:hint="eastAsia"/>
        </w:rPr>
        <w:t>（6）联合体各方应当签订共同投标协议，明确约定各方拟承担的工作和责任，并将该共同投标协议随投标文件一并递交给采购实施机构；</w:t>
      </w:r>
    </w:p>
    <w:p w14:paraId="1F4B9427" w14:textId="77777777" w:rsidR="00514109" w:rsidRPr="00347CA2" w:rsidRDefault="00514109" w:rsidP="00514109">
      <w:pPr>
        <w:spacing w:line="360" w:lineRule="auto"/>
        <w:ind w:firstLineChars="196" w:firstLine="412"/>
        <w:rPr>
          <w:rFonts w:ascii="宋体" w:hAnsi="宋体"/>
        </w:rPr>
      </w:pPr>
      <w:r w:rsidRPr="00347CA2">
        <w:rPr>
          <w:rFonts w:ascii="宋体" w:hAnsi="宋体" w:hint="eastAsia"/>
        </w:rPr>
        <w:t>（7）联合体中标后，联合体各方应当共同与采购人签订合同，就中标项目向采购人承担连带责任；</w:t>
      </w:r>
    </w:p>
    <w:p w14:paraId="317F5D0F" w14:textId="77777777" w:rsidR="00514109" w:rsidRPr="00347CA2" w:rsidRDefault="00514109" w:rsidP="00514109">
      <w:pPr>
        <w:spacing w:line="360" w:lineRule="auto"/>
        <w:ind w:firstLineChars="196" w:firstLine="412"/>
        <w:rPr>
          <w:rFonts w:ascii="宋体" w:hAnsi="宋体"/>
        </w:rPr>
      </w:pPr>
      <w:r w:rsidRPr="00347CA2">
        <w:rPr>
          <w:rFonts w:ascii="宋体" w:hAnsi="宋体" w:hint="eastAsia"/>
        </w:rPr>
        <w:t>（8）以联合体形式参加政府采购活动的，联合体各方不得再单独参加或者与其他供应商另外组成联合体参加同一合同项下的政府采购活动，出现上述情况者，其投标和与此有关联合体、总包单位的投标将被拒绝；</w:t>
      </w:r>
    </w:p>
    <w:p w14:paraId="7E21C776" w14:textId="77777777" w:rsidR="00514109" w:rsidRPr="00347CA2" w:rsidRDefault="00514109" w:rsidP="00514109">
      <w:pPr>
        <w:spacing w:line="360" w:lineRule="auto"/>
        <w:ind w:firstLineChars="196" w:firstLine="412"/>
        <w:rPr>
          <w:rFonts w:ascii="宋体" w:hAnsi="宋体"/>
          <w:szCs w:val="21"/>
        </w:rPr>
      </w:pPr>
      <w:r w:rsidRPr="00347CA2">
        <w:rPr>
          <w:rFonts w:ascii="宋体" w:hAnsi="宋体" w:hint="eastAsia"/>
        </w:rPr>
        <w:lastRenderedPageBreak/>
        <w:t>（9）本通用条款中“投标人”一词亦指联合体各方，专用条款另有规定或说明的除外。</w:t>
      </w:r>
    </w:p>
    <w:p w14:paraId="70EDF0DA" w14:textId="77777777" w:rsidR="00514109" w:rsidRPr="00347CA2" w:rsidRDefault="00514109" w:rsidP="00514109">
      <w:pPr>
        <w:spacing w:line="360" w:lineRule="auto"/>
        <w:rPr>
          <w:rFonts w:ascii="黑体" w:eastAsia="黑体" w:hAnsi="宋体"/>
          <w:sz w:val="24"/>
        </w:rPr>
      </w:pPr>
      <w:r w:rsidRPr="00347CA2">
        <w:rPr>
          <w:rFonts w:ascii="黑体" w:eastAsia="黑体" w:hAnsi="宋体" w:hint="eastAsia"/>
          <w:sz w:val="24"/>
        </w:rPr>
        <w:t>6．政策导向</w:t>
      </w:r>
    </w:p>
    <w:p w14:paraId="733DC61D" w14:textId="77777777" w:rsidR="00514109" w:rsidRPr="00347CA2" w:rsidRDefault="00514109" w:rsidP="00514109">
      <w:pPr>
        <w:spacing w:line="360" w:lineRule="auto"/>
        <w:ind w:firstLineChars="150" w:firstLine="315"/>
        <w:rPr>
          <w:bCs/>
          <w:szCs w:val="21"/>
        </w:rPr>
      </w:pPr>
      <w:r w:rsidRPr="00347CA2">
        <w:rPr>
          <w:rFonts w:hint="eastAsia"/>
          <w:bCs/>
          <w:szCs w:val="21"/>
        </w:rPr>
        <w:t>6.1 2014</w:t>
      </w:r>
      <w:r w:rsidRPr="00347CA2">
        <w:rPr>
          <w:rFonts w:hint="eastAsia"/>
          <w:bCs/>
          <w:szCs w:val="21"/>
        </w:rPr>
        <w:t>年起，政府部门、国有企业在进行设备或工程采购时，应在招标文件中明确要求工程机械、装卸机械满足国家现阶段非道路移动机械用柴油机排放标准，并鼓励使用</w:t>
      </w:r>
      <w:r w:rsidRPr="00347CA2">
        <w:rPr>
          <w:rFonts w:hint="eastAsia"/>
          <w:bCs/>
          <w:szCs w:val="21"/>
        </w:rPr>
        <w:t>LNG</w:t>
      </w:r>
      <w:r w:rsidRPr="00347CA2">
        <w:rPr>
          <w:rFonts w:hint="eastAsia"/>
          <w:bCs/>
          <w:szCs w:val="21"/>
        </w:rPr>
        <w:t>或电动工程机械、装卸机械。</w:t>
      </w:r>
      <w:r w:rsidRPr="00347CA2">
        <w:rPr>
          <w:rFonts w:hint="eastAsia"/>
          <w:bCs/>
          <w:szCs w:val="21"/>
        </w:rPr>
        <w:t>2015</w:t>
      </w:r>
      <w:r w:rsidRPr="00347CA2">
        <w:rPr>
          <w:rFonts w:hint="eastAsia"/>
          <w:bCs/>
          <w:szCs w:val="21"/>
        </w:rPr>
        <w:t>年起，政府部门、国有企业采购设备或工程项目中选用</w:t>
      </w:r>
      <w:r w:rsidRPr="00347CA2">
        <w:rPr>
          <w:rFonts w:hint="eastAsia"/>
          <w:bCs/>
          <w:szCs w:val="21"/>
        </w:rPr>
        <w:t>LNG</w:t>
      </w:r>
      <w:r w:rsidRPr="00347CA2">
        <w:rPr>
          <w:rFonts w:hint="eastAsia"/>
          <w:bCs/>
          <w:szCs w:val="21"/>
        </w:rPr>
        <w:t>或电动工程机械、装卸机械的比例不低于</w:t>
      </w:r>
      <w:r w:rsidRPr="00347CA2">
        <w:rPr>
          <w:rFonts w:hint="eastAsia"/>
          <w:bCs/>
          <w:szCs w:val="21"/>
        </w:rPr>
        <w:t>30%</w:t>
      </w:r>
      <w:r w:rsidRPr="00347CA2">
        <w:rPr>
          <w:rFonts w:hint="eastAsia"/>
          <w:bCs/>
          <w:szCs w:val="21"/>
        </w:rPr>
        <w:t>。</w:t>
      </w:r>
    </w:p>
    <w:p w14:paraId="23E64E88" w14:textId="77777777" w:rsidR="00514109" w:rsidRPr="00347CA2" w:rsidRDefault="00514109" w:rsidP="00514109">
      <w:pPr>
        <w:spacing w:line="360" w:lineRule="auto"/>
        <w:ind w:firstLine="405"/>
        <w:rPr>
          <w:shd w:val="clear" w:color="auto" w:fill="FFFFFF"/>
        </w:rPr>
      </w:pPr>
      <w:r w:rsidRPr="00347CA2">
        <w:rPr>
          <w:rFonts w:hint="eastAsia"/>
          <w:shd w:val="clear" w:color="auto" w:fill="FFFFFF"/>
        </w:rPr>
        <w:t xml:space="preserve">6.2 </w:t>
      </w:r>
      <w:r w:rsidRPr="00347CA2">
        <w:rPr>
          <w:rFonts w:ascii="宋体" w:hAnsi="宋体" w:hint="eastAsia"/>
        </w:rPr>
        <w:t>根据《深圳市人民政府关于印发深圳市贯彻落实守信联合激励和失信联合惩戒制度实施方案的通知》（深府〔2017〕57号）、《深圳市政府采购供应商诚信管理暂行办法》（深财规〔2017〕8号）以及《深圳市财政委员会关于印发&lt;深圳市政府采购供应商诚信管理暂行办法操作细则&gt;的通知》的要求，对列入失信“黑名单”的供应商限制参与政府采购。</w:t>
      </w:r>
    </w:p>
    <w:p w14:paraId="555F84F5" w14:textId="77777777" w:rsidR="00514109" w:rsidRPr="00347CA2" w:rsidRDefault="00514109" w:rsidP="00514109">
      <w:pPr>
        <w:spacing w:line="360" w:lineRule="auto"/>
        <w:rPr>
          <w:rFonts w:ascii="黑体" w:eastAsia="黑体" w:hAnsi="宋体"/>
          <w:sz w:val="24"/>
        </w:rPr>
      </w:pPr>
      <w:r w:rsidRPr="00347CA2">
        <w:rPr>
          <w:rFonts w:ascii="黑体" w:eastAsia="黑体" w:hAnsi="宋体" w:hint="eastAsia"/>
          <w:sz w:val="24"/>
        </w:rPr>
        <w:t>7. 本项目若涉及采购货物，则合格的货物及相应服务应满足以下要求：</w:t>
      </w:r>
    </w:p>
    <w:p w14:paraId="4C7C84C4" w14:textId="77777777" w:rsidR="00514109" w:rsidRPr="00347CA2" w:rsidRDefault="00514109" w:rsidP="00514109">
      <w:pPr>
        <w:spacing w:line="360" w:lineRule="auto"/>
        <w:ind w:firstLineChars="196" w:firstLine="412"/>
        <w:rPr>
          <w:rFonts w:ascii="宋体" w:hAnsi="宋体"/>
        </w:rPr>
      </w:pPr>
      <w:r w:rsidRPr="00347CA2">
        <w:rPr>
          <w:rFonts w:ascii="宋体" w:hAnsi="宋体" w:hint="eastAsia"/>
        </w:rPr>
        <w:t>7</w:t>
      </w:r>
      <w:r w:rsidRPr="00347CA2">
        <w:rPr>
          <w:rFonts w:ascii="宋体" w:hAnsi="宋体"/>
        </w:rPr>
        <w:t xml:space="preserve">.1  </w:t>
      </w:r>
      <w:r w:rsidRPr="00347CA2">
        <w:rPr>
          <w:rFonts w:ascii="宋体" w:hAnsi="宋体" w:hint="eastAsia"/>
        </w:rPr>
        <w:t>必须是全新、未使用过的原装合格正品（包括零部件），如安装或配置了软件的，须为正版软件。</w:t>
      </w:r>
    </w:p>
    <w:p w14:paraId="5FFE4445" w14:textId="77777777" w:rsidR="00514109" w:rsidRPr="00347CA2" w:rsidRDefault="00514109" w:rsidP="00514109">
      <w:pPr>
        <w:spacing w:line="360" w:lineRule="auto"/>
        <w:ind w:firstLineChars="196" w:firstLine="412"/>
        <w:rPr>
          <w:rFonts w:ascii="宋体" w:hAnsi="宋体"/>
        </w:rPr>
      </w:pPr>
      <w:r w:rsidRPr="00347CA2">
        <w:rPr>
          <w:rFonts w:ascii="宋体" w:hAnsi="宋体" w:hint="eastAsia"/>
        </w:rPr>
        <w:t>7.2  国产的货物及其有关服务必须符合中华人民共和国的设计、制造生产标准及行业标准。招标公告有其他要求的，亦应符合其要求。</w:t>
      </w:r>
    </w:p>
    <w:p w14:paraId="388DE894" w14:textId="77777777" w:rsidR="00514109" w:rsidRPr="00347CA2" w:rsidRDefault="00514109" w:rsidP="00514109">
      <w:pPr>
        <w:spacing w:line="360" w:lineRule="auto"/>
        <w:ind w:firstLineChars="196" w:firstLine="412"/>
        <w:rPr>
          <w:rFonts w:ascii="宋体" w:hAnsi="宋体"/>
        </w:rPr>
      </w:pPr>
      <w:r w:rsidRPr="00347CA2">
        <w:rPr>
          <w:rFonts w:ascii="宋体" w:hAnsi="宋体" w:hint="eastAsia"/>
        </w:rPr>
        <w:t>7</w:t>
      </w:r>
      <w:r w:rsidRPr="00347CA2">
        <w:rPr>
          <w:rFonts w:ascii="宋体" w:hAnsi="宋体"/>
        </w:rPr>
        <w:t>.</w:t>
      </w:r>
      <w:r w:rsidRPr="00347CA2">
        <w:rPr>
          <w:rFonts w:ascii="宋体" w:hAnsi="宋体" w:hint="eastAsia"/>
        </w:rPr>
        <w:t>3</w:t>
      </w:r>
      <w:r w:rsidRPr="00347CA2">
        <w:rPr>
          <w:rFonts w:ascii="宋体" w:hAnsi="宋体"/>
        </w:rPr>
        <w:t xml:space="preserve">  </w:t>
      </w:r>
      <w:r w:rsidRPr="00347CA2">
        <w:rPr>
          <w:rFonts w:ascii="宋体" w:hAnsi="宋体" w:hint="eastAsia"/>
        </w:rPr>
        <w:t>进口货物及其有关服务必须符合原产地和中华人民共和国的设计、制造生产标准及行业标准。进口的货物必须具有合法的进口手续和途径，并通过中华人民共和国商检部门检验。招标公告有其他要求的，亦应符合其要求。</w:t>
      </w:r>
    </w:p>
    <w:p w14:paraId="3720439E" w14:textId="77777777" w:rsidR="00514109" w:rsidRPr="00347CA2" w:rsidRDefault="00514109" w:rsidP="00514109">
      <w:pPr>
        <w:spacing w:line="360" w:lineRule="auto"/>
        <w:ind w:firstLineChars="196" w:firstLine="412"/>
        <w:rPr>
          <w:rFonts w:ascii="宋体" w:hAnsi="宋体"/>
        </w:rPr>
      </w:pPr>
      <w:r w:rsidRPr="00347CA2">
        <w:rPr>
          <w:rFonts w:ascii="宋体" w:hAnsi="宋体" w:hint="eastAsia"/>
        </w:rPr>
        <w:t>7</w:t>
      </w:r>
      <w:r w:rsidRPr="00347CA2">
        <w:rPr>
          <w:rFonts w:ascii="宋体" w:hAnsi="宋体"/>
        </w:rPr>
        <w:t>.</w:t>
      </w:r>
      <w:r w:rsidRPr="00347CA2">
        <w:rPr>
          <w:rFonts w:ascii="宋体" w:hAnsi="宋体" w:hint="eastAsia"/>
        </w:rPr>
        <w:t>4</w:t>
      </w:r>
      <w:r w:rsidRPr="00347CA2">
        <w:rPr>
          <w:rFonts w:ascii="宋体" w:hAnsi="宋体"/>
        </w:rPr>
        <w:t xml:space="preserve">  </w:t>
      </w:r>
      <w:r w:rsidRPr="00347CA2">
        <w:rPr>
          <w:rFonts w:ascii="宋体" w:hAnsi="宋体" w:hint="eastAsia"/>
        </w:rPr>
        <w:t>投标人应保证，其所提供的货物在提供给采购人前具有完全的所有权，采购人在中华人民共和国使用该货物或货物的任何一部分时，不会产生因第三方提出的包括但不限于侵犯其专利权、商标权、工业设计权等知识产权和侵犯其所有权、抵押权等物权及其他权利而引发的纠纷。如有纠纷，投标人应承担全部责任。</w:t>
      </w:r>
    </w:p>
    <w:p w14:paraId="6BCED3AC" w14:textId="77777777" w:rsidR="00514109" w:rsidRPr="00347CA2" w:rsidRDefault="00514109" w:rsidP="00514109">
      <w:pPr>
        <w:spacing w:line="360" w:lineRule="auto"/>
        <w:ind w:firstLineChars="196" w:firstLine="412"/>
        <w:rPr>
          <w:rFonts w:ascii="宋体" w:hAnsi="宋体"/>
        </w:rPr>
      </w:pPr>
      <w:r w:rsidRPr="00347CA2">
        <w:rPr>
          <w:rFonts w:ascii="宋体" w:hAnsi="宋体" w:hint="eastAsia"/>
        </w:rPr>
        <w:t>7.5  投标人应保证，其所提供的货物应具有行政主管部门颁发的资质证书或国家质量监督部门的产品《检验报告》。设备到货验收时，还必须提供设备的产品合格证、质量保证文件。若中标后，除非另有约定，投标人必须按合同规定完成设备的安装，并达到验收标准。</w:t>
      </w:r>
    </w:p>
    <w:p w14:paraId="789B4E10" w14:textId="77777777" w:rsidR="00514109" w:rsidRPr="00347CA2" w:rsidRDefault="00514109" w:rsidP="00514109">
      <w:pPr>
        <w:spacing w:line="360" w:lineRule="auto"/>
        <w:ind w:firstLineChars="196" w:firstLine="412"/>
        <w:rPr>
          <w:rFonts w:ascii="宋体" w:hAnsi="宋体"/>
        </w:rPr>
      </w:pPr>
      <w:r w:rsidRPr="00347CA2">
        <w:rPr>
          <w:rFonts w:ascii="宋体" w:hAnsi="宋体" w:hint="eastAsia"/>
        </w:rPr>
        <w:t>7.6  对工期的要求：投标人在投标时对其所投项目应提交交货进度、交货计划等，在合同规定的时间内完工验收。</w:t>
      </w:r>
    </w:p>
    <w:p w14:paraId="790EC142" w14:textId="77777777" w:rsidR="00514109" w:rsidRPr="00347CA2" w:rsidRDefault="00514109" w:rsidP="00514109">
      <w:pPr>
        <w:spacing w:line="360" w:lineRule="auto"/>
        <w:ind w:firstLineChars="196" w:firstLine="412"/>
        <w:rPr>
          <w:rFonts w:ascii="宋体" w:hAnsi="宋体"/>
        </w:rPr>
      </w:pPr>
      <w:r w:rsidRPr="00347CA2">
        <w:rPr>
          <w:rFonts w:ascii="宋体" w:hAnsi="宋体" w:hint="eastAsia"/>
        </w:rPr>
        <w:t>7.7  投标人必须承担的设备运输、安装调试、验收检测和提供设备操作说明书、图纸等其他相关及类似的义务。</w:t>
      </w:r>
    </w:p>
    <w:p w14:paraId="4618EE26" w14:textId="77777777" w:rsidR="00514109" w:rsidRPr="00347CA2" w:rsidRDefault="00514109" w:rsidP="00514109">
      <w:pPr>
        <w:spacing w:line="360" w:lineRule="auto"/>
        <w:rPr>
          <w:rFonts w:ascii="黑体" w:eastAsia="黑体" w:hAnsi="宋体"/>
          <w:sz w:val="24"/>
        </w:rPr>
      </w:pPr>
      <w:r w:rsidRPr="00347CA2">
        <w:rPr>
          <w:rFonts w:ascii="黑体" w:eastAsia="黑体" w:hAnsi="宋体" w:hint="eastAsia"/>
          <w:sz w:val="24"/>
        </w:rPr>
        <w:t>8．投标费用</w:t>
      </w:r>
    </w:p>
    <w:p w14:paraId="4574F44E" w14:textId="77777777" w:rsidR="00514109" w:rsidRPr="00347CA2" w:rsidRDefault="00514109" w:rsidP="00514109">
      <w:pPr>
        <w:spacing w:line="360" w:lineRule="auto"/>
        <w:ind w:firstLineChars="196" w:firstLine="412"/>
        <w:rPr>
          <w:rFonts w:ascii="宋体" w:hAnsi="宋体"/>
          <w:szCs w:val="21"/>
        </w:rPr>
      </w:pPr>
      <w:r w:rsidRPr="00347CA2">
        <w:rPr>
          <w:rFonts w:ascii="宋体" w:hAnsi="宋体" w:hint="eastAsia"/>
          <w:szCs w:val="21"/>
        </w:rPr>
        <w:t>不论投标结果如何，投标人应承担其编制投标文件与递交投标文件所涉及的一切费用。</w:t>
      </w:r>
    </w:p>
    <w:p w14:paraId="32CD3FA2" w14:textId="77777777" w:rsidR="00514109" w:rsidRPr="00347CA2" w:rsidRDefault="00514109" w:rsidP="00514109">
      <w:pPr>
        <w:spacing w:line="360" w:lineRule="auto"/>
        <w:rPr>
          <w:rFonts w:ascii="黑体" w:eastAsia="黑体" w:hAnsi="宋体"/>
          <w:sz w:val="24"/>
        </w:rPr>
      </w:pPr>
      <w:r w:rsidRPr="00347CA2">
        <w:rPr>
          <w:rFonts w:ascii="黑体" w:eastAsia="黑体" w:hAnsi="宋体" w:hint="eastAsia"/>
          <w:sz w:val="24"/>
        </w:rPr>
        <w:t>9．踏勘现场</w:t>
      </w:r>
    </w:p>
    <w:p w14:paraId="070F07E4" w14:textId="77777777" w:rsidR="00514109" w:rsidRPr="00347CA2" w:rsidRDefault="00514109" w:rsidP="00514109">
      <w:pPr>
        <w:spacing w:line="360" w:lineRule="auto"/>
        <w:ind w:firstLineChars="196" w:firstLine="412"/>
        <w:rPr>
          <w:rFonts w:ascii="宋体" w:hAnsi="宋体"/>
          <w:szCs w:val="21"/>
        </w:rPr>
      </w:pPr>
      <w:r w:rsidRPr="00347CA2">
        <w:rPr>
          <w:rFonts w:ascii="宋体" w:hAnsi="宋体" w:hint="eastAsia"/>
          <w:szCs w:val="21"/>
        </w:rPr>
        <w:t>9.1如有需要（详见专用条款），采购实施机构或采购人将组织投标人对项目现场及周</w:t>
      </w:r>
      <w:r w:rsidRPr="00347CA2">
        <w:rPr>
          <w:rFonts w:ascii="宋体" w:hAnsi="宋体" w:hint="eastAsia"/>
          <w:szCs w:val="21"/>
        </w:rPr>
        <w:lastRenderedPageBreak/>
        <w:t>围环境进行踏勘，以便投标人获取有关编制投标文件和签署合同所需的资料。踏勘现场所发生的费用由投标人自行承担。投标人应按招标公告所约定的时间、地点踏勘现场。</w:t>
      </w:r>
    </w:p>
    <w:p w14:paraId="66AE67BA" w14:textId="77777777" w:rsidR="00514109" w:rsidRPr="00347CA2" w:rsidRDefault="00514109" w:rsidP="00514109">
      <w:pPr>
        <w:spacing w:line="360" w:lineRule="auto"/>
        <w:ind w:firstLineChars="196" w:firstLine="412"/>
        <w:rPr>
          <w:rFonts w:ascii="宋体" w:hAnsi="宋体"/>
        </w:rPr>
      </w:pPr>
      <w:r w:rsidRPr="00347CA2">
        <w:rPr>
          <w:rFonts w:ascii="宋体" w:hAnsi="宋体" w:hint="eastAsia"/>
        </w:rPr>
        <w:t>9.2投标人及其人员经过采购人的允许，可以进入采购人的项目现场踏勘。若招标文件要求投标人于统一时间地点踏勘现场的，投标人应当按时前往。</w:t>
      </w:r>
    </w:p>
    <w:p w14:paraId="4BCE49B9" w14:textId="77777777" w:rsidR="00514109" w:rsidRPr="00347CA2" w:rsidRDefault="00514109" w:rsidP="00514109">
      <w:pPr>
        <w:spacing w:line="360" w:lineRule="auto"/>
        <w:ind w:firstLineChars="196" w:firstLine="412"/>
        <w:rPr>
          <w:rFonts w:ascii="宋体" w:hAnsi="宋体"/>
        </w:rPr>
      </w:pPr>
      <w:r w:rsidRPr="00347CA2">
        <w:rPr>
          <w:rFonts w:ascii="宋体" w:hAnsi="宋体" w:hint="eastAsia"/>
        </w:rPr>
        <w:t>9.3采购人必须通过采购实施机构向投标人提供有关现场的资料和数据。</w:t>
      </w:r>
    </w:p>
    <w:p w14:paraId="43EF216A" w14:textId="77777777" w:rsidR="00514109" w:rsidRPr="00347CA2" w:rsidRDefault="00514109" w:rsidP="00514109">
      <w:pPr>
        <w:spacing w:line="360" w:lineRule="auto"/>
        <w:ind w:firstLineChars="196" w:firstLine="412"/>
        <w:rPr>
          <w:rFonts w:ascii="宋体" w:hAnsi="宋体"/>
        </w:rPr>
      </w:pPr>
      <w:r w:rsidRPr="00347CA2">
        <w:rPr>
          <w:rFonts w:ascii="宋体" w:hAnsi="宋体" w:hint="eastAsia"/>
        </w:rPr>
        <w:t>9.4任何人或任何组织在踏勘现场时向投标人提交的任何书面资料或口头承诺，未经</w:t>
      </w:r>
      <w:r w:rsidRPr="00347CA2">
        <w:rPr>
          <w:rFonts w:ascii="宋体" w:hAnsi="宋体" w:hint="eastAsia"/>
          <w:szCs w:val="21"/>
        </w:rPr>
        <w:t>采购实施机构</w:t>
      </w:r>
      <w:r w:rsidRPr="00347CA2">
        <w:rPr>
          <w:rFonts w:ascii="宋体" w:hAnsi="宋体" w:hint="eastAsia"/>
        </w:rPr>
        <w:t>在网上发布或书面通知，均作无效处理。</w:t>
      </w:r>
    </w:p>
    <w:p w14:paraId="47E1A5DE" w14:textId="77777777" w:rsidR="00514109" w:rsidRPr="00347CA2" w:rsidRDefault="00514109" w:rsidP="00514109">
      <w:pPr>
        <w:spacing w:line="360" w:lineRule="auto"/>
        <w:rPr>
          <w:rFonts w:ascii="黑体" w:eastAsia="黑体" w:hAnsi="宋体"/>
          <w:sz w:val="24"/>
        </w:rPr>
      </w:pPr>
      <w:r w:rsidRPr="00347CA2">
        <w:rPr>
          <w:rFonts w:ascii="黑体" w:eastAsia="黑体" w:hAnsi="宋体" w:hint="eastAsia"/>
          <w:sz w:val="24"/>
        </w:rPr>
        <w:t>10．招标答疑</w:t>
      </w:r>
    </w:p>
    <w:p w14:paraId="36A4FEA1" w14:textId="77777777" w:rsidR="00514109" w:rsidRPr="00347CA2" w:rsidRDefault="00514109" w:rsidP="00514109">
      <w:pPr>
        <w:spacing w:line="360" w:lineRule="auto"/>
        <w:ind w:firstLineChars="196" w:firstLine="412"/>
        <w:rPr>
          <w:rFonts w:ascii="宋体" w:hAnsi="宋体"/>
          <w:szCs w:val="21"/>
        </w:rPr>
      </w:pPr>
      <w:r w:rsidRPr="00347CA2">
        <w:rPr>
          <w:rFonts w:ascii="宋体" w:hAnsi="宋体" w:hint="eastAsia"/>
          <w:szCs w:val="21"/>
        </w:rPr>
        <w:t>10.1招标答疑的目的是澄清、解答投标人在查阅招标文件后或现场踏勘中可能提出的与投标有关的疑问或询问。</w:t>
      </w:r>
    </w:p>
    <w:p w14:paraId="72C93D2D" w14:textId="77777777" w:rsidR="00514109" w:rsidRPr="00347CA2" w:rsidRDefault="00514109" w:rsidP="00514109">
      <w:pPr>
        <w:spacing w:line="360" w:lineRule="auto"/>
        <w:ind w:firstLineChars="196" w:firstLine="412"/>
        <w:rPr>
          <w:rFonts w:ascii="宋体" w:hAnsi="宋体"/>
          <w:szCs w:val="21"/>
        </w:rPr>
      </w:pPr>
      <w:r w:rsidRPr="00347CA2">
        <w:rPr>
          <w:rFonts w:ascii="宋体" w:hAnsi="宋体" w:hint="eastAsia"/>
          <w:szCs w:val="21"/>
        </w:rPr>
        <w:t>10.2投标人如对招标文件内容有疑问，必须在招标文件规定的答疑截止时间前以网上提问形式提交采购实施机构。</w:t>
      </w:r>
    </w:p>
    <w:p w14:paraId="2D3CED9F" w14:textId="77777777" w:rsidR="00514109" w:rsidRPr="00347CA2" w:rsidRDefault="00514109" w:rsidP="00514109">
      <w:pPr>
        <w:spacing w:line="360" w:lineRule="auto"/>
        <w:ind w:firstLineChars="196" w:firstLine="412"/>
        <w:rPr>
          <w:rFonts w:ascii="宋体" w:hAnsi="宋体"/>
          <w:szCs w:val="21"/>
        </w:rPr>
      </w:pPr>
      <w:r w:rsidRPr="00347CA2">
        <w:rPr>
          <w:rFonts w:ascii="宋体" w:hAnsi="宋体" w:hint="eastAsia"/>
          <w:szCs w:val="21"/>
        </w:rPr>
        <w:t>10.3采购实施机构对疑问所做出的澄清和解答，以书面答复（包括网站发布信息）为准。答疑纪要的有效性规定按照本通用条款第13</w:t>
      </w:r>
      <w:r w:rsidRPr="00347CA2">
        <w:rPr>
          <w:rFonts w:ascii="宋体" w:hAnsi="宋体"/>
          <w:szCs w:val="21"/>
        </w:rPr>
        <w:t>.3</w:t>
      </w:r>
      <w:r w:rsidRPr="00347CA2">
        <w:rPr>
          <w:rFonts w:ascii="宋体" w:hAnsi="宋体" w:hint="eastAsia"/>
          <w:szCs w:val="21"/>
        </w:rPr>
        <w:t>、13</w:t>
      </w:r>
      <w:r w:rsidRPr="00347CA2">
        <w:rPr>
          <w:rFonts w:ascii="宋体" w:hAnsi="宋体"/>
          <w:szCs w:val="21"/>
        </w:rPr>
        <w:t>.4</w:t>
      </w:r>
      <w:r w:rsidRPr="00347CA2">
        <w:rPr>
          <w:rFonts w:ascii="宋体" w:hAnsi="宋体" w:hint="eastAsia"/>
          <w:szCs w:val="21"/>
        </w:rPr>
        <w:t>款规定执行。</w:t>
      </w:r>
    </w:p>
    <w:p w14:paraId="1574B36C" w14:textId="77777777" w:rsidR="00514109" w:rsidRPr="00347CA2" w:rsidRDefault="00514109" w:rsidP="00514109">
      <w:pPr>
        <w:spacing w:line="360" w:lineRule="auto"/>
        <w:ind w:firstLineChars="196" w:firstLine="412"/>
        <w:rPr>
          <w:rFonts w:ascii="宋体" w:hAnsi="宋体"/>
          <w:szCs w:val="21"/>
        </w:rPr>
      </w:pPr>
      <w:r w:rsidRPr="00347CA2">
        <w:rPr>
          <w:rFonts w:ascii="宋体" w:hAnsi="宋体" w:hint="eastAsia"/>
          <w:szCs w:val="21"/>
        </w:rPr>
        <w:t>10.4如采购实施机构认为有必要组织现场答疑会，投标人应按照招标文件规定的时间或采购实施机构另行书面通知（包括网站发布的通知）的时间和地点，参与现场答疑会。</w:t>
      </w:r>
    </w:p>
    <w:p w14:paraId="3913F4BA" w14:textId="77777777" w:rsidR="00514109" w:rsidRPr="00347CA2" w:rsidRDefault="00514109" w:rsidP="00514109">
      <w:pPr>
        <w:spacing w:line="360" w:lineRule="auto"/>
        <w:ind w:firstLineChars="196" w:firstLine="412"/>
        <w:rPr>
          <w:rFonts w:ascii="宋体" w:hAnsi="宋体"/>
          <w:szCs w:val="21"/>
        </w:rPr>
      </w:pPr>
      <w:r w:rsidRPr="00347CA2">
        <w:rPr>
          <w:rFonts w:ascii="宋体" w:hAnsi="宋体" w:hint="eastAsia"/>
          <w:szCs w:val="21"/>
        </w:rPr>
        <w:t>10.5未参与招标答疑不作为否定投标人资格的理由。</w:t>
      </w:r>
    </w:p>
    <w:p w14:paraId="4DA049C7" w14:textId="77777777" w:rsidR="00514109" w:rsidRPr="00347CA2" w:rsidRDefault="00514109" w:rsidP="00514109">
      <w:pPr>
        <w:spacing w:line="360" w:lineRule="auto"/>
        <w:ind w:firstLineChars="196" w:firstLine="412"/>
        <w:rPr>
          <w:rFonts w:ascii="宋体" w:hAnsi="宋体"/>
        </w:rPr>
      </w:pPr>
    </w:p>
    <w:p w14:paraId="193B38B4" w14:textId="77777777" w:rsidR="00514109" w:rsidRPr="00347CA2" w:rsidRDefault="00514109" w:rsidP="00514109">
      <w:pPr>
        <w:pStyle w:val="2"/>
        <w:numPr>
          <w:ilvl w:val="0"/>
          <w:numId w:val="22"/>
        </w:numPr>
        <w:tabs>
          <w:tab w:val="left" w:pos="720"/>
        </w:tabs>
        <w:spacing w:beforeLines="50" w:before="120" w:afterLines="50" w:after="120" w:line="360" w:lineRule="auto"/>
        <w:rPr>
          <w:sz w:val="28"/>
          <w:szCs w:val="28"/>
        </w:rPr>
      </w:pPr>
      <w:r w:rsidRPr="00347CA2">
        <w:rPr>
          <w:rFonts w:hint="eastAsia"/>
          <w:sz w:val="28"/>
          <w:szCs w:val="28"/>
        </w:rPr>
        <w:t>招标文件</w:t>
      </w:r>
    </w:p>
    <w:p w14:paraId="0FFB09F7" w14:textId="77777777" w:rsidR="00514109" w:rsidRPr="00347CA2" w:rsidRDefault="00514109" w:rsidP="00514109">
      <w:pPr>
        <w:spacing w:line="360" w:lineRule="auto"/>
        <w:rPr>
          <w:rFonts w:ascii="黑体" w:eastAsia="黑体" w:hAnsi="宋体"/>
          <w:sz w:val="24"/>
        </w:rPr>
      </w:pPr>
      <w:r w:rsidRPr="00347CA2">
        <w:rPr>
          <w:rFonts w:ascii="黑体" w:eastAsia="黑体" w:hAnsi="宋体" w:hint="eastAsia"/>
          <w:sz w:val="24"/>
        </w:rPr>
        <w:t>11．招标文件的编制与组成</w:t>
      </w:r>
    </w:p>
    <w:p w14:paraId="2CBA0187" w14:textId="77777777" w:rsidR="00514109" w:rsidRPr="00347CA2" w:rsidRDefault="00514109" w:rsidP="00514109">
      <w:pPr>
        <w:snapToGrid w:val="0"/>
        <w:spacing w:line="360" w:lineRule="auto"/>
        <w:ind w:firstLineChars="200" w:firstLine="420"/>
        <w:rPr>
          <w:rFonts w:ascii="宋体" w:hAnsi="宋体"/>
          <w:szCs w:val="21"/>
        </w:rPr>
      </w:pPr>
      <w:r w:rsidRPr="00347CA2">
        <w:rPr>
          <w:rFonts w:ascii="宋体" w:hAnsi="宋体" w:hint="eastAsia"/>
          <w:szCs w:val="21"/>
        </w:rPr>
        <w:t>11.1招标文件除以下内容外，采购实施机构在招标（或谈判）期间发出的答疑、澄清或修改等相关公告或通知内容，均是招标文件的组成部分，对投标人起约束作用；</w:t>
      </w:r>
    </w:p>
    <w:p w14:paraId="76D965BE" w14:textId="77777777" w:rsidR="00514109" w:rsidRPr="00347CA2" w:rsidRDefault="00514109" w:rsidP="00514109">
      <w:pPr>
        <w:spacing w:line="360" w:lineRule="auto"/>
        <w:ind w:firstLineChars="196" w:firstLine="412"/>
        <w:rPr>
          <w:rFonts w:ascii="宋体" w:hAnsi="宋体"/>
          <w:szCs w:val="21"/>
        </w:rPr>
      </w:pPr>
      <w:r w:rsidRPr="00347CA2">
        <w:rPr>
          <w:rFonts w:ascii="宋体" w:hAnsi="宋体" w:hint="eastAsia"/>
          <w:szCs w:val="21"/>
        </w:rPr>
        <w:t>招标文件包括下列内容：</w:t>
      </w:r>
    </w:p>
    <w:p w14:paraId="0D2111BA" w14:textId="77777777" w:rsidR="00514109" w:rsidRPr="00347CA2" w:rsidRDefault="00514109" w:rsidP="00514109">
      <w:pPr>
        <w:spacing w:line="360" w:lineRule="auto"/>
        <w:ind w:leftChars="200" w:left="420" w:firstLineChars="196" w:firstLine="413"/>
        <w:rPr>
          <w:rFonts w:ascii="宋体" w:hAnsi="宋体"/>
          <w:b/>
          <w:szCs w:val="21"/>
        </w:rPr>
      </w:pPr>
      <w:r w:rsidRPr="00347CA2">
        <w:rPr>
          <w:rFonts w:ascii="宋体" w:hAnsi="宋体" w:hint="eastAsia"/>
          <w:b/>
          <w:szCs w:val="21"/>
        </w:rPr>
        <w:t>第一册  专用条款</w:t>
      </w:r>
    </w:p>
    <w:p w14:paraId="48B1CF08" w14:textId="77777777" w:rsidR="00514109" w:rsidRPr="00347CA2" w:rsidRDefault="00514109" w:rsidP="00514109">
      <w:pPr>
        <w:spacing w:line="360" w:lineRule="auto"/>
        <w:ind w:leftChars="514" w:left="1079"/>
        <w:rPr>
          <w:rFonts w:ascii="宋体" w:hAnsi="宋体"/>
          <w:b/>
          <w:szCs w:val="21"/>
        </w:rPr>
      </w:pPr>
      <w:r w:rsidRPr="00347CA2">
        <w:rPr>
          <w:rFonts w:ascii="宋体" w:hAnsi="宋体" w:hint="eastAsia"/>
          <w:b/>
          <w:szCs w:val="21"/>
        </w:rPr>
        <w:t>关键信息</w:t>
      </w:r>
    </w:p>
    <w:p w14:paraId="6860442A" w14:textId="77777777" w:rsidR="00514109" w:rsidRPr="00347CA2" w:rsidRDefault="00514109" w:rsidP="00514109">
      <w:pPr>
        <w:spacing w:line="360" w:lineRule="auto"/>
        <w:ind w:leftChars="300" w:left="630" w:firstLineChars="196" w:firstLine="412"/>
        <w:rPr>
          <w:rFonts w:ascii="宋体" w:hAnsi="宋体"/>
          <w:szCs w:val="21"/>
        </w:rPr>
      </w:pPr>
      <w:r w:rsidRPr="00347CA2">
        <w:rPr>
          <w:rFonts w:ascii="宋体" w:hAnsi="宋体" w:hint="eastAsia"/>
          <w:szCs w:val="21"/>
        </w:rPr>
        <w:t>第一章  招标公告</w:t>
      </w:r>
    </w:p>
    <w:p w14:paraId="5023EC6D" w14:textId="77777777" w:rsidR="00514109" w:rsidRPr="00347CA2" w:rsidRDefault="00514109" w:rsidP="00514109">
      <w:pPr>
        <w:spacing w:line="360" w:lineRule="auto"/>
        <w:ind w:leftChars="300" w:left="630" w:firstLineChars="196" w:firstLine="412"/>
        <w:rPr>
          <w:rFonts w:ascii="宋体" w:hAnsi="宋体"/>
          <w:szCs w:val="21"/>
        </w:rPr>
      </w:pPr>
      <w:r w:rsidRPr="00347CA2">
        <w:rPr>
          <w:rFonts w:ascii="宋体" w:hAnsi="宋体" w:hint="eastAsia"/>
          <w:szCs w:val="21"/>
        </w:rPr>
        <w:t>第二章  招标项目需求</w:t>
      </w:r>
    </w:p>
    <w:p w14:paraId="0D320464" w14:textId="77777777" w:rsidR="00514109" w:rsidRPr="00347CA2" w:rsidRDefault="00514109" w:rsidP="00514109">
      <w:pPr>
        <w:spacing w:line="360" w:lineRule="auto"/>
        <w:ind w:leftChars="300" w:left="630" w:firstLineChars="196" w:firstLine="412"/>
        <w:rPr>
          <w:rFonts w:ascii="宋体" w:hAnsi="宋体"/>
          <w:szCs w:val="21"/>
        </w:rPr>
      </w:pPr>
      <w:r w:rsidRPr="00347CA2">
        <w:rPr>
          <w:rFonts w:ascii="宋体" w:hAnsi="宋体" w:hint="eastAsia"/>
          <w:szCs w:val="21"/>
        </w:rPr>
        <w:t xml:space="preserve">第三章  </w:t>
      </w:r>
      <w:r w:rsidRPr="00347CA2">
        <w:rPr>
          <w:rFonts w:hint="eastAsia"/>
        </w:rPr>
        <w:t>投标文件格式、附件</w:t>
      </w:r>
    </w:p>
    <w:p w14:paraId="52DF2E4B" w14:textId="77777777" w:rsidR="00514109" w:rsidRPr="00347CA2" w:rsidRDefault="00514109" w:rsidP="00514109">
      <w:pPr>
        <w:spacing w:line="360" w:lineRule="auto"/>
        <w:ind w:leftChars="300" w:left="630" w:firstLineChars="196" w:firstLine="412"/>
        <w:rPr>
          <w:rFonts w:ascii="宋体" w:hAnsi="宋体"/>
          <w:szCs w:val="21"/>
        </w:rPr>
      </w:pPr>
      <w:r w:rsidRPr="00347CA2">
        <w:rPr>
          <w:rFonts w:ascii="宋体" w:hAnsi="宋体" w:hint="eastAsia"/>
          <w:szCs w:val="21"/>
        </w:rPr>
        <w:t>第四章  合同及履约情况反馈格式</w:t>
      </w:r>
    </w:p>
    <w:p w14:paraId="56FFD567" w14:textId="77777777" w:rsidR="00514109" w:rsidRPr="00347CA2" w:rsidRDefault="00514109" w:rsidP="00514109">
      <w:pPr>
        <w:spacing w:line="360" w:lineRule="auto"/>
        <w:ind w:leftChars="200" w:left="420" w:firstLineChars="196" w:firstLine="413"/>
        <w:rPr>
          <w:rFonts w:ascii="宋体" w:hAnsi="宋体"/>
          <w:b/>
          <w:szCs w:val="21"/>
        </w:rPr>
      </w:pPr>
      <w:r w:rsidRPr="00347CA2">
        <w:rPr>
          <w:rFonts w:ascii="宋体" w:hAnsi="宋体" w:hint="eastAsia"/>
          <w:b/>
          <w:szCs w:val="21"/>
        </w:rPr>
        <w:t>第二册  通用条款</w:t>
      </w:r>
    </w:p>
    <w:p w14:paraId="2FAAA84F" w14:textId="77777777" w:rsidR="00514109" w:rsidRPr="00347CA2" w:rsidRDefault="00514109" w:rsidP="00514109">
      <w:pPr>
        <w:spacing w:line="360" w:lineRule="auto"/>
        <w:ind w:leftChars="300" w:left="630" w:firstLineChars="196" w:firstLine="412"/>
        <w:rPr>
          <w:rFonts w:ascii="宋体" w:hAnsi="宋体"/>
          <w:szCs w:val="21"/>
        </w:rPr>
      </w:pPr>
      <w:r w:rsidRPr="00347CA2">
        <w:rPr>
          <w:rFonts w:ascii="宋体" w:hAnsi="宋体" w:hint="eastAsia"/>
          <w:szCs w:val="21"/>
        </w:rPr>
        <w:t>第一章  总则</w:t>
      </w:r>
    </w:p>
    <w:p w14:paraId="4107BB03" w14:textId="77777777" w:rsidR="00514109" w:rsidRPr="00347CA2" w:rsidRDefault="00514109" w:rsidP="00514109">
      <w:pPr>
        <w:spacing w:line="360" w:lineRule="auto"/>
        <w:ind w:leftChars="300" w:left="630" w:firstLineChars="196" w:firstLine="412"/>
        <w:rPr>
          <w:rFonts w:ascii="宋体" w:hAnsi="宋体"/>
          <w:szCs w:val="21"/>
        </w:rPr>
      </w:pPr>
      <w:r w:rsidRPr="00347CA2">
        <w:rPr>
          <w:rFonts w:ascii="宋体" w:hAnsi="宋体" w:hint="eastAsia"/>
          <w:szCs w:val="21"/>
        </w:rPr>
        <w:t>第二章  招标文件</w:t>
      </w:r>
    </w:p>
    <w:p w14:paraId="609E3389" w14:textId="77777777" w:rsidR="00514109" w:rsidRPr="00347CA2" w:rsidRDefault="00514109" w:rsidP="00514109">
      <w:pPr>
        <w:spacing w:line="360" w:lineRule="auto"/>
        <w:ind w:leftChars="300" w:left="630" w:firstLineChars="196" w:firstLine="412"/>
        <w:rPr>
          <w:rFonts w:ascii="宋体" w:hAnsi="宋体"/>
          <w:szCs w:val="21"/>
        </w:rPr>
      </w:pPr>
      <w:r w:rsidRPr="00347CA2">
        <w:rPr>
          <w:rFonts w:ascii="宋体" w:hAnsi="宋体" w:hint="eastAsia"/>
          <w:szCs w:val="21"/>
        </w:rPr>
        <w:t>第三章  投标文件的编制</w:t>
      </w:r>
    </w:p>
    <w:p w14:paraId="302BF99E" w14:textId="77777777" w:rsidR="00514109" w:rsidRPr="00347CA2" w:rsidRDefault="00514109" w:rsidP="00514109">
      <w:pPr>
        <w:spacing w:line="360" w:lineRule="auto"/>
        <w:ind w:leftChars="300" w:left="630" w:firstLineChars="196" w:firstLine="412"/>
        <w:rPr>
          <w:rFonts w:ascii="宋体" w:hAnsi="宋体"/>
          <w:szCs w:val="21"/>
        </w:rPr>
      </w:pPr>
      <w:r w:rsidRPr="00347CA2">
        <w:rPr>
          <w:rFonts w:ascii="宋体" w:hAnsi="宋体" w:hint="eastAsia"/>
          <w:szCs w:val="21"/>
        </w:rPr>
        <w:lastRenderedPageBreak/>
        <w:t>第四章  投标文件的递交</w:t>
      </w:r>
    </w:p>
    <w:p w14:paraId="2213FCFD" w14:textId="77777777" w:rsidR="00514109" w:rsidRPr="00347CA2" w:rsidRDefault="00514109" w:rsidP="00514109">
      <w:pPr>
        <w:spacing w:line="360" w:lineRule="auto"/>
        <w:ind w:leftChars="300" w:left="630" w:firstLineChars="196" w:firstLine="412"/>
        <w:rPr>
          <w:rFonts w:ascii="宋体" w:hAnsi="宋体"/>
          <w:szCs w:val="21"/>
        </w:rPr>
      </w:pPr>
      <w:r w:rsidRPr="00347CA2">
        <w:rPr>
          <w:rFonts w:ascii="宋体" w:hAnsi="宋体" w:hint="eastAsia"/>
          <w:szCs w:val="21"/>
        </w:rPr>
        <w:t>第五章  开标</w:t>
      </w:r>
    </w:p>
    <w:p w14:paraId="73DD4089" w14:textId="77777777" w:rsidR="00514109" w:rsidRPr="00347CA2" w:rsidRDefault="00514109" w:rsidP="00514109">
      <w:pPr>
        <w:spacing w:line="360" w:lineRule="auto"/>
        <w:ind w:leftChars="300" w:left="630" w:firstLineChars="196" w:firstLine="412"/>
        <w:rPr>
          <w:rFonts w:ascii="宋体" w:hAnsi="宋体"/>
          <w:szCs w:val="21"/>
        </w:rPr>
      </w:pPr>
      <w:r w:rsidRPr="00347CA2">
        <w:rPr>
          <w:rFonts w:ascii="宋体" w:hAnsi="宋体" w:hint="eastAsia"/>
          <w:szCs w:val="21"/>
        </w:rPr>
        <w:t>第六章  评标要求</w:t>
      </w:r>
    </w:p>
    <w:p w14:paraId="0A01C4AE" w14:textId="77777777" w:rsidR="00514109" w:rsidRPr="00347CA2" w:rsidRDefault="00514109" w:rsidP="00514109">
      <w:pPr>
        <w:spacing w:line="360" w:lineRule="auto"/>
        <w:ind w:leftChars="300" w:left="630" w:firstLineChars="196" w:firstLine="412"/>
        <w:rPr>
          <w:rFonts w:ascii="宋体" w:hAnsi="宋体"/>
          <w:szCs w:val="21"/>
        </w:rPr>
      </w:pPr>
      <w:r w:rsidRPr="00347CA2">
        <w:rPr>
          <w:rFonts w:ascii="宋体" w:hAnsi="宋体" w:hint="eastAsia"/>
          <w:szCs w:val="21"/>
        </w:rPr>
        <w:t>第七章  评标程序及评标方法</w:t>
      </w:r>
    </w:p>
    <w:p w14:paraId="00E2F2E6" w14:textId="77777777" w:rsidR="00514109" w:rsidRPr="00347CA2" w:rsidRDefault="00514109" w:rsidP="00514109">
      <w:pPr>
        <w:spacing w:line="360" w:lineRule="auto"/>
        <w:ind w:leftChars="300" w:left="630" w:firstLineChars="196" w:firstLine="412"/>
        <w:rPr>
          <w:rFonts w:ascii="宋体" w:hAnsi="宋体"/>
          <w:szCs w:val="21"/>
        </w:rPr>
      </w:pPr>
      <w:r w:rsidRPr="00347CA2">
        <w:rPr>
          <w:rFonts w:ascii="宋体" w:hAnsi="宋体" w:hint="eastAsia"/>
          <w:szCs w:val="21"/>
        </w:rPr>
        <w:t>第八章  定标及公示</w:t>
      </w:r>
    </w:p>
    <w:p w14:paraId="1D8D1110" w14:textId="77777777" w:rsidR="00514109" w:rsidRPr="00347CA2" w:rsidRDefault="00514109" w:rsidP="00514109">
      <w:pPr>
        <w:spacing w:line="360" w:lineRule="auto"/>
        <w:ind w:leftChars="300" w:left="630" w:firstLineChars="196" w:firstLine="412"/>
        <w:rPr>
          <w:rFonts w:ascii="宋体" w:hAnsi="宋体"/>
          <w:szCs w:val="21"/>
        </w:rPr>
      </w:pPr>
      <w:r w:rsidRPr="00347CA2">
        <w:rPr>
          <w:rFonts w:ascii="宋体" w:hAnsi="宋体" w:hint="eastAsia"/>
          <w:szCs w:val="21"/>
        </w:rPr>
        <w:t>第九章  公开招标失败的后续处理</w:t>
      </w:r>
    </w:p>
    <w:p w14:paraId="47D44C6F" w14:textId="77777777" w:rsidR="00514109" w:rsidRPr="00347CA2" w:rsidRDefault="00514109" w:rsidP="00514109">
      <w:pPr>
        <w:spacing w:line="360" w:lineRule="auto"/>
        <w:ind w:leftChars="300" w:left="630" w:firstLineChars="196" w:firstLine="412"/>
        <w:rPr>
          <w:rFonts w:ascii="宋体" w:hAnsi="宋体"/>
          <w:szCs w:val="21"/>
        </w:rPr>
      </w:pPr>
      <w:r w:rsidRPr="00347CA2">
        <w:rPr>
          <w:rFonts w:ascii="宋体" w:hAnsi="宋体" w:hint="eastAsia"/>
          <w:szCs w:val="21"/>
        </w:rPr>
        <w:t>第十章  合同的授予与备案</w:t>
      </w:r>
    </w:p>
    <w:p w14:paraId="36851774" w14:textId="77777777" w:rsidR="00514109" w:rsidRPr="00347CA2" w:rsidRDefault="00514109" w:rsidP="00514109">
      <w:pPr>
        <w:spacing w:line="360" w:lineRule="auto"/>
        <w:ind w:leftChars="300" w:left="630" w:firstLineChars="196" w:firstLine="412"/>
        <w:rPr>
          <w:rFonts w:ascii="宋体" w:hAnsi="宋体"/>
          <w:szCs w:val="21"/>
        </w:rPr>
      </w:pPr>
      <w:r w:rsidRPr="00347CA2">
        <w:rPr>
          <w:rFonts w:ascii="宋体" w:hAnsi="宋体" w:hint="eastAsia"/>
          <w:szCs w:val="21"/>
        </w:rPr>
        <w:t>第十一章  质疑处理</w:t>
      </w:r>
    </w:p>
    <w:p w14:paraId="2AE1861F" w14:textId="77777777" w:rsidR="00514109" w:rsidRPr="00347CA2" w:rsidRDefault="00514109" w:rsidP="00514109">
      <w:pPr>
        <w:spacing w:line="360" w:lineRule="auto"/>
        <w:ind w:leftChars="300" w:left="630" w:firstLineChars="196" w:firstLine="412"/>
        <w:rPr>
          <w:rFonts w:ascii="宋体" w:hAnsi="宋体"/>
          <w:szCs w:val="21"/>
        </w:rPr>
      </w:pPr>
    </w:p>
    <w:p w14:paraId="28E329F5" w14:textId="77777777" w:rsidR="00514109" w:rsidRPr="00347CA2" w:rsidRDefault="00514109" w:rsidP="00514109">
      <w:pPr>
        <w:spacing w:line="360" w:lineRule="auto"/>
        <w:ind w:firstLineChars="196" w:firstLine="412"/>
        <w:rPr>
          <w:rFonts w:ascii="宋体" w:hAnsi="宋体"/>
          <w:szCs w:val="21"/>
        </w:rPr>
      </w:pPr>
      <w:r w:rsidRPr="00347CA2">
        <w:rPr>
          <w:rFonts w:ascii="宋体" w:hAnsi="宋体" w:hint="eastAsia"/>
          <w:szCs w:val="21"/>
        </w:rPr>
        <w:t>11.2 投标人下载招标文件后，应仔细检查招标文件的所有内容，如有疑问应在答疑截止时间之前向采购实施机构提出，否则，由此引起的投标损失自负；投标人同时应认真审阅招标文件所有的事项、格式、条款和规范要求等，如果投标人的投标文件未按招标文件要求提交全部资料或者投标文件未对招标文件做出实质性响应，其风险由投标人自行承担。</w:t>
      </w:r>
    </w:p>
    <w:p w14:paraId="2DCD558D" w14:textId="77777777" w:rsidR="00514109" w:rsidRPr="00347CA2" w:rsidRDefault="00514109" w:rsidP="00514109">
      <w:pPr>
        <w:spacing w:line="360" w:lineRule="auto"/>
        <w:ind w:firstLineChars="196" w:firstLine="412"/>
        <w:rPr>
          <w:rFonts w:ascii="宋体" w:hAnsi="宋体"/>
          <w:szCs w:val="21"/>
        </w:rPr>
      </w:pPr>
      <w:r w:rsidRPr="00347CA2">
        <w:rPr>
          <w:rFonts w:ascii="宋体" w:hAnsi="宋体" w:hint="eastAsia"/>
          <w:szCs w:val="21"/>
        </w:rPr>
        <w:t>11.3</w:t>
      </w:r>
      <w:r w:rsidRPr="00347CA2">
        <w:rPr>
          <w:rFonts w:ascii="宋体" w:hAnsi="宋体" w:hint="eastAsia"/>
        </w:rPr>
        <w:t>任何人或任何组织向投标人提交的任何书面或口头资料，未经</w:t>
      </w:r>
      <w:r w:rsidRPr="00347CA2">
        <w:rPr>
          <w:rFonts w:ascii="宋体" w:hAnsi="宋体" w:hint="eastAsia"/>
          <w:szCs w:val="21"/>
        </w:rPr>
        <w:t>采购实施机构</w:t>
      </w:r>
      <w:r w:rsidRPr="00347CA2">
        <w:rPr>
          <w:rFonts w:ascii="宋体" w:hAnsi="宋体" w:hint="eastAsia"/>
        </w:rPr>
        <w:t>在网上发布或书面通知，均作无效处理，不得作为招标文件的组成部分。</w:t>
      </w:r>
      <w:r w:rsidRPr="00347CA2">
        <w:rPr>
          <w:rFonts w:ascii="宋体" w:hAnsi="宋体" w:hint="eastAsia"/>
          <w:szCs w:val="21"/>
        </w:rPr>
        <w:t>采购实施机构</w:t>
      </w:r>
      <w:r w:rsidRPr="00347CA2">
        <w:rPr>
          <w:rFonts w:ascii="宋体" w:hAnsi="宋体" w:hint="eastAsia"/>
        </w:rPr>
        <w:t>对投标人由此而做出的推论、理解和结论概不负责。</w:t>
      </w:r>
    </w:p>
    <w:p w14:paraId="3957C8E1" w14:textId="77777777" w:rsidR="00514109" w:rsidRPr="00347CA2" w:rsidRDefault="00514109" w:rsidP="00514109">
      <w:pPr>
        <w:spacing w:line="360" w:lineRule="auto"/>
        <w:rPr>
          <w:rFonts w:ascii="黑体" w:eastAsia="黑体" w:hAnsi="宋体"/>
          <w:sz w:val="24"/>
        </w:rPr>
      </w:pPr>
      <w:r w:rsidRPr="00347CA2">
        <w:rPr>
          <w:rFonts w:ascii="黑体" w:eastAsia="黑体" w:hAnsi="宋体" w:hint="eastAsia"/>
          <w:sz w:val="24"/>
        </w:rPr>
        <w:t>12．招标文件的澄清</w:t>
      </w:r>
    </w:p>
    <w:p w14:paraId="77C24497" w14:textId="77777777" w:rsidR="00514109" w:rsidRPr="00347CA2" w:rsidRDefault="00514109" w:rsidP="00514109">
      <w:pPr>
        <w:snapToGrid w:val="0"/>
        <w:spacing w:line="360" w:lineRule="auto"/>
        <w:ind w:firstLineChars="200" w:firstLine="420"/>
        <w:rPr>
          <w:rFonts w:ascii="宋体" w:hAnsi="宋体"/>
          <w:szCs w:val="21"/>
        </w:rPr>
      </w:pPr>
      <w:r w:rsidRPr="00347CA2">
        <w:rPr>
          <w:rFonts w:ascii="宋体" w:hAnsi="宋体" w:hint="eastAsia"/>
          <w:szCs w:val="21"/>
        </w:rPr>
        <w:t>12.1投标人如对招标文件内容有疑问，必须在招标文件规定的答疑截止时间前以网上提问形式提交给采购实施机构。不论是采购实施机构根据需要主动对招标文件进行必要的澄清或是根据投标人的要求对招标文件做出澄清，采购实施机构都将在投标截止日期前以书面形式（包括采购实施机构网站公开发布方式）答复或发送给所有投标人。澄清纪要作为招标文件的组成部分，对投标人起约束作用；</w:t>
      </w:r>
    </w:p>
    <w:p w14:paraId="72CE416C" w14:textId="77777777" w:rsidR="00514109" w:rsidRPr="00347CA2" w:rsidRDefault="00514109" w:rsidP="00514109">
      <w:pPr>
        <w:snapToGrid w:val="0"/>
        <w:spacing w:line="360" w:lineRule="auto"/>
        <w:ind w:firstLineChars="200" w:firstLine="420"/>
        <w:rPr>
          <w:rFonts w:ascii="宋体" w:hAnsi="宋体"/>
          <w:szCs w:val="21"/>
        </w:rPr>
      </w:pPr>
      <w:r w:rsidRPr="00347CA2">
        <w:rPr>
          <w:rFonts w:ascii="宋体" w:hAnsi="宋体" w:hint="eastAsia"/>
          <w:szCs w:val="21"/>
        </w:rPr>
        <w:t>12.2对于没有提出澄清又参与了该项目投标的供应商将被视为完全认同该</w:t>
      </w:r>
      <w:r w:rsidRPr="00347CA2">
        <w:rPr>
          <w:rFonts w:hint="eastAsia"/>
        </w:rPr>
        <w:t>招标文件（含澄清纪要）</w:t>
      </w:r>
      <w:r w:rsidRPr="00347CA2">
        <w:rPr>
          <w:rFonts w:ascii="宋体" w:hAnsi="宋体" w:hint="eastAsia"/>
          <w:szCs w:val="21"/>
        </w:rPr>
        <w:t>，投标截止期后不再受理针对招标文件的相关质疑或投诉。</w:t>
      </w:r>
    </w:p>
    <w:p w14:paraId="6DB0D414" w14:textId="77777777" w:rsidR="00514109" w:rsidRPr="00347CA2" w:rsidRDefault="00514109" w:rsidP="00514109">
      <w:pPr>
        <w:snapToGrid w:val="0"/>
        <w:spacing w:line="360" w:lineRule="auto"/>
        <w:ind w:firstLineChars="200" w:firstLine="420"/>
        <w:rPr>
          <w:rFonts w:ascii="宋体" w:hAnsi="宋体"/>
          <w:szCs w:val="21"/>
        </w:rPr>
      </w:pPr>
      <w:r w:rsidRPr="00347CA2">
        <w:rPr>
          <w:rFonts w:ascii="宋体" w:hAnsi="宋体" w:hint="eastAsia"/>
          <w:szCs w:val="21"/>
        </w:rPr>
        <w:t>12.3 对招标文件中描述有歧意或前后不一致的地方，评审委员会有权进行评判，但对同一条款的评判应适用于每个投标人。</w:t>
      </w:r>
    </w:p>
    <w:p w14:paraId="33C4E93E" w14:textId="77777777" w:rsidR="00514109" w:rsidRPr="00347CA2" w:rsidRDefault="00514109" w:rsidP="00514109">
      <w:pPr>
        <w:spacing w:line="360" w:lineRule="auto"/>
        <w:rPr>
          <w:rFonts w:ascii="黑体" w:eastAsia="黑体" w:hAnsi="宋体"/>
          <w:sz w:val="24"/>
        </w:rPr>
      </w:pPr>
      <w:r w:rsidRPr="00347CA2">
        <w:rPr>
          <w:rFonts w:ascii="黑体" w:eastAsia="黑体" w:hAnsi="宋体"/>
          <w:sz w:val="24"/>
        </w:rPr>
        <w:t>1</w:t>
      </w:r>
      <w:r w:rsidRPr="00347CA2">
        <w:rPr>
          <w:rFonts w:ascii="黑体" w:eastAsia="黑体" w:hAnsi="宋体" w:hint="eastAsia"/>
          <w:sz w:val="24"/>
        </w:rPr>
        <w:t>3．招标文件的修改</w:t>
      </w:r>
    </w:p>
    <w:p w14:paraId="2434D19B" w14:textId="77777777" w:rsidR="00514109" w:rsidRPr="00347CA2" w:rsidRDefault="00514109" w:rsidP="00514109">
      <w:pPr>
        <w:spacing w:line="360" w:lineRule="auto"/>
        <w:ind w:firstLineChars="196" w:firstLine="412"/>
        <w:rPr>
          <w:rFonts w:ascii="宋体" w:hAnsi="宋体"/>
          <w:szCs w:val="21"/>
        </w:rPr>
      </w:pPr>
      <w:r w:rsidRPr="00347CA2">
        <w:rPr>
          <w:rFonts w:ascii="宋体" w:hAnsi="宋体"/>
          <w:szCs w:val="21"/>
        </w:rPr>
        <w:t>1</w:t>
      </w:r>
      <w:r w:rsidRPr="00347CA2">
        <w:rPr>
          <w:rFonts w:ascii="宋体" w:hAnsi="宋体" w:hint="eastAsia"/>
          <w:szCs w:val="21"/>
        </w:rPr>
        <w:t>3.1招标文件发出后，在投标截止日期前任何时候，确需要变更招标内容的，采购实施机构可主动或在解答投标人提出的澄清问题时对招标文件进行修改；</w:t>
      </w:r>
    </w:p>
    <w:p w14:paraId="1959F83C" w14:textId="77777777" w:rsidR="00514109" w:rsidRPr="00347CA2" w:rsidRDefault="00514109" w:rsidP="00514109">
      <w:pPr>
        <w:spacing w:line="360" w:lineRule="auto"/>
        <w:ind w:firstLineChars="196" w:firstLine="412"/>
        <w:rPr>
          <w:rFonts w:ascii="宋体" w:hAnsi="宋体"/>
          <w:szCs w:val="21"/>
        </w:rPr>
      </w:pPr>
      <w:r w:rsidRPr="00347CA2">
        <w:rPr>
          <w:rFonts w:ascii="宋体" w:hAnsi="宋体"/>
          <w:szCs w:val="21"/>
        </w:rPr>
        <w:t>1</w:t>
      </w:r>
      <w:r w:rsidRPr="00347CA2">
        <w:rPr>
          <w:rFonts w:ascii="宋体" w:hAnsi="宋体" w:hint="eastAsia"/>
          <w:szCs w:val="21"/>
        </w:rPr>
        <w:t>3.2招标文件的修改以书面形式（包括网站公开发布方式）发送给所有投标人，招标文件的修改内容作为招标文件的组成部分，并具有约束力。</w:t>
      </w:r>
    </w:p>
    <w:p w14:paraId="2B94CFDE" w14:textId="77777777" w:rsidR="00514109" w:rsidRPr="00347CA2" w:rsidRDefault="00514109" w:rsidP="00514109">
      <w:pPr>
        <w:spacing w:line="360" w:lineRule="auto"/>
        <w:ind w:firstLineChars="196" w:firstLine="412"/>
        <w:rPr>
          <w:rFonts w:ascii="宋体" w:hAnsi="宋体"/>
          <w:szCs w:val="21"/>
        </w:rPr>
      </w:pPr>
      <w:r w:rsidRPr="00347CA2">
        <w:rPr>
          <w:rFonts w:ascii="宋体" w:hAnsi="宋体"/>
          <w:szCs w:val="21"/>
        </w:rPr>
        <w:t>1</w:t>
      </w:r>
      <w:r w:rsidRPr="00347CA2">
        <w:rPr>
          <w:rFonts w:ascii="宋体" w:hAnsi="宋体" w:hint="eastAsia"/>
          <w:szCs w:val="21"/>
        </w:rPr>
        <w:t>3.3招标文件、招标文件澄清（答疑）纪要、招标文件修改补充通知内容均以书面（包括网站公开发布方式）明确的内容为准。当招标文件、修改补充通知、澄清（答疑）纪要内容相互矛盾时，以最后发出的内容为准；</w:t>
      </w:r>
    </w:p>
    <w:p w14:paraId="06F748BA" w14:textId="77777777" w:rsidR="00514109" w:rsidRPr="00347CA2" w:rsidRDefault="00514109" w:rsidP="00514109">
      <w:pPr>
        <w:spacing w:line="360" w:lineRule="auto"/>
        <w:ind w:firstLineChars="196" w:firstLine="412"/>
        <w:rPr>
          <w:rFonts w:ascii="宋体" w:hAnsi="宋体"/>
          <w:szCs w:val="21"/>
        </w:rPr>
      </w:pPr>
      <w:r w:rsidRPr="00347CA2">
        <w:rPr>
          <w:rFonts w:ascii="宋体" w:hAnsi="宋体"/>
          <w:szCs w:val="21"/>
        </w:rPr>
        <w:lastRenderedPageBreak/>
        <w:t>1</w:t>
      </w:r>
      <w:r w:rsidRPr="00347CA2">
        <w:rPr>
          <w:rFonts w:ascii="宋体" w:hAnsi="宋体" w:hint="eastAsia"/>
          <w:szCs w:val="21"/>
        </w:rPr>
        <w:t>3.4采购实施机构保证招标文件澄清（答疑）纪要和招标文件修改补充通知在投标截止时间前以网站公开发布形式或书面形式发送给所有投标人。为使投标人在编写投标文件时有充分时间对招标文件的修改部分进行研究，采购实施机构可以酌情延长递交投标文件的截止日期，具体时间将在修改补充通知中明确。</w:t>
      </w:r>
    </w:p>
    <w:p w14:paraId="57ADA936" w14:textId="77777777" w:rsidR="00514109" w:rsidRPr="00347CA2" w:rsidRDefault="00514109" w:rsidP="00514109">
      <w:pPr>
        <w:spacing w:line="360" w:lineRule="auto"/>
        <w:ind w:firstLineChars="196" w:firstLine="412"/>
        <w:rPr>
          <w:rFonts w:ascii="宋体" w:hAnsi="宋体"/>
          <w:szCs w:val="21"/>
        </w:rPr>
      </w:pPr>
    </w:p>
    <w:p w14:paraId="3C416BD0" w14:textId="77777777" w:rsidR="00514109" w:rsidRPr="00347CA2" w:rsidRDefault="00514109" w:rsidP="00514109">
      <w:pPr>
        <w:pStyle w:val="2"/>
        <w:numPr>
          <w:ilvl w:val="0"/>
          <w:numId w:val="22"/>
        </w:numPr>
        <w:tabs>
          <w:tab w:val="left" w:pos="720"/>
        </w:tabs>
        <w:spacing w:beforeLines="50" w:before="120" w:afterLines="50" w:after="120" w:line="360" w:lineRule="auto"/>
        <w:rPr>
          <w:sz w:val="28"/>
          <w:szCs w:val="28"/>
        </w:rPr>
      </w:pPr>
      <w:r w:rsidRPr="00347CA2">
        <w:rPr>
          <w:rFonts w:hint="eastAsia"/>
          <w:sz w:val="28"/>
          <w:szCs w:val="28"/>
        </w:rPr>
        <w:t>投标文件的编制</w:t>
      </w:r>
    </w:p>
    <w:p w14:paraId="34D1D352" w14:textId="77777777" w:rsidR="00514109" w:rsidRPr="00347CA2" w:rsidRDefault="00514109" w:rsidP="00514109">
      <w:pPr>
        <w:spacing w:line="360" w:lineRule="auto"/>
        <w:rPr>
          <w:rFonts w:ascii="黑体" w:eastAsia="黑体" w:hAnsi="宋体"/>
          <w:sz w:val="24"/>
        </w:rPr>
      </w:pPr>
      <w:r w:rsidRPr="00347CA2">
        <w:rPr>
          <w:rFonts w:ascii="黑体" w:eastAsia="黑体" w:hAnsi="宋体" w:hint="eastAsia"/>
          <w:sz w:val="24"/>
        </w:rPr>
        <w:t>14．投标文件的语言及度量单位</w:t>
      </w:r>
    </w:p>
    <w:p w14:paraId="70A4B293" w14:textId="77777777" w:rsidR="00514109" w:rsidRPr="00347CA2" w:rsidRDefault="00514109" w:rsidP="00514109">
      <w:pPr>
        <w:spacing w:line="360" w:lineRule="auto"/>
        <w:ind w:firstLineChars="196" w:firstLine="412"/>
        <w:rPr>
          <w:rFonts w:ascii="宋体" w:hAnsi="宋体"/>
          <w:szCs w:val="21"/>
        </w:rPr>
      </w:pPr>
      <w:r w:rsidRPr="00347CA2">
        <w:rPr>
          <w:rFonts w:ascii="宋体" w:hAnsi="宋体" w:hint="eastAsia"/>
          <w:szCs w:val="21"/>
        </w:rPr>
        <w:t>14.1 投标人与采购实施机构之间与投标有关的所有往来通知、函件和投标文件均用中文表述。投标人随投标文件提供的证明文件和资料可以为其它语言，但必须附中文译文。翻译的中文资料与外文资料如果出现差异时，以中文为准，但翻译错误的除外。</w:t>
      </w:r>
    </w:p>
    <w:p w14:paraId="79639DAC" w14:textId="77777777" w:rsidR="00514109" w:rsidRPr="00347CA2" w:rsidRDefault="00514109" w:rsidP="00514109">
      <w:pPr>
        <w:spacing w:line="360" w:lineRule="auto"/>
        <w:ind w:firstLineChars="196" w:firstLine="412"/>
        <w:rPr>
          <w:rFonts w:ascii="宋体" w:hAnsi="宋体"/>
          <w:szCs w:val="21"/>
        </w:rPr>
      </w:pPr>
      <w:r w:rsidRPr="00347CA2">
        <w:rPr>
          <w:rFonts w:ascii="宋体" w:hAnsi="宋体" w:hint="eastAsia"/>
          <w:szCs w:val="21"/>
        </w:rPr>
        <w:t>14.2 除技术规范另有规定外，投标文件使用的度量单位，均采用中华人民共和国法定计量单位。</w:t>
      </w:r>
    </w:p>
    <w:p w14:paraId="7DA4BB74" w14:textId="77777777" w:rsidR="00514109" w:rsidRPr="00347CA2" w:rsidRDefault="00514109" w:rsidP="00514109">
      <w:pPr>
        <w:spacing w:line="360" w:lineRule="auto"/>
        <w:rPr>
          <w:rFonts w:ascii="黑体" w:eastAsia="黑体" w:hAnsi="宋体"/>
          <w:sz w:val="24"/>
        </w:rPr>
      </w:pPr>
      <w:r w:rsidRPr="00347CA2">
        <w:rPr>
          <w:rFonts w:ascii="黑体" w:eastAsia="黑体" w:hAnsi="宋体" w:hint="eastAsia"/>
          <w:sz w:val="24"/>
        </w:rPr>
        <w:t>15．投标文件的组成</w:t>
      </w:r>
    </w:p>
    <w:p w14:paraId="33B8479A" w14:textId="77777777" w:rsidR="00514109" w:rsidRPr="00347CA2" w:rsidRDefault="00514109" w:rsidP="00514109">
      <w:pPr>
        <w:spacing w:line="360" w:lineRule="auto"/>
        <w:ind w:firstLineChars="196" w:firstLine="413"/>
        <w:rPr>
          <w:rFonts w:ascii="宋体" w:hAnsi="宋体"/>
          <w:b/>
          <w:szCs w:val="21"/>
        </w:rPr>
      </w:pPr>
      <w:r w:rsidRPr="00347CA2">
        <w:rPr>
          <w:rFonts w:ascii="宋体" w:hAnsi="宋体" w:hint="eastAsia"/>
          <w:b/>
          <w:szCs w:val="21"/>
        </w:rPr>
        <w:t>具体内容请详见本项目</w:t>
      </w:r>
      <w:r w:rsidRPr="00347CA2">
        <w:rPr>
          <w:rFonts w:ascii="宋体" w:hAnsi="宋体" w:hint="eastAsia"/>
          <w:b/>
          <w:bCs/>
          <w:szCs w:val="21"/>
        </w:rPr>
        <w:t>招标文件第一册“专用条款”</w:t>
      </w:r>
      <w:r w:rsidRPr="00347CA2">
        <w:rPr>
          <w:rFonts w:ascii="宋体" w:hAnsi="宋体" w:hint="eastAsia"/>
          <w:b/>
          <w:szCs w:val="21"/>
        </w:rPr>
        <w:t>的相关内容。</w:t>
      </w:r>
    </w:p>
    <w:p w14:paraId="3F9FBF87" w14:textId="77777777" w:rsidR="00514109" w:rsidRPr="00347CA2" w:rsidRDefault="00514109" w:rsidP="00514109">
      <w:pPr>
        <w:spacing w:line="360" w:lineRule="auto"/>
        <w:rPr>
          <w:rFonts w:ascii="黑体" w:eastAsia="黑体" w:hAnsi="宋体"/>
          <w:sz w:val="24"/>
        </w:rPr>
      </w:pPr>
      <w:r w:rsidRPr="00347CA2">
        <w:rPr>
          <w:rFonts w:ascii="黑体" w:eastAsia="黑体" w:hAnsi="宋体" w:hint="eastAsia"/>
          <w:sz w:val="24"/>
        </w:rPr>
        <w:t>16．投标文件格式</w:t>
      </w:r>
    </w:p>
    <w:p w14:paraId="6E837D0D" w14:textId="77777777" w:rsidR="00514109" w:rsidRPr="00347CA2" w:rsidRDefault="00514109" w:rsidP="00514109">
      <w:pPr>
        <w:spacing w:line="360" w:lineRule="auto"/>
        <w:ind w:firstLineChars="196" w:firstLine="412"/>
        <w:rPr>
          <w:rFonts w:ascii="宋体" w:hAnsi="宋体"/>
          <w:szCs w:val="21"/>
        </w:rPr>
      </w:pPr>
      <w:r w:rsidRPr="00347CA2">
        <w:rPr>
          <w:rFonts w:ascii="宋体" w:hAnsi="宋体" w:hint="eastAsia"/>
          <w:szCs w:val="21"/>
        </w:rPr>
        <w:t>投标文件包括本通用条款第15条中规定的内容。如招标文件提供了投标文件格式，则</w:t>
      </w:r>
      <w:r w:rsidRPr="00347CA2">
        <w:rPr>
          <w:rFonts w:ascii="宋体" w:hAnsi="宋体" w:hint="eastAsia"/>
          <w:b/>
          <w:bCs/>
          <w:szCs w:val="21"/>
        </w:rPr>
        <w:t>投标人提交的投标文件应毫无例外地使用招标文件所提供的相应格式</w:t>
      </w:r>
      <w:r w:rsidRPr="00347CA2">
        <w:rPr>
          <w:rFonts w:ascii="宋体" w:hAnsi="宋体" w:hint="eastAsia"/>
          <w:szCs w:val="21"/>
        </w:rPr>
        <w:t>（表格可以按同样格式扩展）。</w:t>
      </w:r>
    </w:p>
    <w:p w14:paraId="456141DA" w14:textId="77777777" w:rsidR="00514109" w:rsidRPr="00347CA2" w:rsidRDefault="00514109" w:rsidP="00514109">
      <w:pPr>
        <w:spacing w:line="360" w:lineRule="auto"/>
        <w:rPr>
          <w:rFonts w:ascii="黑体" w:eastAsia="黑体" w:hAnsi="宋体"/>
          <w:sz w:val="24"/>
        </w:rPr>
      </w:pPr>
      <w:r w:rsidRPr="00347CA2">
        <w:rPr>
          <w:rFonts w:ascii="黑体" w:eastAsia="黑体" w:hAnsi="宋体" w:hint="eastAsia"/>
          <w:sz w:val="24"/>
        </w:rPr>
        <w:t>17．投标货币</w:t>
      </w:r>
    </w:p>
    <w:p w14:paraId="3F2811DA" w14:textId="77777777" w:rsidR="00514109" w:rsidRPr="00347CA2" w:rsidRDefault="00514109" w:rsidP="00514109">
      <w:pPr>
        <w:spacing w:line="360" w:lineRule="auto"/>
        <w:ind w:firstLineChars="196" w:firstLine="412"/>
        <w:rPr>
          <w:rFonts w:ascii="宋体" w:hAnsi="宋体"/>
          <w:szCs w:val="21"/>
        </w:rPr>
      </w:pPr>
      <w:r w:rsidRPr="00347CA2">
        <w:rPr>
          <w:rFonts w:ascii="宋体" w:hAnsi="宋体" w:hint="eastAsia"/>
          <w:szCs w:val="21"/>
        </w:rPr>
        <w:t>本项目的投标应以人民币计。</w:t>
      </w:r>
    </w:p>
    <w:p w14:paraId="7F41A0DF" w14:textId="77777777" w:rsidR="00514109" w:rsidRPr="00347CA2" w:rsidRDefault="00514109" w:rsidP="00514109">
      <w:pPr>
        <w:spacing w:line="360" w:lineRule="auto"/>
        <w:rPr>
          <w:rFonts w:ascii="黑体" w:eastAsia="黑体" w:hAnsi="宋体"/>
          <w:sz w:val="24"/>
        </w:rPr>
      </w:pPr>
      <w:r w:rsidRPr="00347CA2">
        <w:rPr>
          <w:rFonts w:ascii="黑体" w:eastAsia="黑体" w:hAnsi="宋体" w:hint="eastAsia"/>
          <w:sz w:val="24"/>
        </w:rPr>
        <w:t>18．证明投标文件投标技术方案的合格性和符合招标文件规定的文件要求</w:t>
      </w:r>
    </w:p>
    <w:p w14:paraId="13C5928F" w14:textId="77777777" w:rsidR="00514109" w:rsidRPr="00347CA2" w:rsidRDefault="00514109" w:rsidP="00514109">
      <w:pPr>
        <w:spacing w:line="360" w:lineRule="auto"/>
        <w:ind w:firstLineChars="196" w:firstLine="412"/>
        <w:rPr>
          <w:rFonts w:ascii="宋体" w:hAnsi="宋体"/>
          <w:szCs w:val="21"/>
        </w:rPr>
      </w:pPr>
      <w:r w:rsidRPr="00347CA2">
        <w:rPr>
          <w:rFonts w:ascii="宋体" w:hAnsi="宋体" w:hint="eastAsia"/>
          <w:szCs w:val="21"/>
        </w:rPr>
        <w:t>18</w:t>
      </w:r>
      <w:r w:rsidRPr="00347CA2">
        <w:rPr>
          <w:rFonts w:ascii="宋体" w:hAnsi="宋体"/>
          <w:szCs w:val="21"/>
        </w:rPr>
        <w:t xml:space="preserve">.1 </w:t>
      </w:r>
      <w:r w:rsidRPr="00347CA2">
        <w:rPr>
          <w:rFonts w:ascii="宋体" w:hAnsi="宋体" w:hint="eastAsia"/>
          <w:szCs w:val="21"/>
        </w:rPr>
        <w:t>投标人应提交证明文件证明其投标技术方案项下的货物、工程和服务的合格性符合招标文件规定。该投标技术方案及其证明文件作为投标文件的一部分。</w:t>
      </w:r>
    </w:p>
    <w:p w14:paraId="1D94420E" w14:textId="77777777" w:rsidR="00514109" w:rsidRPr="00347CA2" w:rsidRDefault="00514109" w:rsidP="00514109">
      <w:pPr>
        <w:spacing w:line="360" w:lineRule="auto"/>
        <w:ind w:firstLineChars="196" w:firstLine="412"/>
        <w:rPr>
          <w:rFonts w:ascii="宋体" w:hAnsi="宋体"/>
          <w:szCs w:val="21"/>
        </w:rPr>
      </w:pPr>
      <w:r w:rsidRPr="00347CA2">
        <w:rPr>
          <w:rFonts w:ascii="宋体" w:hAnsi="宋体"/>
          <w:szCs w:val="21"/>
        </w:rPr>
        <w:t>1</w:t>
      </w:r>
      <w:r w:rsidRPr="00347CA2">
        <w:rPr>
          <w:rFonts w:ascii="宋体" w:hAnsi="宋体" w:hint="eastAsia"/>
          <w:szCs w:val="21"/>
        </w:rPr>
        <w:t>8</w:t>
      </w:r>
      <w:r w:rsidRPr="00347CA2">
        <w:rPr>
          <w:rFonts w:ascii="宋体" w:hAnsi="宋体"/>
          <w:szCs w:val="21"/>
        </w:rPr>
        <w:t xml:space="preserve">.2 </w:t>
      </w:r>
      <w:r w:rsidRPr="00347CA2">
        <w:rPr>
          <w:rFonts w:ascii="宋体" w:hAnsi="宋体" w:hint="eastAsia"/>
          <w:szCs w:val="21"/>
        </w:rPr>
        <w:t>投标人提供证明投标技术方案与招标文件的要求相一致的文件，可以是文字资料、图纸、数据或数码照片、制造商公布的产品说明书、产品彩页和我国政府机构出具的产品检验和核准证件等，提供的文件应符合以下要求：</w:t>
      </w:r>
    </w:p>
    <w:p w14:paraId="5BB6DF36" w14:textId="77777777" w:rsidR="00514109" w:rsidRPr="00347CA2" w:rsidRDefault="00514109" w:rsidP="00514109">
      <w:pPr>
        <w:spacing w:line="360" w:lineRule="auto"/>
        <w:ind w:firstLineChars="196" w:firstLine="412"/>
        <w:rPr>
          <w:rFonts w:ascii="宋体" w:hAnsi="宋体"/>
          <w:szCs w:val="21"/>
        </w:rPr>
      </w:pPr>
      <w:r w:rsidRPr="00347CA2">
        <w:rPr>
          <w:rFonts w:ascii="宋体" w:hAnsi="宋体" w:hint="eastAsia"/>
          <w:szCs w:val="21"/>
        </w:rPr>
        <w:t>18.2.1主要技术指标和性能的详细说明。</w:t>
      </w:r>
    </w:p>
    <w:p w14:paraId="119E0970" w14:textId="77777777" w:rsidR="00514109" w:rsidRPr="00347CA2" w:rsidRDefault="00514109" w:rsidP="00514109">
      <w:pPr>
        <w:spacing w:line="360" w:lineRule="auto"/>
        <w:ind w:firstLineChars="196" w:firstLine="412"/>
        <w:rPr>
          <w:rFonts w:ascii="宋体" w:hAnsi="宋体"/>
          <w:szCs w:val="21"/>
        </w:rPr>
      </w:pPr>
      <w:r w:rsidRPr="00347CA2">
        <w:rPr>
          <w:rFonts w:ascii="宋体" w:hAnsi="宋体" w:hint="eastAsia"/>
          <w:szCs w:val="21"/>
        </w:rPr>
        <w:t>18.2.</w:t>
      </w:r>
      <w:r w:rsidRPr="00347CA2">
        <w:rPr>
          <w:rFonts w:ascii="宋体" w:hAnsi="宋体"/>
          <w:szCs w:val="21"/>
        </w:rPr>
        <w:t>2</w:t>
      </w:r>
      <w:r w:rsidRPr="00347CA2">
        <w:rPr>
          <w:rFonts w:ascii="宋体" w:hAnsi="宋体" w:hint="eastAsia"/>
          <w:szCs w:val="21"/>
        </w:rPr>
        <w:t>投标产品从采购人开始使用至招标文件中规定的周期内正常、连续地使用所必须的备件和专用工具清单，包括备件和专用工具的货源及现行价格。</w:t>
      </w:r>
    </w:p>
    <w:p w14:paraId="76DCD9F6" w14:textId="77777777" w:rsidR="00514109" w:rsidRPr="00347CA2" w:rsidRDefault="00514109" w:rsidP="00514109">
      <w:pPr>
        <w:spacing w:line="360" w:lineRule="auto"/>
        <w:ind w:firstLineChars="196" w:firstLine="412"/>
        <w:rPr>
          <w:rFonts w:ascii="宋体" w:hAnsi="宋体"/>
          <w:szCs w:val="21"/>
        </w:rPr>
      </w:pPr>
      <w:r w:rsidRPr="00347CA2">
        <w:rPr>
          <w:rFonts w:ascii="宋体" w:hAnsi="宋体" w:hint="eastAsia"/>
          <w:szCs w:val="21"/>
        </w:rPr>
        <w:t>18.2.</w:t>
      </w:r>
      <w:r w:rsidRPr="00347CA2">
        <w:rPr>
          <w:rFonts w:ascii="宋体" w:hAnsi="宋体"/>
          <w:szCs w:val="21"/>
        </w:rPr>
        <w:t>3</w:t>
      </w:r>
      <w:r w:rsidRPr="00347CA2">
        <w:rPr>
          <w:rFonts w:ascii="宋体" w:hAnsi="宋体" w:hint="eastAsia"/>
          <w:szCs w:val="21"/>
        </w:rPr>
        <w:t>对照招标文件技术规格，逐条说明投标技术方案已对采购人的技术规格做出了实质性的响应，或申明与技术规格条文的偏差和例外。投标人应详细说明投标技术方案中产品的具体参数，不得照搬照抄招标文件的技术要求。</w:t>
      </w:r>
    </w:p>
    <w:p w14:paraId="11A2AF20" w14:textId="77777777" w:rsidR="00514109" w:rsidRPr="00347CA2" w:rsidRDefault="00514109" w:rsidP="00514109">
      <w:pPr>
        <w:spacing w:line="360" w:lineRule="auto"/>
        <w:ind w:firstLineChars="196" w:firstLine="412"/>
        <w:rPr>
          <w:rFonts w:ascii="宋体" w:hAnsi="宋体"/>
          <w:szCs w:val="21"/>
        </w:rPr>
      </w:pPr>
      <w:r w:rsidRPr="00347CA2">
        <w:rPr>
          <w:rFonts w:ascii="宋体" w:hAnsi="宋体" w:hint="eastAsia"/>
          <w:szCs w:val="21"/>
        </w:rPr>
        <w:lastRenderedPageBreak/>
        <w:t>18.2.4产品说明书或彩页应为制造商公布或出具的中文产品说明书或彩页；提供外文说明书或彩页的，必须同时提供加盖制造商公章的对应中文翻译说明，评标依据以中文翻译内容为准，外文说明书或彩页仅供参考；产品说明书或彩页的尺寸和</w:t>
      </w:r>
      <w:r w:rsidRPr="00347CA2">
        <w:rPr>
          <w:rFonts w:hint="eastAsia"/>
        </w:rPr>
        <w:t>清晰度要求能够使用电脑阅读、识别和判断</w:t>
      </w:r>
      <w:r w:rsidRPr="00347CA2">
        <w:rPr>
          <w:rFonts w:ascii="宋体" w:hAnsi="宋体" w:hint="eastAsia"/>
          <w:szCs w:val="21"/>
        </w:rPr>
        <w:t>；</w:t>
      </w:r>
    </w:p>
    <w:p w14:paraId="292522BD" w14:textId="77777777" w:rsidR="00514109" w:rsidRPr="00347CA2" w:rsidRDefault="00514109" w:rsidP="00514109">
      <w:pPr>
        <w:spacing w:line="360" w:lineRule="auto"/>
        <w:ind w:firstLineChars="196" w:firstLine="412"/>
        <w:rPr>
          <w:rFonts w:ascii="宋体" w:hAnsi="宋体"/>
          <w:szCs w:val="21"/>
        </w:rPr>
      </w:pPr>
      <w:r w:rsidRPr="00347CA2">
        <w:rPr>
          <w:rFonts w:ascii="宋体" w:hAnsi="宋体" w:hint="eastAsia"/>
          <w:szCs w:val="21"/>
        </w:rPr>
        <w:t>18.2.5我国政府机构出具的产品检验和核准证件应为证件正面、背面和附件标注的全部具体内容；产品检验和核准证件的尺寸和清晰度应该能够在电脑上被阅读、识别和判断，提供原件扫描件。</w:t>
      </w:r>
    </w:p>
    <w:p w14:paraId="10B26469" w14:textId="77777777" w:rsidR="00514109" w:rsidRPr="00347CA2" w:rsidRDefault="00514109" w:rsidP="00514109">
      <w:pPr>
        <w:spacing w:line="360" w:lineRule="auto"/>
        <w:ind w:firstLineChars="196" w:firstLine="412"/>
        <w:rPr>
          <w:rFonts w:ascii="宋体" w:hAnsi="宋体"/>
          <w:szCs w:val="21"/>
        </w:rPr>
      </w:pPr>
      <w:r w:rsidRPr="00347CA2">
        <w:rPr>
          <w:rFonts w:ascii="宋体" w:hAnsi="宋体" w:hint="eastAsia"/>
          <w:szCs w:val="21"/>
        </w:rPr>
        <w:t>18.3相关资料不符合18.2款要求的，评审委员会有权认定为投标技术方案不合格响应，其相关分数予以扣减或作投标无效处理。</w:t>
      </w:r>
    </w:p>
    <w:p w14:paraId="26C2C904" w14:textId="77777777" w:rsidR="00514109" w:rsidRPr="00347CA2" w:rsidRDefault="00514109" w:rsidP="00514109">
      <w:pPr>
        <w:spacing w:line="360" w:lineRule="auto"/>
        <w:ind w:firstLineChars="196" w:firstLine="412"/>
        <w:rPr>
          <w:rFonts w:ascii="宋体" w:hAnsi="宋体"/>
          <w:szCs w:val="21"/>
        </w:rPr>
      </w:pPr>
      <w:r w:rsidRPr="00347CA2">
        <w:rPr>
          <w:rFonts w:ascii="宋体" w:hAnsi="宋体"/>
          <w:szCs w:val="21"/>
        </w:rPr>
        <w:t>1</w:t>
      </w:r>
      <w:r w:rsidRPr="00347CA2">
        <w:rPr>
          <w:rFonts w:ascii="宋体" w:hAnsi="宋体" w:hint="eastAsia"/>
          <w:szCs w:val="21"/>
        </w:rPr>
        <w:t>8</w:t>
      </w:r>
      <w:r w:rsidRPr="00347CA2">
        <w:rPr>
          <w:rFonts w:ascii="宋体" w:hAnsi="宋体"/>
          <w:szCs w:val="21"/>
        </w:rPr>
        <w:t>.</w:t>
      </w:r>
      <w:r w:rsidRPr="00347CA2">
        <w:rPr>
          <w:rFonts w:ascii="宋体" w:hAnsi="宋体" w:hint="eastAsia"/>
          <w:szCs w:val="21"/>
        </w:rPr>
        <w:t>4投标人在阐述上述第18.2时应注意采购人在技术规格中指出的工艺、材料和设备的标准以及参照的牌号或分类号仅起说明作用，并没有任何限制性。投标人在投标中可以选用替代标准、牌号或分类号，但这些替代要实质上满足招标文件中技术规格的要求，是否</w:t>
      </w:r>
      <w:r w:rsidRPr="00347CA2">
        <w:rPr>
          <w:rFonts w:hint="eastAsia"/>
        </w:rPr>
        <w:t>满足要求</w:t>
      </w:r>
      <w:r w:rsidRPr="00347CA2">
        <w:rPr>
          <w:rFonts w:ascii="宋体" w:hAnsi="宋体" w:hint="eastAsia"/>
          <w:szCs w:val="21"/>
        </w:rPr>
        <w:t>，由评审委员会来评判。</w:t>
      </w:r>
    </w:p>
    <w:p w14:paraId="19A67320" w14:textId="77777777" w:rsidR="00514109" w:rsidRPr="00347CA2" w:rsidRDefault="00514109" w:rsidP="00514109">
      <w:pPr>
        <w:spacing w:line="360" w:lineRule="auto"/>
        <w:ind w:firstLineChars="196" w:firstLine="412"/>
        <w:rPr>
          <w:rFonts w:ascii="宋体" w:hAnsi="宋体"/>
          <w:szCs w:val="21"/>
        </w:rPr>
      </w:pPr>
      <w:r w:rsidRPr="00347CA2">
        <w:rPr>
          <w:rFonts w:ascii="宋体" w:hAnsi="宋体" w:hint="eastAsia"/>
          <w:szCs w:val="21"/>
        </w:rPr>
        <w:t>18.5为保证公平公正，除非另有规定或说明，投标人对同一项目投标时，不得同时提供两套或两套以上的投标方案。</w:t>
      </w:r>
    </w:p>
    <w:p w14:paraId="219B4FD8" w14:textId="77777777" w:rsidR="00514109" w:rsidRPr="00347CA2" w:rsidRDefault="00514109" w:rsidP="00514109">
      <w:pPr>
        <w:spacing w:line="360" w:lineRule="auto"/>
        <w:rPr>
          <w:rFonts w:ascii="黑体" w:eastAsia="黑体" w:hAnsi="宋体"/>
          <w:sz w:val="24"/>
        </w:rPr>
      </w:pPr>
      <w:r w:rsidRPr="00347CA2">
        <w:rPr>
          <w:rFonts w:ascii="黑体" w:eastAsia="黑体" w:hAnsi="宋体" w:hint="eastAsia"/>
          <w:sz w:val="24"/>
        </w:rPr>
        <w:t>19．投标文件其他证明文件的要求</w:t>
      </w:r>
    </w:p>
    <w:p w14:paraId="5E52D44E" w14:textId="77777777" w:rsidR="00514109" w:rsidRPr="00347CA2" w:rsidRDefault="00514109" w:rsidP="00514109">
      <w:pPr>
        <w:spacing w:line="360" w:lineRule="auto"/>
        <w:rPr>
          <w:rFonts w:ascii="宋体" w:hAnsi="宋体"/>
          <w:szCs w:val="21"/>
        </w:rPr>
      </w:pPr>
      <w:r w:rsidRPr="00347CA2">
        <w:rPr>
          <w:rFonts w:ascii="黑体" w:eastAsia="黑体" w:hAnsi="宋体" w:hint="eastAsia"/>
          <w:sz w:val="24"/>
        </w:rPr>
        <w:t xml:space="preserve">    </w:t>
      </w:r>
      <w:r w:rsidRPr="00347CA2">
        <w:rPr>
          <w:rFonts w:ascii="宋体" w:hAnsi="宋体" w:hint="eastAsia"/>
          <w:szCs w:val="21"/>
        </w:rPr>
        <w:t>19.1对项目招标文件《评标信息》评分项中涉及的相关业绩、社保情况等内容以及《资格性审查表》和《符合性审查表》中涉及的证明材料，投标人应提供相关部门出具的证明材料扫描件或照片，原件备查。有关扫描件（或照片）的尺寸和清晰度要求能够使用电脑阅读、识别和判断。若投标人未按要求提供证明材料或提供的是部分证明材料或提供不清晰的扫描件（或照片）的，评审委员会有权认定其投标文件未对招标文件有关需求进行响应，涉及资格性检查或符合性检查的予以投标无效处理，涉及《评标信息》打分项的则该项评分予以0分处理。评审委员会对供应商投标资料是否异常、是否有效问题进行核查和判定，如认为供应商投标资料有异常或无效的，若涉及资格审查或符合性审查条款的，则应作投标无效处理；若涉及评分的，则作不得分处理。投标资料异常核查范围为：质疑函、被质疑供应商投标文件资料、被质疑供应商答辩说明、被质疑资料原件、被质疑资料相应官方查询渠道查询到的信息等。以下情形可由评审委员会判定投标资料无效：</w:t>
      </w:r>
    </w:p>
    <w:p w14:paraId="2AA78F13" w14:textId="77777777" w:rsidR="00514109" w:rsidRPr="00347CA2" w:rsidRDefault="00514109" w:rsidP="00514109">
      <w:pPr>
        <w:spacing w:line="360" w:lineRule="auto"/>
        <w:ind w:firstLineChars="200" w:firstLine="420"/>
        <w:rPr>
          <w:rFonts w:ascii="宋体" w:hAnsi="宋体"/>
          <w:szCs w:val="21"/>
        </w:rPr>
      </w:pPr>
      <w:r w:rsidRPr="00347CA2">
        <w:rPr>
          <w:rFonts w:ascii="宋体" w:hAnsi="宋体" w:hint="eastAsia"/>
          <w:szCs w:val="21"/>
        </w:rPr>
        <w:t>（1）被质疑供应商未能在合理时间内提供资料原件核对，且不能合理说明的；</w:t>
      </w:r>
    </w:p>
    <w:p w14:paraId="7928A477" w14:textId="77777777" w:rsidR="00514109" w:rsidRPr="00347CA2" w:rsidRDefault="00514109" w:rsidP="00514109">
      <w:pPr>
        <w:spacing w:line="360" w:lineRule="auto"/>
        <w:ind w:firstLineChars="200" w:firstLine="420"/>
        <w:rPr>
          <w:rFonts w:ascii="宋体" w:hAnsi="宋体"/>
          <w:szCs w:val="21"/>
        </w:rPr>
      </w:pPr>
      <w:r w:rsidRPr="00347CA2">
        <w:rPr>
          <w:rFonts w:ascii="宋体" w:hAnsi="宋体" w:hint="eastAsia"/>
          <w:szCs w:val="21"/>
        </w:rPr>
        <w:t>（2）被质疑供应商提供的资料原件与投标文件资料不一致的；</w:t>
      </w:r>
    </w:p>
    <w:p w14:paraId="273A5DE5" w14:textId="77777777" w:rsidR="00514109" w:rsidRPr="00347CA2" w:rsidRDefault="00514109" w:rsidP="00514109">
      <w:pPr>
        <w:spacing w:line="360" w:lineRule="auto"/>
        <w:ind w:firstLineChars="200" w:firstLine="420"/>
        <w:rPr>
          <w:rFonts w:ascii="宋体" w:hAnsi="宋体"/>
          <w:szCs w:val="21"/>
        </w:rPr>
      </w:pPr>
      <w:r w:rsidRPr="00347CA2">
        <w:rPr>
          <w:rFonts w:ascii="宋体" w:hAnsi="宋体" w:hint="eastAsia"/>
          <w:szCs w:val="21"/>
        </w:rPr>
        <w:t>（3）被质疑供应商投标文件资料信息与在相应官方查询渠道查询到的信息不一致，且不能合理说明的。</w:t>
      </w:r>
    </w:p>
    <w:p w14:paraId="0530ECFE" w14:textId="77777777" w:rsidR="00514109" w:rsidRPr="00347CA2" w:rsidRDefault="00514109" w:rsidP="00514109">
      <w:pPr>
        <w:spacing w:line="360" w:lineRule="auto"/>
        <w:ind w:firstLineChars="196" w:firstLine="412"/>
        <w:rPr>
          <w:rFonts w:ascii="宋体" w:hAnsi="宋体"/>
          <w:szCs w:val="21"/>
        </w:rPr>
      </w:pPr>
      <w:r w:rsidRPr="00347CA2">
        <w:rPr>
          <w:rFonts w:ascii="宋体" w:hAnsi="宋体" w:hint="eastAsia"/>
          <w:szCs w:val="21"/>
        </w:rPr>
        <w:t>19.2本项目涉及提供的有关资质证书，若原有资质证书处于年审期间，须提供证书颁发部门提供的回执，并且回执须证明该证书依然有效（若在法规范围不需提供的，供应商应做书面说明并提供证明文件，否则该证书无效），则该投标人提供年审证明的可按原资质投</w:t>
      </w:r>
      <w:r w:rsidRPr="00347CA2">
        <w:rPr>
          <w:rFonts w:ascii="宋体" w:hAnsi="宋体" w:hint="eastAsia"/>
          <w:szCs w:val="21"/>
        </w:rPr>
        <w:lastRenderedPageBreak/>
        <w:t>标；若投标人正在申报上一级别资质，在未获批准之前，仍按原级别资质投标。</w:t>
      </w:r>
    </w:p>
    <w:p w14:paraId="410074BC" w14:textId="77777777" w:rsidR="00514109" w:rsidRPr="00347CA2" w:rsidRDefault="00514109" w:rsidP="00514109">
      <w:pPr>
        <w:spacing w:line="360" w:lineRule="auto"/>
        <w:rPr>
          <w:rFonts w:ascii="黑体" w:eastAsia="黑体" w:hAnsi="宋体"/>
          <w:sz w:val="24"/>
        </w:rPr>
      </w:pPr>
      <w:r w:rsidRPr="00347CA2">
        <w:rPr>
          <w:rFonts w:ascii="黑体" w:eastAsia="黑体" w:hAnsi="宋体" w:hint="eastAsia"/>
          <w:sz w:val="24"/>
        </w:rPr>
        <w:t>20．投标有效期</w:t>
      </w:r>
    </w:p>
    <w:p w14:paraId="498B2D6F" w14:textId="77777777" w:rsidR="00514109" w:rsidRPr="00347CA2" w:rsidRDefault="00514109" w:rsidP="00514109">
      <w:pPr>
        <w:spacing w:line="360" w:lineRule="auto"/>
        <w:ind w:firstLineChars="196" w:firstLine="412"/>
        <w:rPr>
          <w:rFonts w:ascii="宋体" w:hAnsi="宋体"/>
          <w:szCs w:val="21"/>
        </w:rPr>
      </w:pPr>
      <w:r w:rsidRPr="00347CA2">
        <w:rPr>
          <w:rFonts w:ascii="宋体" w:hAnsi="宋体" w:hint="eastAsia"/>
          <w:szCs w:val="21"/>
        </w:rPr>
        <w:t>20.1 投标有效期为</w:t>
      </w:r>
      <w:r w:rsidRPr="00347CA2">
        <w:rPr>
          <w:rFonts w:ascii="Arial" w:hAnsi="Arial" w:cs="Arial" w:hint="eastAsia"/>
          <w:szCs w:val="21"/>
        </w:rPr>
        <w:t>从投标截止之日算起的日历天数，具体见专用条款中投标有效期的天数要求。</w:t>
      </w:r>
      <w:r w:rsidRPr="00347CA2">
        <w:rPr>
          <w:rFonts w:ascii="宋体" w:hAnsi="宋体" w:hint="eastAsia"/>
          <w:szCs w:val="21"/>
        </w:rPr>
        <w:t>在此期限内，所有投标文件均保持有效；</w:t>
      </w:r>
    </w:p>
    <w:p w14:paraId="7B5ACCB1" w14:textId="77777777" w:rsidR="00514109" w:rsidRPr="00347CA2" w:rsidRDefault="00514109" w:rsidP="00514109">
      <w:pPr>
        <w:spacing w:line="360" w:lineRule="auto"/>
        <w:ind w:firstLineChars="196" w:firstLine="412"/>
        <w:rPr>
          <w:rFonts w:ascii="宋体" w:hAnsi="宋体"/>
          <w:szCs w:val="21"/>
        </w:rPr>
      </w:pPr>
      <w:r w:rsidRPr="00347CA2">
        <w:rPr>
          <w:rFonts w:ascii="宋体" w:hAnsi="宋体" w:hint="eastAsia"/>
          <w:szCs w:val="21"/>
        </w:rPr>
        <w:t>20.2 在特殊的情况下，采购实施机构在原定的投标有效期满之前，采购实施机构可以根据需要以书面形式（包括网站公开发布方式）向投标人提出延长投标有效期的要求，对此要求投标人须以书面形式予以答复，投标人可以拒绝采购实施机构此项要求，其投标在原投标有效期满后不再有效。同意延长投标有效期的投标人不能要求也不允许修改其投标文件，但应当相应的延长投标担保有效期；</w:t>
      </w:r>
    </w:p>
    <w:p w14:paraId="656BAC8B" w14:textId="77777777" w:rsidR="00514109" w:rsidRPr="00347CA2" w:rsidRDefault="00514109" w:rsidP="00514109">
      <w:pPr>
        <w:spacing w:line="360" w:lineRule="auto"/>
        <w:ind w:firstLineChars="196" w:firstLine="412"/>
        <w:rPr>
          <w:rFonts w:ascii="宋体" w:hAnsi="宋体"/>
          <w:szCs w:val="21"/>
        </w:rPr>
      </w:pPr>
      <w:r w:rsidRPr="00347CA2">
        <w:rPr>
          <w:rFonts w:ascii="宋体" w:hAnsi="宋体" w:hint="eastAsia"/>
          <w:szCs w:val="21"/>
        </w:rPr>
        <w:t>20</w:t>
      </w:r>
      <w:r w:rsidRPr="00347CA2">
        <w:rPr>
          <w:rFonts w:ascii="宋体" w:hAnsi="宋体"/>
          <w:szCs w:val="21"/>
        </w:rPr>
        <w:t>.3</w:t>
      </w:r>
      <w:r w:rsidRPr="00347CA2">
        <w:rPr>
          <w:rFonts w:ascii="宋体" w:hAnsi="宋体" w:hint="eastAsia"/>
          <w:szCs w:val="21"/>
        </w:rPr>
        <w:t xml:space="preserve"> 中标单位的投标书有效期，截止于完成本招标文件规定的全部项目内容，并通过竣工验收及保修结束。</w:t>
      </w:r>
    </w:p>
    <w:p w14:paraId="6EC72F47" w14:textId="77777777" w:rsidR="00514109" w:rsidRPr="00347CA2" w:rsidRDefault="00514109" w:rsidP="00514109">
      <w:pPr>
        <w:spacing w:line="360" w:lineRule="auto"/>
        <w:rPr>
          <w:rFonts w:ascii="黑体" w:eastAsia="黑体" w:hAnsi="宋体"/>
          <w:sz w:val="24"/>
        </w:rPr>
      </w:pPr>
      <w:r w:rsidRPr="00347CA2">
        <w:rPr>
          <w:rFonts w:ascii="黑体" w:eastAsia="黑体" w:hAnsi="宋体" w:hint="eastAsia"/>
          <w:sz w:val="24"/>
        </w:rPr>
        <w:t xml:space="preserve">21．关于投标保证金 </w:t>
      </w:r>
    </w:p>
    <w:p w14:paraId="6A6DAE60" w14:textId="77777777" w:rsidR="00514109" w:rsidRPr="00347CA2" w:rsidRDefault="00514109" w:rsidP="00514109">
      <w:pPr>
        <w:spacing w:line="360" w:lineRule="auto"/>
        <w:rPr>
          <w:rFonts w:ascii="宋体" w:hAnsi="宋体"/>
          <w:szCs w:val="21"/>
        </w:rPr>
      </w:pPr>
      <w:r w:rsidRPr="00347CA2">
        <w:rPr>
          <w:rFonts w:ascii="宋体" w:hAnsi="宋体" w:hint="eastAsia"/>
          <w:szCs w:val="21"/>
        </w:rPr>
        <w:t xml:space="preserve">    21.1 自2019年8月15日起，深圳公共资源交易中心停止收取投标保证金和履约保证金。深圳公共资源交易中心将同时为所有注册供应商开放投标权限（因受到主管部门处罚锁定投标权限的除外）。</w:t>
      </w:r>
    </w:p>
    <w:p w14:paraId="0CC7952F" w14:textId="77777777" w:rsidR="00514109" w:rsidRPr="00347CA2" w:rsidRDefault="00514109" w:rsidP="00514109">
      <w:pPr>
        <w:spacing w:line="360" w:lineRule="auto"/>
        <w:rPr>
          <w:rFonts w:ascii="宋体" w:hAnsi="宋体"/>
          <w:szCs w:val="21"/>
        </w:rPr>
      </w:pPr>
      <w:r w:rsidRPr="00347CA2">
        <w:rPr>
          <w:rFonts w:ascii="宋体" w:hAnsi="宋体" w:hint="eastAsia"/>
          <w:szCs w:val="21"/>
        </w:rPr>
        <w:t xml:space="preserve">    21.2 咨询电话：0755-83948155。</w:t>
      </w:r>
    </w:p>
    <w:p w14:paraId="5FB2ECA9" w14:textId="77777777" w:rsidR="00514109" w:rsidRPr="00347CA2" w:rsidRDefault="00514109" w:rsidP="00514109">
      <w:pPr>
        <w:spacing w:line="360" w:lineRule="auto"/>
        <w:rPr>
          <w:rFonts w:ascii="黑体" w:eastAsia="黑体" w:hAnsi="宋体"/>
          <w:sz w:val="24"/>
        </w:rPr>
      </w:pPr>
      <w:r w:rsidRPr="00347CA2">
        <w:rPr>
          <w:rFonts w:ascii="黑体" w:eastAsia="黑体" w:hAnsi="宋体" w:hint="eastAsia"/>
          <w:sz w:val="24"/>
        </w:rPr>
        <w:t>22．投标人的替代方案</w:t>
      </w:r>
    </w:p>
    <w:p w14:paraId="6E2DFF43" w14:textId="77777777" w:rsidR="00514109" w:rsidRPr="00347CA2" w:rsidRDefault="00514109" w:rsidP="00514109">
      <w:pPr>
        <w:spacing w:line="360" w:lineRule="auto"/>
        <w:ind w:firstLineChars="196" w:firstLine="412"/>
        <w:rPr>
          <w:rFonts w:ascii="宋体" w:hAnsi="宋体"/>
          <w:szCs w:val="21"/>
        </w:rPr>
      </w:pPr>
      <w:r w:rsidRPr="00347CA2">
        <w:rPr>
          <w:rFonts w:ascii="宋体" w:hAnsi="宋体" w:hint="eastAsia"/>
          <w:szCs w:val="21"/>
        </w:rPr>
        <w:t>22.1投标人所提交的投标文件应完全满足招标文件（包括图纸和技术规范所示的基本技术设计）的要求。除非招标的项目明确允许投标人提交替代方案，否则投标人有关替代方案的条款将初审不通过，投标无效。</w:t>
      </w:r>
    </w:p>
    <w:p w14:paraId="75A68E72" w14:textId="77777777" w:rsidR="00514109" w:rsidRPr="00347CA2" w:rsidRDefault="00514109" w:rsidP="00514109">
      <w:pPr>
        <w:spacing w:line="360" w:lineRule="auto"/>
        <w:ind w:firstLineChars="196" w:firstLine="412"/>
        <w:rPr>
          <w:rFonts w:ascii="宋体" w:hAnsi="宋体"/>
          <w:szCs w:val="21"/>
        </w:rPr>
      </w:pPr>
      <w:r w:rsidRPr="00347CA2">
        <w:rPr>
          <w:rFonts w:ascii="宋体" w:hAnsi="宋体" w:hint="eastAsia"/>
          <w:szCs w:val="21"/>
        </w:rPr>
        <w:t>22.2 如果允许投标人提交替代方案，则准备提交替代方案的投标人除应提交一份满足招标文件（包括图纸和技术规范所示的基本技术设计）要求的投标文件外，还应提交需评审其替代方案所需的全部资料，包括项目方案书、技术规范、替代方案报价书、所建议的项目方案及有关的其它详细资料。</w:t>
      </w:r>
    </w:p>
    <w:p w14:paraId="11B394D7" w14:textId="77777777" w:rsidR="00514109" w:rsidRPr="00347CA2" w:rsidRDefault="00514109" w:rsidP="00514109">
      <w:pPr>
        <w:spacing w:line="360" w:lineRule="auto"/>
        <w:rPr>
          <w:rFonts w:ascii="黑体" w:eastAsia="黑体" w:hAnsi="宋体"/>
          <w:sz w:val="24"/>
        </w:rPr>
      </w:pPr>
      <w:r w:rsidRPr="00347CA2">
        <w:rPr>
          <w:rFonts w:ascii="黑体" w:eastAsia="黑体" w:hAnsi="宋体" w:hint="eastAsia"/>
          <w:sz w:val="24"/>
        </w:rPr>
        <w:t>23．</w:t>
      </w:r>
      <w:r w:rsidRPr="00347CA2">
        <w:rPr>
          <w:rFonts w:ascii="黑体" w:eastAsia="黑体" w:hAnsi="宋体"/>
          <w:sz w:val="24"/>
        </w:rPr>
        <w:t>投标文件的</w:t>
      </w:r>
      <w:r w:rsidRPr="00347CA2">
        <w:rPr>
          <w:rFonts w:ascii="黑体" w:eastAsia="黑体" w:hAnsi="宋体" w:hint="eastAsia"/>
          <w:sz w:val="24"/>
        </w:rPr>
        <w:t>制作</w:t>
      </w:r>
      <w:r w:rsidRPr="00347CA2">
        <w:rPr>
          <w:rFonts w:ascii="黑体" w:eastAsia="黑体" w:hAnsi="宋体"/>
          <w:sz w:val="24"/>
        </w:rPr>
        <w:t>要求</w:t>
      </w:r>
    </w:p>
    <w:p w14:paraId="3161C576" w14:textId="77777777" w:rsidR="00514109" w:rsidRPr="00347CA2" w:rsidRDefault="00514109" w:rsidP="00514109">
      <w:pPr>
        <w:spacing w:line="360" w:lineRule="auto"/>
        <w:ind w:firstLineChars="196" w:firstLine="412"/>
        <w:rPr>
          <w:rFonts w:ascii="宋体" w:hAnsi="宋体"/>
        </w:rPr>
      </w:pPr>
      <w:r w:rsidRPr="00347CA2">
        <w:rPr>
          <w:rFonts w:ascii="宋体" w:hAnsi="宋体" w:hint="eastAsia"/>
        </w:rPr>
        <w:t>23.1投标人应准备所投项目的电子投标文件一份。此电子投标文件须由投标人根据采购实施机构提供的后缀名为.zbs的电子招标文件、《投标书编制软件》编制【要求下载安装《投标书编辑软件》及其配套软件，使用电子密钥登录深圳市网上政府采购系统（</w:t>
      </w:r>
      <w:r w:rsidRPr="00347CA2">
        <w:t>http://www.szzfcg.cn/</w:t>
      </w:r>
      <w:r w:rsidRPr="00347CA2">
        <w:rPr>
          <w:rFonts w:hint="eastAsia"/>
        </w:rPr>
        <w:t>），然后在右侧的“相关链接”栏目中</w:t>
      </w:r>
      <w:r w:rsidRPr="00347CA2">
        <w:rPr>
          <w:rFonts w:ascii="宋体" w:hAnsi="宋体" w:hint="eastAsia"/>
        </w:rPr>
        <w:t>下载。在安装此软件之前，须先安装</w:t>
      </w:r>
      <w:r w:rsidRPr="00347CA2">
        <w:rPr>
          <w:rFonts w:ascii="宋体" w:hAnsi="宋体"/>
        </w:rPr>
        <w:t>Adobe Reader 7.0</w:t>
      </w:r>
      <w:r w:rsidRPr="00347CA2">
        <w:rPr>
          <w:rFonts w:ascii="宋体" w:hAnsi="宋体" w:hint="eastAsia"/>
        </w:rPr>
        <w:t>以上版本】。</w:t>
      </w:r>
    </w:p>
    <w:p w14:paraId="0EE1130A" w14:textId="77777777" w:rsidR="00514109" w:rsidRPr="00347CA2" w:rsidRDefault="00514109" w:rsidP="00514109">
      <w:pPr>
        <w:spacing w:line="360" w:lineRule="auto"/>
        <w:ind w:firstLineChars="196" w:firstLine="412"/>
        <w:rPr>
          <w:rFonts w:ascii="宋体" w:hAnsi="宋体"/>
        </w:rPr>
      </w:pPr>
      <w:r w:rsidRPr="00347CA2">
        <w:rPr>
          <w:rFonts w:ascii="宋体" w:hAnsi="宋体" w:hint="eastAsia"/>
        </w:rPr>
        <w:t>23.2投标人在使用《投标书编制软件》编制投标书时须注意：</w:t>
      </w:r>
    </w:p>
    <w:p w14:paraId="6BA431EF" w14:textId="77777777" w:rsidR="00514109" w:rsidRPr="00347CA2" w:rsidRDefault="00514109" w:rsidP="00514109">
      <w:pPr>
        <w:spacing w:line="360" w:lineRule="auto"/>
        <w:ind w:firstLineChars="196" w:firstLine="412"/>
        <w:rPr>
          <w:rFonts w:ascii="宋体" w:hAnsi="宋体"/>
        </w:rPr>
      </w:pPr>
      <w:r w:rsidRPr="00347CA2">
        <w:rPr>
          <w:rFonts w:ascii="宋体" w:hAnsi="宋体" w:hint="eastAsia"/>
        </w:rPr>
        <w:t>23.2.1导入《投标书编制软件》的招标文件项目编号、包号应与以此制作的投标文件项目编号、包号一致。例如，不能将甲项目A包的招标书导入《投标书编制软件》，制作乙</w:t>
      </w:r>
      <w:r w:rsidRPr="00347CA2">
        <w:rPr>
          <w:rFonts w:ascii="宋体" w:hAnsi="宋体" w:hint="eastAsia"/>
        </w:rPr>
        <w:lastRenderedPageBreak/>
        <w:t>项目B包的投标书。</w:t>
      </w:r>
    </w:p>
    <w:p w14:paraId="151C8CB9" w14:textId="77777777" w:rsidR="00514109" w:rsidRPr="00347CA2" w:rsidRDefault="00514109" w:rsidP="00514109">
      <w:pPr>
        <w:spacing w:line="360" w:lineRule="auto"/>
        <w:ind w:firstLineChars="196" w:firstLine="412"/>
        <w:rPr>
          <w:rFonts w:ascii="宋体" w:hAnsi="宋体"/>
        </w:rPr>
      </w:pPr>
      <w:r w:rsidRPr="00347CA2">
        <w:rPr>
          <w:rFonts w:ascii="宋体" w:hAnsi="宋体" w:hint="eastAsia"/>
        </w:rPr>
        <w:t>23.2.2不能用非本公司的电子密钥加密本公司的投标文件，或者用其它公司的登录用户上传本公司的投标文件。</w:t>
      </w:r>
    </w:p>
    <w:p w14:paraId="034F4218" w14:textId="77777777" w:rsidR="00514109" w:rsidRPr="00347CA2" w:rsidRDefault="00514109" w:rsidP="00514109">
      <w:pPr>
        <w:spacing w:line="360" w:lineRule="auto"/>
        <w:ind w:firstLineChars="196" w:firstLine="412"/>
        <w:rPr>
          <w:rFonts w:ascii="宋体" w:hAnsi="宋体"/>
        </w:rPr>
      </w:pPr>
      <w:r w:rsidRPr="00347CA2">
        <w:rPr>
          <w:rFonts w:ascii="宋体" w:hAnsi="宋体" w:hint="eastAsia"/>
        </w:rPr>
        <w:t>23.2.3要求用《投标书编制软件》编制投标书的包，不能用其它方式编制投标书。编制投标文件时，电脑须连通互联网。</w:t>
      </w:r>
    </w:p>
    <w:p w14:paraId="12A73EA1" w14:textId="77777777" w:rsidR="00514109" w:rsidRPr="00347CA2" w:rsidRDefault="00514109" w:rsidP="00514109">
      <w:pPr>
        <w:spacing w:line="360" w:lineRule="auto"/>
        <w:ind w:firstLineChars="196" w:firstLine="412"/>
        <w:rPr>
          <w:rFonts w:ascii="宋体" w:hAnsi="宋体"/>
        </w:rPr>
      </w:pPr>
      <w:r w:rsidRPr="00347CA2">
        <w:rPr>
          <w:rFonts w:ascii="宋体" w:hAnsi="宋体" w:hint="eastAsia"/>
        </w:rPr>
        <w:t>23.2.4投标文件不能带病毒。采购实施机构将用专业杀毒软件对投标文件进行病毒检测，如果这两种软件均报告发现病毒，则采购实施机构认为该投标文件带病毒。</w:t>
      </w:r>
    </w:p>
    <w:p w14:paraId="351A6AE7" w14:textId="77777777" w:rsidR="00514109" w:rsidRPr="00347CA2" w:rsidRDefault="00514109" w:rsidP="00514109">
      <w:pPr>
        <w:spacing w:line="360" w:lineRule="auto"/>
        <w:ind w:firstLineChars="196" w:firstLine="412"/>
        <w:rPr>
          <w:rFonts w:ascii="宋体" w:hAnsi="宋体"/>
        </w:rPr>
      </w:pPr>
      <w:r w:rsidRPr="00347CA2">
        <w:rPr>
          <w:rFonts w:ascii="宋体" w:hAnsi="宋体" w:hint="eastAsia"/>
        </w:rPr>
        <w:t>23.2.5完整填写“投标关键信息”，如下图所示：</w:t>
      </w:r>
    </w:p>
    <w:p w14:paraId="5183E42D" w14:textId="77777777" w:rsidR="00514109" w:rsidRPr="00347CA2" w:rsidRDefault="00514109" w:rsidP="00514109">
      <w:pPr>
        <w:spacing w:line="360" w:lineRule="auto"/>
        <w:ind w:firstLineChars="196" w:firstLine="412"/>
        <w:rPr>
          <w:rFonts w:ascii="宋体" w:hAnsi="宋体"/>
        </w:rPr>
      </w:pPr>
      <w:r w:rsidRPr="00347CA2">
        <w:rPr>
          <w:rFonts w:ascii="宋体" w:hAnsi="宋体" w:hint="eastAsia"/>
        </w:rPr>
        <w:t>（1）货物类</w:t>
      </w:r>
    </w:p>
    <w:p w14:paraId="4BD57E65" w14:textId="77777777" w:rsidR="00514109" w:rsidRPr="00347CA2" w:rsidRDefault="00514109" w:rsidP="00514109">
      <w:pPr>
        <w:spacing w:line="360" w:lineRule="auto"/>
        <w:ind w:firstLineChars="196" w:firstLine="412"/>
        <w:rPr>
          <w:rFonts w:ascii="宋体" w:hAnsi="宋体"/>
        </w:rPr>
      </w:pPr>
      <w:r w:rsidRPr="00347CA2">
        <w:rPr>
          <w:rFonts w:ascii="宋体" w:hAnsi="宋体"/>
          <w:noProof/>
        </w:rPr>
        <w:drawing>
          <wp:inline distT="0" distB="0" distL="0" distR="0" wp14:anchorId="36B06FCE" wp14:editId="29BDFCFE">
            <wp:extent cx="5276850" cy="3524250"/>
            <wp:effectExtent l="0" t="0" r="0" b="0"/>
            <wp:docPr id="5" name="图片 5" descr="C:\Users\weixun\Documents\Tencent Files\175277410\Image\C2C\Image1\T_D}XAT_OUE)6}FU%{YJ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C:\Users\weixun\Documents\Tencent Files\175277410\Image\C2C\Image1\T_D}XAT_OUE)6}FU%{YJA`W.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76850" cy="3524250"/>
                    </a:xfrm>
                    <a:prstGeom prst="rect">
                      <a:avLst/>
                    </a:prstGeom>
                    <a:noFill/>
                    <a:ln>
                      <a:noFill/>
                    </a:ln>
                  </pic:spPr>
                </pic:pic>
              </a:graphicData>
            </a:graphic>
          </wp:inline>
        </w:drawing>
      </w:r>
    </w:p>
    <w:p w14:paraId="585EBFAF" w14:textId="77777777" w:rsidR="00514109" w:rsidRPr="00347CA2" w:rsidRDefault="00514109" w:rsidP="00514109">
      <w:pPr>
        <w:spacing w:line="360" w:lineRule="auto"/>
        <w:ind w:firstLineChars="196" w:firstLine="413"/>
        <w:rPr>
          <w:rFonts w:ascii="宋体" w:hAnsi="宋体"/>
          <w:b/>
        </w:rPr>
      </w:pPr>
      <w:r w:rsidRPr="00347CA2">
        <w:rPr>
          <w:rFonts w:ascii="宋体" w:hAnsi="宋体" w:hint="eastAsia"/>
          <w:b/>
        </w:rPr>
        <w:t>备注：上述“开标一览表”中的“投标总价”将作为价格分计算依据；其它信息仅是对投标文件相关内容的概括性表述，不作为评审依据。</w:t>
      </w:r>
    </w:p>
    <w:p w14:paraId="45EC71FE" w14:textId="77777777" w:rsidR="00514109" w:rsidRPr="00347CA2" w:rsidRDefault="00514109" w:rsidP="00514109">
      <w:pPr>
        <w:spacing w:line="360" w:lineRule="auto"/>
        <w:ind w:firstLineChars="196" w:firstLine="413"/>
        <w:rPr>
          <w:rFonts w:ascii="宋体" w:hAnsi="宋体"/>
          <w:b/>
        </w:rPr>
      </w:pPr>
    </w:p>
    <w:p w14:paraId="1ADDF9D0" w14:textId="77777777" w:rsidR="00514109" w:rsidRPr="00347CA2" w:rsidRDefault="00514109" w:rsidP="00514109">
      <w:pPr>
        <w:spacing w:line="360" w:lineRule="auto"/>
        <w:ind w:firstLineChars="196" w:firstLine="412"/>
        <w:rPr>
          <w:rFonts w:ascii="宋体" w:hAnsi="宋体"/>
        </w:rPr>
      </w:pPr>
    </w:p>
    <w:p w14:paraId="50C5608D" w14:textId="77777777" w:rsidR="00514109" w:rsidRPr="00347CA2" w:rsidRDefault="00514109" w:rsidP="00514109">
      <w:pPr>
        <w:spacing w:line="360" w:lineRule="auto"/>
        <w:ind w:firstLineChars="196" w:firstLine="412"/>
        <w:rPr>
          <w:rFonts w:ascii="宋体" w:hAnsi="宋体"/>
        </w:rPr>
      </w:pPr>
    </w:p>
    <w:p w14:paraId="3F15DFB5" w14:textId="77777777" w:rsidR="00514109" w:rsidRPr="00347CA2" w:rsidRDefault="00514109" w:rsidP="00514109">
      <w:pPr>
        <w:spacing w:line="360" w:lineRule="auto"/>
        <w:ind w:firstLineChars="196" w:firstLine="412"/>
        <w:rPr>
          <w:rFonts w:ascii="宋体" w:hAnsi="宋体"/>
        </w:rPr>
      </w:pPr>
    </w:p>
    <w:p w14:paraId="4533FE77" w14:textId="77777777" w:rsidR="00514109" w:rsidRPr="00347CA2" w:rsidRDefault="00514109" w:rsidP="00514109">
      <w:pPr>
        <w:spacing w:line="360" w:lineRule="auto"/>
        <w:ind w:firstLineChars="196" w:firstLine="412"/>
        <w:rPr>
          <w:rFonts w:ascii="宋体" w:hAnsi="宋体"/>
        </w:rPr>
      </w:pPr>
    </w:p>
    <w:p w14:paraId="76B601A8" w14:textId="77777777" w:rsidR="00514109" w:rsidRPr="00347CA2" w:rsidRDefault="00514109" w:rsidP="00514109">
      <w:pPr>
        <w:spacing w:line="360" w:lineRule="auto"/>
        <w:ind w:firstLineChars="196" w:firstLine="412"/>
        <w:rPr>
          <w:rFonts w:ascii="宋体" w:hAnsi="宋体"/>
        </w:rPr>
      </w:pPr>
      <w:r w:rsidRPr="00347CA2">
        <w:rPr>
          <w:rFonts w:ascii="宋体" w:hAnsi="宋体" w:hint="eastAsia"/>
        </w:rPr>
        <w:t>（2）服务类</w:t>
      </w:r>
    </w:p>
    <w:p w14:paraId="3F6A6F7C" w14:textId="77777777" w:rsidR="00514109" w:rsidRPr="00347CA2" w:rsidRDefault="00514109" w:rsidP="00514109">
      <w:pPr>
        <w:widowControl/>
        <w:spacing w:line="360" w:lineRule="auto"/>
        <w:jc w:val="left"/>
        <w:rPr>
          <w:rFonts w:ascii="宋体" w:hAnsi="宋体" w:cs="宋体"/>
          <w:kern w:val="0"/>
          <w:sz w:val="24"/>
        </w:rPr>
      </w:pPr>
      <w:r w:rsidRPr="00347CA2">
        <w:rPr>
          <w:rFonts w:ascii="宋体" w:hAnsi="宋体" w:cs="宋体"/>
          <w:noProof/>
          <w:kern w:val="0"/>
          <w:sz w:val="24"/>
        </w:rPr>
        <w:lastRenderedPageBreak/>
        <w:drawing>
          <wp:inline distT="0" distB="0" distL="0" distR="0" wp14:anchorId="789F56DD" wp14:editId="13D45E24">
            <wp:extent cx="5276850" cy="3667125"/>
            <wp:effectExtent l="0" t="0" r="0" b="952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76850" cy="3667125"/>
                    </a:xfrm>
                    <a:prstGeom prst="rect">
                      <a:avLst/>
                    </a:prstGeom>
                    <a:noFill/>
                    <a:ln>
                      <a:noFill/>
                    </a:ln>
                  </pic:spPr>
                </pic:pic>
              </a:graphicData>
            </a:graphic>
          </wp:inline>
        </w:drawing>
      </w:r>
    </w:p>
    <w:p w14:paraId="7143BFC9" w14:textId="77777777" w:rsidR="00514109" w:rsidRPr="00347CA2" w:rsidRDefault="00514109" w:rsidP="00514109">
      <w:pPr>
        <w:spacing w:line="360" w:lineRule="auto"/>
        <w:ind w:firstLineChars="196" w:firstLine="413"/>
        <w:rPr>
          <w:rFonts w:ascii="宋体" w:hAnsi="宋体"/>
          <w:b/>
        </w:rPr>
      </w:pPr>
      <w:r w:rsidRPr="00347CA2">
        <w:rPr>
          <w:rFonts w:ascii="宋体" w:hAnsi="宋体" w:hint="eastAsia"/>
          <w:b/>
        </w:rPr>
        <w:t>备注：上述“开标一览表”中的“投标总价”将作为价格分计算依据；其它信息仅是对投标文件相关内容的概括性表述，不作为评审依据。</w:t>
      </w:r>
    </w:p>
    <w:p w14:paraId="4F2176C2" w14:textId="77777777" w:rsidR="00514109" w:rsidRPr="00347CA2" w:rsidRDefault="00514109" w:rsidP="00514109">
      <w:pPr>
        <w:spacing w:line="360" w:lineRule="auto"/>
        <w:ind w:firstLineChars="196" w:firstLine="412"/>
        <w:rPr>
          <w:rFonts w:ascii="宋体" w:hAnsi="宋体"/>
        </w:rPr>
      </w:pPr>
      <w:r w:rsidRPr="00347CA2">
        <w:rPr>
          <w:rFonts w:ascii="宋体" w:hAnsi="宋体" w:hint="eastAsia"/>
        </w:rPr>
        <w:t>（3）工程类</w:t>
      </w:r>
    </w:p>
    <w:p w14:paraId="51D5CA51" w14:textId="77777777" w:rsidR="00514109" w:rsidRPr="00347CA2" w:rsidRDefault="00514109" w:rsidP="00514109">
      <w:pPr>
        <w:spacing w:line="360" w:lineRule="auto"/>
        <w:ind w:firstLineChars="196" w:firstLine="412"/>
        <w:rPr>
          <w:rFonts w:ascii="宋体" w:hAnsi="宋体"/>
        </w:rPr>
      </w:pPr>
      <w:r w:rsidRPr="00347CA2">
        <w:rPr>
          <w:rFonts w:ascii="宋体" w:hAnsi="宋体"/>
          <w:noProof/>
        </w:rPr>
        <w:drawing>
          <wp:inline distT="0" distB="0" distL="0" distR="0" wp14:anchorId="552C3650" wp14:editId="1C2C6D7C">
            <wp:extent cx="5238750" cy="3552825"/>
            <wp:effectExtent l="0" t="0" r="0" b="952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38750" cy="3552825"/>
                    </a:xfrm>
                    <a:prstGeom prst="rect">
                      <a:avLst/>
                    </a:prstGeom>
                    <a:noFill/>
                    <a:ln>
                      <a:noFill/>
                    </a:ln>
                  </pic:spPr>
                </pic:pic>
              </a:graphicData>
            </a:graphic>
          </wp:inline>
        </w:drawing>
      </w:r>
    </w:p>
    <w:p w14:paraId="11BF571A" w14:textId="77777777" w:rsidR="00514109" w:rsidRPr="00347CA2" w:rsidRDefault="00514109" w:rsidP="00514109">
      <w:pPr>
        <w:spacing w:line="360" w:lineRule="auto"/>
        <w:ind w:firstLineChars="196" w:firstLine="413"/>
        <w:rPr>
          <w:rFonts w:ascii="宋体" w:hAnsi="宋体"/>
          <w:b/>
        </w:rPr>
      </w:pPr>
      <w:r w:rsidRPr="00347CA2">
        <w:rPr>
          <w:rFonts w:ascii="宋体" w:hAnsi="宋体" w:hint="eastAsia"/>
          <w:b/>
        </w:rPr>
        <w:t>备注：上述“开标一览表”中的“投标总价”将作为价格分计算依据；其它信息仅是对投标文件相关内容的概括性表述，不作为评审依据。</w:t>
      </w:r>
    </w:p>
    <w:p w14:paraId="747D3378" w14:textId="77777777" w:rsidR="00514109" w:rsidRPr="00347CA2" w:rsidRDefault="00514109" w:rsidP="00514109">
      <w:pPr>
        <w:spacing w:line="360" w:lineRule="auto"/>
        <w:ind w:firstLineChars="196" w:firstLine="412"/>
        <w:rPr>
          <w:rFonts w:ascii="宋体" w:hAnsi="宋体"/>
        </w:rPr>
      </w:pPr>
      <w:r w:rsidRPr="00347CA2">
        <w:rPr>
          <w:rFonts w:ascii="宋体" w:hAnsi="宋体" w:hint="eastAsia"/>
        </w:rPr>
        <w:lastRenderedPageBreak/>
        <w:t>23.2.6投标人在编辑投标文件时，</w:t>
      </w:r>
      <w:r w:rsidRPr="00347CA2">
        <w:rPr>
          <w:rFonts w:ascii="宋体" w:hAnsi="宋体" w:hint="eastAsia"/>
          <w:b/>
        </w:rPr>
        <w:t>在投标文件目录中属于本节点内容的必须在本节点中填写，填写到其他节点或附件，</w:t>
      </w:r>
      <w:r w:rsidRPr="00347CA2">
        <w:rPr>
          <w:rFonts w:ascii="宋体" w:hAnsi="宋体" w:hint="eastAsia"/>
        </w:rPr>
        <w:t>一切后果由供应商自行承担。</w:t>
      </w:r>
    </w:p>
    <w:p w14:paraId="022C7730" w14:textId="77777777" w:rsidR="00514109" w:rsidRPr="00347CA2" w:rsidRDefault="00514109" w:rsidP="00514109">
      <w:pPr>
        <w:spacing w:line="360" w:lineRule="auto"/>
        <w:ind w:firstLineChars="196" w:firstLine="412"/>
        <w:rPr>
          <w:rFonts w:ascii="宋体" w:hAnsi="宋体"/>
        </w:rPr>
      </w:pPr>
      <w:r w:rsidRPr="00347CA2">
        <w:rPr>
          <w:rFonts w:ascii="宋体" w:hAnsi="宋体" w:hint="eastAsia"/>
        </w:rPr>
        <w:t>23.2.7投标书编写完成后，</w:t>
      </w:r>
      <w:r w:rsidRPr="00347CA2">
        <w:rPr>
          <w:rFonts w:ascii="宋体" w:hAnsi="宋体" w:hint="eastAsia"/>
          <w:b/>
        </w:rPr>
        <w:t>必须用属于投标人的电子密钥进行加密，否则视同未盖公章，将导致投标文件无效。</w:t>
      </w:r>
    </w:p>
    <w:p w14:paraId="7EE511D3" w14:textId="77777777" w:rsidR="00514109" w:rsidRPr="00347CA2" w:rsidRDefault="00514109" w:rsidP="00514109">
      <w:pPr>
        <w:spacing w:line="360" w:lineRule="auto"/>
        <w:ind w:firstLineChars="196" w:firstLine="412"/>
        <w:rPr>
          <w:rFonts w:ascii="宋体" w:hAnsi="宋体"/>
        </w:rPr>
      </w:pPr>
      <w:r w:rsidRPr="00347CA2">
        <w:rPr>
          <w:rFonts w:ascii="宋体" w:hAnsi="宋体" w:hint="eastAsia"/>
        </w:rPr>
        <w:t>23.2.8</w:t>
      </w:r>
      <w:r w:rsidRPr="00347CA2">
        <w:rPr>
          <w:rFonts w:ascii="宋体" w:hAnsi="宋体" w:hint="eastAsia"/>
          <w:szCs w:val="21"/>
        </w:rPr>
        <w:t>采购实施机构</w:t>
      </w:r>
      <w:r w:rsidRPr="00347CA2">
        <w:rPr>
          <w:rFonts w:ascii="宋体" w:hAnsi="宋体" w:hint="eastAsia"/>
        </w:rPr>
        <w:t>不接受投标截止时间后递交的纸质、电子、传真等所有形式的投标文件。由于对网上招投标操作不熟悉或自身电脑、网络等原因导致不能在投标截止时间之前上传投标文件，</w:t>
      </w:r>
      <w:r w:rsidRPr="00347CA2">
        <w:rPr>
          <w:rFonts w:ascii="宋体" w:hAnsi="宋体" w:hint="eastAsia"/>
          <w:szCs w:val="21"/>
        </w:rPr>
        <w:t>采购实施机构</w:t>
      </w:r>
      <w:r w:rsidRPr="00347CA2">
        <w:rPr>
          <w:rFonts w:ascii="宋体" w:hAnsi="宋体" w:hint="eastAsia"/>
        </w:rPr>
        <w:t>概不负责。建议于开标前一个工作日完成投标文件的制作与上传，如上传确有困难，请及时咨询。</w:t>
      </w:r>
    </w:p>
    <w:p w14:paraId="34E9BDFF" w14:textId="77777777" w:rsidR="00514109" w:rsidRPr="00347CA2" w:rsidRDefault="00514109" w:rsidP="00514109">
      <w:pPr>
        <w:spacing w:line="360" w:lineRule="auto"/>
        <w:ind w:firstLineChars="196" w:firstLine="412"/>
        <w:rPr>
          <w:rFonts w:ascii="宋体" w:hAnsi="宋体"/>
        </w:rPr>
      </w:pPr>
      <w:r w:rsidRPr="00347CA2">
        <w:rPr>
          <w:rFonts w:ascii="宋体" w:hAnsi="宋体" w:hint="eastAsia"/>
        </w:rPr>
        <w:t>23.2.9如果开标时出现网络故障、技术故障，影响了招投标活动，</w:t>
      </w:r>
      <w:r w:rsidRPr="00347CA2">
        <w:rPr>
          <w:rFonts w:ascii="宋体" w:hAnsi="宋体" w:hint="eastAsia"/>
          <w:szCs w:val="21"/>
        </w:rPr>
        <w:t>采购实施机构</w:t>
      </w:r>
      <w:r w:rsidRPr="00347CA2">
        <w:rPr>
          <w:rFonts w:ascii="宋体" w:hAnsi="宋体" w:hint="eastAsia"/>
        </w:rPr>
        <w:t>有权采取措施如延期、接受无法从网上上传的投标书等，以保障招投标活动的公开、公平和公正。</w:t>
      </w:r>
    </w:p>
    <w:p w14:paraId="062AB13D" w14:textId="77777777" w:rsidR="00514109" w:rsidRPr="00347CA2" w:rsidRDefault="00514109" w:rsidP="00514109">
      <w:pPr>
        <w:spacing w:line="360" w:lineRule="auto"/>
        <w:ind w:firstLineChars="196" w:firstLine="412"/>
        <w:rPr>
          <w:rFonts w:ascii="宋体" w:hAnsi="宋体"/>
        </w:rPr>
      </w:pPr>
      <w:r w:rsidRPr="00347CA2">
        <w:rPr>
          <w:rFonts w:ascii="宋体" w:hAnsi="宋体" w:hint="eastAsia"/>
        </w:rPr>
        <w:t>23.3电报、电话、传真形式的投标概不接受。</w:t>
      </w:r>
    </w:p>
    <w:p w14:paraId="2EDE1D38" w14:textId="77777777" w:rsidR="00514109" w:rsidRPr="00347CA2" w:rsidRDefault="00514109" w:rsidP="00514109">
      <w:pPr>
        <w:spacing w:line="360" w:lineRule="auto"/>
        <w:ind w:firstLineChars="196" w:firstLine="413"/>
        <w:rPr>
          <w:rFonts w:ascii="宋体" w:hAnsi="宋体"/>
          <w:b/>
        </w:rPr>
      </w:pPr>
      <w:r w:rsidRPr="00347CA2">
        <w:rPr>
          <w:rFonts w:ascii="宋体" w:hAnsi="宋体" w:hint="eastAsia"/>
          <w:b/>
        </w:rPr>
        <w:t>23.4经投标人电子密钥加密的投标文件无须盖章或签字，</w:t>
      </w:r>
      <w:r w:rsidRPr="00347CA2">
        <w:rPr>
          <w:rFonts w:ascii="宋体" w:hAnsi="宋体" w:hint="eastAsia"/>
        </w:rPr>
        <w:t>专用条款另有要求的除外。</w:t>
      </w:r>
    </w:p>
    <w:p w14:paraId="1A13BFB1" w14:textId="77777777" w:rsidR="00514109" w:rsidRPr="00347CA2" w:rsidRDefault="00514109" w:rsidP="00514109">
      <w:pPr>
        <w:spacing w:line="360" w:lineRule="auto"/>
        <w:ind w:firstLineChars="196" w:firstLine="413"/>
        <w:rPr>
          <w:rFonts w:ascii="宋体" w:hAnsi="宋体"/>
        </w:rPr>
      </w:pPr>
      <w:r w:rsidRPr="00347CA2">
        <w:rPr>
          <w:rFonts w:ascii="宋体" w:hAnsi="宋体" w:hint="eastAsia"/>
          <w:b/>
        </w:rPr>
        <w:t>23.5</w:t>
      </w:r>
      <w:r w:rsidRPr="00347CA2">
        <w:rPr>
          <w:rFonts w:ascii="宋体" w:hAnsi="宋体" w:hint="eastAsia"/>
        </w:rPr>
        <w:t xml:space="preserve"> 资格证明文件提供扫描件，专用条款另有要求的除外。</w:t>
      </w:r>
    </w:p>
    <w:p w14:paraId="02ADB4AF" w14:textId="77777777" w:rsidR="00514109" w:rsidRPr="00347CA2" w:rsidRDefault="00514109" w:rsidP="00514109">
      <w:pPr>
        <w:spacing w:line="360" w:lineRule="auto"/>
        <w:ind w:firstLineChars="196" w:firstLine="412"/>
        <w:rPr>
          <w:rFonts w:ascii="宋体" w:hAnsi="宋体"/>
          <w:szCs w:val="21"/>
        </w:rPr>
      </w:pPr>
    </w:p>
    <w:p w14:paraId="5CF946B5" w14:textId="77777777" w:rsidR="00514109" w:rsidRPr="00347CA2" w:rsidRDefault="00514109" w:rsidP="00514109">
      <w:pPr>
        <w:pStyle w:val="2"/>
        <w:numPr>
          <w:ilvl w:val="0"/>
          <w:numId w:val="22"/>
        </w:numPr>
        <w:tabs>
          <w:tab w:val="left" w:pos="720"/>
        </w:tabs>
        <w:spacing w:beforeLines="50" w:before="120" w:afterLines="50" w:after="120" w:line="360" w:lineRule="auto"/>
        <w:rPr>
          <w:sz w:val="28"/>
          <w:szCs w:val="28"/>
        </w:rPr>
      </w:pPr>
      <w:r w:rsidRPr="00347CA2">
        <w:rPr>
          <w:rFonts w:hint="eastAsia"/>
          <w:sz w:val="28"/>
          <w:szCs w:val="28"/>
        </w:rPr>
        <w:t>投标文件的递交</w:t>
      </w:r>
    </w:p>
    <w:p w14:paraId="621A833E" w14:textId="77777777" w:rsidR="00514109" w:rsidRPr="00347CA2" w:rsidRDefault="00514109" w:rsidP="00514109">
      <w:pPr>
        <w:spacing w:line="360" w:lineRule="auto"/>
        <w:rPr>
          <w:rFonts w:ascii="黑体" w:eastAsia="黑体" w:hAnsi="宋体"/>
          <w:sz w:val="24"/>
        </w:rPr>
      </w:pPr>
      <w:r w:rsidRPr="00347CA2">
        <w:rPr>
          <w:rFonts w:ascii="黑体" w:eastAsia="黑体" w:hAnsi="宋体" w:hint="eastAsia"/>
          <w:sz w:val="24"/>
        </w:rPr>
        <w:t>24．投标书的保密</w:t>
      </w:r>
    </w:p>
    <w:p w14:paraId="2E29CB2C" w14:textId="77777777" w:rsidR="00514109" w:rsidRPr="00347CA2" w:rsidRDefault="00514109" w:rsidP="00514109">
      <w:pPr>
        <w:spacing w:line="360" w:lineRule="auto"/>
        <w:ind w:firstLineChars="196" w:firstLine="412"/>
        <w:rPr>
          <w:rFonts w:ascii="宋体" w:hAnsi="宋体"/>
        </w:rPr>
      </w:pPr>
      <w:r w:rsidRPr="00347CA2">
        <w:rPr>
          <w:rFonts w:ascii="宋体" w:hAnsi="宋体" w:hint="eastAsia"/>
        </w:rPr>
        <w:t>24.1在投标文件制作完成后，在投标书编制软件点击“加密投标书”按钮进入加密界面，对投标书进行加密，也可单独使用“深圳政府标书加密软件”（一般是与投标书编制软件捆绑下载）进入加密界面进行加密，无需用其它加密方式。此加密程序确保投标文件在到达投标截止时间后才能解密查看。在加密过程中，请按照软件提示进行操作。加密界面如下图所示：</w:t>
      </w:r>
    </w:p>
    <w:p w14:paraId="1464352C" w14:textId="77777777" w:rsidR="00514109" w:rsidRPr="00347CA2" w:rsidRDefault="00514109" w:rsidP="00514109">
      <w:pPr>
        <w:widowControl/>
        <w:spacing w:line="360" w:lineRule="auto"/>
        <w:jc w:val="left"/>
        <w:rPr>
          <w:rFonts w:ascii="宋体" w:hAnsi="宋体" w:cs="宋体"/>
          <w:kern w:val="0"/>
          <w:sz w:val="24"/>
        </w:rPr>
      </w:pPr>
      <w:r w:rsidRPr="00347CA2">
        <w:rPr>
          <w:rFonts w:ascii="宋体" w:hAnsi="宋体" w:cs="宋体"/>
          <w:noProof/>
          <w:kern w:val="0"/>
          <w:sz w:val="24"/>
        </w:rPr>
        <w:lastRenderedPageBreak/>
        <w:drawing>
          <wp:inline distT="0" distB="0" distL="0" distR="0" wp14:anchorId="6F710064" wp14:editId="5D28EE11">
            <wp:extent cx="4991100" cy="3933825"/>
            <wp:effectExtent l="0" t="0" r="0" b="9525"/>
            <wp:docPr id="2" name="图片 2" descr="C:\Users\weixun\AppData\Local\Temp\WeChat Files\0f46208c35b849896d64636a0e3bb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C:\Users\weixun\AppData\Local\Temp\WeChat Files\0f46208c35b849896d64636a0e3bb87.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991100" cy="3933825"/>
                    </a:xfrm>
                    <a:prstGeom prst="rect">
                      <a:avLst/>
                    </a:prstGeom>
                    <a:noFill/>
                    <a:ln>
                      <a:noFill/>
                    </a:ln>
                  </pic:spPr>
                </pic:pic>
              </a:graphicData>
            </a:graphic>
          </wp:inline>
        </w:drawing>
      </w:r>
    </w:p>
    <w:p w14:paraId="635898D2" w14:textId="77777777" w:rsidR="00514109" w:rsidRPr="00347CA2" w:rsidRDefault="00514109" w:rsidP="00514109">
      <w:pPr>
        <w:spacing w:line="360" w:lineRule="auto"/>
        <w:rPr>
          <w:sz w:val="24"/>
        </w:rPr>
      </w:pPr>
    </w:p>
    <w:p w14:paraId="58EBA733" w14:textId="77777777" w:rsidR="00514109" w:rsidRPr="00347CA2" w:rsidRDefault="00514109" w:rsidP="00514109">
      <w:pPr>
        <w:spacing w:line="360" w:lineRule="auto"/>
        <w:rPr>
          <w:sz w:val="24"/>
        </w:rPr>
      </w:pPr>
      <w:r w:rsidRPr="00347CA2">
        <w:rPr>
          <w:noProof/>
          <w:sz w:val="24"/>
        </w:rPr>
        <w:drawing>
          <wp:inline distT="0" distB="0" distL="0" distR="0" wp14:anchorId="0641F831" wp14:editId="2BDB2680">
            <wp:extent cx="4495800" cy="2171700"/>
            <wp:effectExtent l="0" t="0" r="0" b="0"/>
            <wp:docPr id="1" name="图片 1" descr="C:\Users\weixun\AppData\Local\Temp\WeChat Files\17bf5d9a0536cc3e4cdd2781a40dd7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C:\Users\weixun\AppData\Local\Temp\WeChat Files\17bf5d9a0536cc3e4cdd2781a40dd7f.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495800" cy="2171700"/>
                    </a:xfrm>
                    <a:prstGeom prst="rect">
                      <a:avLst/>
                    </a:prstGeom>
                    <a:noFill/>
                    <a:ln>
                      <a:noFill/>
                    </a:ln>
                  </pic:spPr>
                </pic:pic>
              </a:graphicData>
            </a:graphic>
          </wp:inline>
        </w:drawing>
      </w:r>
    </w:p>
    <w:p w14:paraId="637A337B" w14:textId="77777777" w:rsidR="00514109" w:rsidRPr="00347CA2" w:rsidRDefault="00514109" w:rsidP="00514109">
      <w:pPr>
        <w:spacing w:line="360" w:lineRule="auto"/>
        <w:rPr>
          <w:rFonts w:ascii="宋体" w:hAnsi="宋体"/>
          <w:b/>
        </w:rPr>
      </w:pPr>
      <w:r w:rsidRPr="00347CA2">
        <w:rPr>
          <w:rFonts w:ascii="宋体" w:hAnsi="宋体" w:hint="eastAsia"/>
        </w:rPr>
        <w:t xml:space="preserve">   </w:t>
      </w:r>
      <w:r w:rsidRPr="00347CA2">
        <w:rPr>
          <w:rFonts w:ascii="宋体" w:hAnsi="宋体" w:hint="eastAsia"/>
          <w:b/>
        </w:rPr>
        <w:t xml:space="preserve"> 24.2若采购项目出现延期情况：</w:t>
      </w:r>
    </w:p>
    <w:p w14:paraId="6215DB5C" w14:textId="77777777" w:rsidR="00514109" w:rsidRPr="00347CA2" w:rsidRDefault="00514109" w:rsidP="00514109">
      <w:pPr>
        <w:spacing w:line="360" w:lineRule="auto"/>
        <w:rPr>
          <w:rFonts w:ascii="黑体" w:eastAsia="黑体" w:hAnsi="宋体"/>
          <w:b/>
          <w:sz w:val="24"/>
        </w:rPr>
      </w:pPr>
      <w:r w:rsidRPr="00347CA2">
        <w:rPr>
          <w:rFonts w:ascii="宋体" w:hAnsi="宋体" w:hint="eastAsia"/>
          <w:b/>
        </w:rPr>
        <w:t>如果供下载的招标文件（后缀名为.ZBS）有更新，投标人必须重新下载招标文件、重新制作投标文件、重新加密投标文件、重新上传投标文件；如果供下载的招标文件（后缀名为.ZBS）没有更新，投标人必须重新加密投标文件、重新上传投标文件（是否重新制作投标文件根据项目实际情况定）。否则，投标人自行承担投标文件无法解密导致投标无效的后果。</w:t>
      </w:r>
    </w:p>
    <w:p w14:paraId="7B8D44EA" w14:textId="77777777" w:rsidR="00514109" w:rsidRPr="00347CA2" w:rsidRDefault="00514109" w:rsidP="00514109">
      <w:pPr>
        <w:spacing w:line="360" w:lineRule="auto"/>
        <w:rPr>
          <w:rFonts w:ascii="黑体" w:eastAsia="黑体" w:hAnsi="宋体"/>
          <w:sz w:val="24"/>
        </w:rPr>
      </w:pPr>
      <w:r w:rsidRPr="00347CA2">
        <w:rPr>
          <w:rFonts w:ascii="黑体" w:eastAsia="黑体" w:hAnsi="宋体" w:hint="eastAsia"/>
          <w:sz w:val="24"/>
        </w:rPr>
        <w:t>25．投标截止日期</w:t>
      </w:r>
    </w:p>
    <w:p w14:paraId="7599C5CE" w14:textId="77777777" w:rsidR="00514109" w:rsidRPr="00347CA2" w:rsidRDefault="00514109" w:rsidP="00514109">
      <w:pPr>
        <w:spacing w:line="360" w:lineRule="auto"/>
        <w:ind w:firstLineChars="196" w:firstLine="412"/>
        <w:rPr>
          <w:rFonts w:ascii="宋体" w:hAnsi="宋体"/>
        </w:rPr>
      </w:pPr>
      <w:r w:rsidRPr="00347CA2">
        <w:rPr>
          <w:rFonts w:ascii="宋体" w:hAnsi="宋体" w:hint="eastAsia"/>
        </w:rPr>
        <w:t>25</w:t>
      </w:r>
      <w:r w:rsidRPr="00347CA2">
        <w:rPr>
          <w:rFonts w:ascii="宋体" w:hAnsi="宋体"/>
        </w:rPr>
        <w:t>.</w:t>
      </w:r>
      <w:r w:rsidRPr="00347CA2">
        <w:rPr>
          <w:rFonts w:ascii="宋体" w:hAnsi="宋体" w:hint="eastAsia"/>
        </w:rPr>
        <w:t>1实行网上投标，</w:t>
      </w:r>
      <w:r w:rsidRPr="00347CA2">
        <w:rPr>
          <w:rFonts w:ascii="宋体" w:hAnsi="宋体"/>
        </w:rPr>
        <w:t>投标人必须</w:t>
      </w:r>
      <w:r w:rsidRPr="00347CA2">
        <w:rPr>
          <w:rFonts w:ascii="宋体" w:hAnsi="宋体" w:hint="eastAsia"/>
        </w:rPr>
        <w:t>在招标</w:t>
      </w:r>
      <w:r w:rsidRPr="00347CA2">
        <w:rPr>
          <w:rFonts w:ascii="宋体" w:hAnsi="宋体"/>
        </w:rPr>
        <w:t>文件规定的投标截止时间前</w:t>
      </w:r>
      <w:r w:rsidRPr="00347CA2">
        <w:rPr>
          <w:rFonts w:ascii="宋体" w:hAnsi="宋体" w:hint="eastAsia"/>
        </w:rPr>
        <w:t>用电子密钥登录“深圳公共资源交易中心网”（</w:t>
      </w:r>
      <w:r w:rsidRPr="00347CA2">
        <w:t>http://www.szzfcg.cn/</w:t>
      </w:r>
      <w:r w:rsidRPr="00347CA2">
        <w:rPr>
          <w:rFonts w:ascii="宋体" w:hAnsi="宋体" w:hint="eastAsia"/>
        </w:rPr>
        <w:t>），使用“应标管理”</w:t>
      </w:r>
      <w:r w:rsidRPr="00347CA2">
        <w:rPr>
          <w:rFonts w:ascii="宋体" w:hAnsi="宋体"/>
        </w:rPr>
        <w:t>—</w:t>
      </w:r>
      <w:r w:rsidRPr="00347CA2">
        <w:rPr>
          <w:rFonts w:ascii="宋体" w:hAnsi="宋体" w:hint="eastAsia"/>
        </w:rPr>
        <w:t>》“上传投标文件”功能点上传投标文件。如果没有该功能点，请用本公司的机构管理员在 “系统维护”</w:t>
      </w:r>
      <w:r w:rsidRPr="00347CA2">
        <w:rPr>
          <w:rFonts w:ascii="宋体" w:hAnsi="宋体"/>
        </w:rPr>
        <w:t>—</w:t>
      </w:r>
      <w:r w:rsidRPr="00347CA2">
        <w:rPr>
          <w:rFonts w:ascii="宋体" w:hAnsi="宋体" w:hint="eastAsia"/>
        </w:rPr>
        <w:t>》</w:t>
      </w:r>
      <w:r w:rsidRPr="00347CA2">
        <w:rPr>
          <w:rFonts w:ascii="宋体" w:hAnsi="宋体" w:hint="eastAsia"/>
        </w:rPr>
        <w:lastRenderedPageBreak/>
        <w:t>“修改用户权限”中增加该功能点，如果增加不成功，请在工作日与深圳公共资源交易中心联系。如果确有困难，多次上传均告失败，请在投标截止时间之前携带加密后的电子投标文件送达至深圳市采购中心501政府采购技术支持服务室。</w:t>
      </w:r>
    </w:p>
    <w:p w14:paraId="27467955" w14:textId="77777777" w:rsidR="00514109" w:rsidRPr="00347CA2" w:rsidRDefault="00514109" w:rsidP="00514109">
      <w:pPr>
        <w:spacing w:line="360" w:lineRule="auto"/>
        <w:ind w:firstLineChars="196" w:firstLine="412"/>
        <w:rPr>
          <w:rFonts w:ascii="宋体" w:hAnsi="宋体"/>
        </w:rPr>
      </w:pPr>
      <w:r w:rsidRPr="00347CA2">
        <w:rPr>
          <w:rFonts w:ascii="宋体" w:hAnsi="宋体" w:hint="eastAsia"/>
        </w:rPr>
        <w:t>25.2</w:t>
      </w:r>
      <w:r w:rsidRPr="00347CA2">
        <w:rPr>
          <w:rFonts w:ascii="宋体" w:hAnsi="宋体" w:hint="eastAsia"/>
          <w:szCs w:val="21"/>
        </w:rPr>
        <w:t>采购实施机构</w:t>
      </w:r>
      <w:r w:rsidRPr="00347CA2">
        <w:rPr>
          <w:rFonts w:ascii="宋体" w:hAnsi="宋体" w:hint="eastAsia"/>
        </w:rPr>
        <w:t>可以按本通用条款第13条规定，通过修改招标文件自行决定酌情延长投标截止期。在此情况下，</w:t>
      </w:r>
      <w:r w:rsidRPr="00347CA2">
        <w:rPr>
          <w:rFonts w:ascii="宋体" w:hAnsi="宋体" w:hint="eastAsia"/>
          <w:szCs w:val="21"/>
        </w:rPr>
        <w:t>采购实施机构</w:t>
      </w:r>
      <w:r w:rsidRPr="00347CA2">
        <w:rPr>
          <w:rFonts w:ascii="宋体" w:hAnsi="宋体" w:hint="eastAsia"/>
        </w:rPr>
        <w:t>、采购人和投标人受投标截止期制约的所有权利和义务均应延长至新的截止期。</w:t>
      </w:r>
    </w:p>
    <w:p w14:paraId="55A97158" w14:textId="77777777" w:rsidR="00514109" w:rsidRPr="00347CA2" w:rsidRDefault="00514109" w:rsidP="00514109">
      <w:pPr>
        <w:spacing w:line="360" w:lineRule="auto"/>
        <w:ind w:firstLineChars="196" w:firstLine="412"/>
        <w:rPr>
          <w:rFonts w:ascii="宋体" w:hAnsi="宋体"/>
        </w:rPr>
      </w:pPr>
      <w:r w:rsidRPr="00347CA2">
        <w:rPr>
          <w:rFonts w:ascii="宋体" w:hAnsi="宋体" w:hint="eastAsia"/>
        </w:rPr>
        <w:t>25</w:t>
      </w:r>
      <w:r w:rsidRPr="00347CA2">
        <w:rPr>
          <w:rFonts w:ascii="宋体" w:hAnsi="宋体"/>
        </w:rPr>
        <w:t>.</w:t>
      </w:r>
      <w:r w:rsidRPr="00347CA2">
        <w:rPr>
          <w:rFonts w:ascii="宋体" w:hAnsi="宋体" w:hint="eastAsia"/>
        </w:rPr>
        <w:t>3投标截止时间以后不得上传投标文件。</w:t>
      </w:r>
    </w:p>
    <w:p w14:paraId="606E1109" w14:textId="77777777" w:rsidR="00514109" w:rsidRPr="00347CA2" w:rsidRDefault="00514109" w:rsidP="00514109">
      <w:pPr>
        <w:spacing w:line="360" w:lineRule="auto"/>
        <w:rPr>
          <w:rFonts w:ascii="黑体" w:eastAsia="黑体" w:hAnsi="宋体"/>
          <w:sz w:val="24"/>
        </w:rPr>
      </w:pPr>
      <w:r w:rsidRPr="00347CA2">
        <w:rPr>
          <w:rFonts w:ascii="黑体" w:eastAsia="黑体" w:hAnsi="宋体" w:hint="eastAsia"/>
          <w:sz w:val="24"/>
        </w:rPr>
        <w:t>26. 样品的递交</w:t>
      </w:r>
    </w:p>
    <w:p w14:paraId="79907ED3" w14:textId="77777777" w:rsidR="00514109" w:rsidRPr="00347CA2" w:rsidRDefault="00514109" w:rsidP="00514109">
      <w:pPr>
        <w:spacing w:line="360" w:lineRule="auto"/>
        <w:rPr>
          <w:rFonts w:ascii="宋体" w:hAnsi="宋体"/>
          <w:szCs w:val="21"/>
        </w:rPr>
      </w:pPr>
      <w:r w:rsidRPr="00347CA2">
        <w:rPr>
          <w:rFonts w:ascii="宋体" w:hAnsi="宋体" w:hint="eastAsia"/>
          <w:szCs w:val="21"/>
        </w:rPr>
        <w:t xml:space="preserve">    26.1 一般不得要求投标人提供样品，仅凭书面方式不能准确描述采购需求或者需要对样品进行主观判断以确认是否满足采购需求等特殊情况除外。如确有必要，采购人可以要求投标人提供能反映货物材质或关键部分的尺寸、价值不大的样品,具体见第一册专用条款相关内容。</w:t>
      </w:r>
    </w:p>
    <w:p w14:paraId="375E6ED2" w14:textId="77777777" w:rsidR="00514109" w:rsidRPr="00347CA2" w:rsidRDefault="00514109" w:rsidP="00514109">
      <w:pPr>
        <w:spacing w:line="360" w:lineRule="auto"/>
        <w:ind w:firstLine="420"/>
        <w:rPr>
          <w:rFonts w:ascii="宋体" w:hAnsi="宋体" w:cs="宋体"/>
          <w:kern w:val="0"/>
          <w:szCs w:val="18"/>
        </w:rPr>
      </w:pPr>
      <w:r w:rsidRPr="00347CA2">
        <w:rPr>
          <w:rFonts w:ascii="宋体" w:hAnsi="宋体" w:hint="eastAsia"/>
          <w:szCs w:val="21"/>
        </w:rPr>
        <w:t>26.2</w:t>
      </w:r>
      <w:r w:rsidRPr="00347CA2">
        <w:rPr>
          <w:rFonts w:ascii="宋体" w:hAnsi="宋体" w:cs="宋体" w:hint="eastAsia"/>
          <w:kern w:val="0"/>
          <w:szCs w:val="18"/>
        </w:rPr>
        <w:t>投标样品上必须标注“项目名称及项目编号、样品编号、样品名称”等信息，但</w:t>
      </w:r>
      <w:r w:rsidRPr="00347CA2">
        <w:rPr>
          <w:rFonts w:ascii="宋体" w:hAnsi="宋体" w:cs="宋体"/>
          <w:kern w:val="0"/>
          <w:szCs w:val="18"/>
        </w:rPr>
        <w:t>不</w:t>
      </w:r>
      <w:r w:rsidRPr="00347CA2">
        <w:rPr>
          <w:rFonts w:ascii="宋体" w:hAnsi="宋体" w:cs="宋体" w:hint="eastAsia"/>
          <w:kern w:val="0"/>
          <w:szCs w:val="18"/>
        </w:rPr>
        <w:t>得显示指向</w:t>
      </w:r>
      <w:r w:rsidRPr="00347CA2">
        <w:rPr>
          <w:rFonts w:ascii="宋体" w:hAnsi="宋体" w:cs="宋体"/>
          <w:kern w:val="0"/>
          <w:szCs w:val="18"/>
        </w:rPr>
        <w:t>任何</w:t>
      </w:r>
      <w:r w:rsidRPr="00347CA2">
        <w:rPr>
          <w:rFonts w:ascii="宋体" w:hAnsi="宋体" w:cs="宋体" w:hint="eastAsia"/>
          <w:kern w:val="0"/>
          <w:szCs w:val="18"/>
        </w:rPr>
        <w:t>投标供应商的信息、</w:t>
      </w:r>
      <w:r w:rsidRPr="00347CA2">
        <w:rPr>
          <w:rFonts w:ascii="宋体" w:hAnsi="宋体" w:cs="宋体"/>
          <w:kern w:val="0"/>
          <w:szCs w:val="18"/>
        </w:rPr>
        <w:t>生产厂家</w:t>
      </w:r>
      <w:r w:rsidRPr="00347CA2">
        <w:rPr>
          <w:rFonts w:ascii="宋体" w:hAnsi="宋体" w:cs="宋体" w:hint="eastAsia"/>
          <w:kern w:val="0"/>
          <w:szCs w:val="18"/>
        </w:rPr>
        <w:t>的</w:t>
      </w:r>
      <w:r w:rsidRPr="00347CA2">
        <w:rPr>
          <w:rFonts w:ascii="宋体" w:hAnsi="宋体" w:cs="宋体"/>
          <w:kern w:val="0"/>
          <w:szCs w:val="18"/>
        </w:rPr>
        <w:t>商标，或者</w:t>
      </w:r>
      <w:r w:rsidRPr="00347CA2">
        <w:rPr>
          <w:rFonts w:ascii="宋体" w:hAnsi="宋体" w:cs="宋体" w:hint="eastAsia"/>
          <w:kern w:val="0"/>
          <w:szCs w:val="18"/>
        </w:rPr>
        <w:t>其他</w:t>
      </w:r>
      <w:r w:rsidRPr="00347CA2">
        <w:rPr>
          <w:rFonts w:ascii="宋体" w:hAnsi="宋体" w:cs="宋体"/>
          <w:kern w:val="0"/>
          <w:szCs w:val="18"/>
        </w:rPr>
        <w:t>的标记标识</w:t>
      </w:r>
      <w:r w:rsidRPr="00347CA2">
        <w:rPr>
          <w:rFonts w:ascii="宋体" w:hAnsi="宋体" w:cs="宋体" w:hint="eastAsia"/>
          <w:kern w:val="0"/>
          <w:szCs w:val="18"/>
        </w:rPr>
        <w:t>。需要安装的投标样品必须为安装完整的成品，由投标供应商自行组织安装。</w:t>
      </w:r>
    </w:p>
    <w:p w14:paraId="3CCE4608" w14:textId="77777777" w:rsidR="00514109" w:rsidRPr="00347CA2" w:rsidRDefault="00514109" w:rsidP="00514109">
      <w:pPr>
        <w:spacing w:line="360" w:lineRule="auto"/>
        <w:ind w:firstLineChars="200" w:firstLine="420"/>
        <w:rPr>
          <w:rFonts w:ascii="宋体" w:hAnsi="宋体" w:cs="宋体"/>
          <w:kern w:val="0"/>
          <w:szCs w:val="18"/>
        </w:rPr>
      </w:pPr>
      <w:r w:rsidRPr="00347CA2">
        <w:rPr>
          <w:rFonts w:ascii="宋体" w:hAnsi="宋体" w:hint="eastAsia"/>
          <w:szCs w:val="21"/>
        </w:rPr>
        <w:t>26.2.1</w:t>
      </w:r>
      <w:r w:rsidRPr="00347CA2">
        <w:rPr>
          <w:rFonts w:ascii="宋体" w:hAnsi="宋体" w:cs="宋体" w:hint="eastAsia"/>
          <w:kern w:val="0"/>
          <w:szCs w:val="18"/>
        </w:rPr>
        <w:t>样品递交签到：</w:t>
      </w:r>
    </w:p>
    <w:p w14:paraId="50616F48" w14:textId="77777777" w:rsidR="00514109" w:rsidRPr="00347CA2" w:rsidRDefault="00514109" w:rsidP="00514109">
      <w:pPr>
        <w:spacing w:line="360" w:lineRule="auto"/>
        <w:ind w:firstLineChars="200" w:firstLine="420"/>
        <w:rPr>
          <w:bCs/>
          <w:szCs w:val="21"/>
        </w:rPr>
      </w:pPr>
      <w:r w:rsidRPr="00347CA2">
        <w:rPr>
          <w:rFonts w:hint="eastAsia"/>
          <w:bCs/>
          <w:szCs w:val="21"/>
        </w:rPr>
        <w:t>投标供应商授权人需在本项目投标截止时间前，提供法定代表人证明书（盖公章）、法定代表人授权委托书（盖公章）、授权委托人身份证原件和复印件、样品清单（加盖公章），到</w:t>
      </w:r>
      <w:r w:rsidRPr="00347CA2">
        <w:rPr>
          <w:rFonts w:ascii="宋体" w:hAnsi="宋体" w:hint="eastAsia"/>
          <w:szCs w:val="21"/>
        </w:rPr>
        <w:t>采购实施机构</w:t>
      </w:r>
      <w:r w:rsidRPr="00347CA2">
        <w:rPr>
          <w:rFonts w:hint="eastAsia"/>
          <w:bCs/>
          <w:szCs w:val="21"/>
        </w:rPr>
        <w:t>，按工作人员指引进行样品递交签到。</w:t>
      </w:r>
    </w:p>
    <w:p w14:paraId="44F6F6D8" w14:textId="77777777" w:rsidR="00514109" w:rsidRPr="00347CA2" w:rsidRDefault="00514109" w:rsidP="00514109">
      <w:pPr>
        <w:spacing w:line="360" w:lineRule="auto"/>
        <w:ind w:firstLineChars="200" w:firstLine="420"/>
        <w:rPr>
          <w:bCs/>
          <w:szCs w:val="21"/>
        </w:rPr>
      </w:pPr>
      <w:r w:rsidRPr="00347CA2">
        <w:rPr>
          <w:rFonts w:hint="eastAsia"/>
          <w:bCs/>
          <w:szCs w:val="21"/>
        </w:rPr>
        <w:t>特别注意事项：（</w:t>
      </w:r>
      <w:r w:rsidRPr="00347CA2">
        <w:rPr>
          <w:rFonts w:hint="eastAsia"/>
          <w:bCs/>
          <w:szCs w:val="21"/>
        </w:rPr>
        <w:t>1</w:t>
      </w:r>
      <w:r w:rsidRPr="00347CA2">
        <w:rPr>
          <w:rFonts w:hint="eastAsia"/>
          <w:bCs/>
          <w:szCs w:val="21"/>
        </w:rPr>
        <w:t>）上述资料提供不齐全的，不予签到；（</w:t>
      </w:r>
      <w:r w:rsidRPr="00347CA2">
        <w:rPr>
          <w:rFonts w:hint="eastAsia"/>
          <w:bCs/>
          <w:szCs w:val="21"/>
        </w:rPr>
        <w:t>2</w:t>
      </w:r>
      <w:r w:rsidRPr="00347CA2">
        <w:rPr>
          <w:rFonts w:hint="eastAsia"/>
          <w:bCs/>
          <w:szCs w:val="21"/>
        </w:rPr>
        <w:t>）本项目投标截止时间后，不再受理签到；（</w:t>
      </w:r>
      <w:r w:rsidRPr="00347CA2">
        <w:rPr>
          <w:rFonts w:hint="eastAsia"/>
          <w:bCs/>
          <w:szCs w:val="21"/>
        </w:rPr>
        <w:t>3</w:t>
      </w:r>
      <w:r w:rsidRPr="00347CA2">
        <w:rPr>
          <w:rFonts w:hint="eastAsia"/>
          <w:bCs/>
          <w:szCs w:val="21"/>
        </w:rPr>
        <w:t>）未进行签到的，样品不予接收。</w:t>
      </w:r>
    </w:p>
    <w:p w14:paraId="5168A691" w14:textId="77777777" w:rsidR="00514109" w:rsidRPr="00347CA2" w:rsidRDefault="00514109" w:rsidP="00514109">
      <w:pPr>
        <w:spacing w:line="360" w:lineRule="auto"/>
        <w:ind w:firstLineChars="200" w:firstLine="420"/>
        <w:rPr>
          <w:rFonts w:ascii="宋体" w:hAnsi="宋体" w:cs="宋体"/>
          <w:kern w:val="0"/>
          <w:szCs w:val="18"/>
        </w:rPr>
      </w:pPr>
      <w:r w:rsidRPr="00347CA2">
        <w:rPr>
          <w:rFonts w:ascii="宋体" w:hAnsi="宋体" w:hint="eastAsia"/>
          <w:szCs w:val="21"/>
        </w:rPr>
        <w:t>26.2.</w:t>
      </w:r>
      <w:r w:rsidRPr="00347CA2">
        <w:rPr>
          <w:rFonts w:ascii="宋体" w:hAnsi="宋体" w:cs="宋体" w:hint="eastAsia"/>
          <w:kern w:val="0"/>
          <w:szCs w:val="18"/>
        </w:rPr>
        <w:t>2 样品接收</w:t>
      </w:r>
    </w:p>
    <w:p w14:paraId="36CAEA4F" w14:textId="77777777" w:rsidR="00514109" w:rsidRPr="00347CA2" w:rsidRDefault="00514109" w:rsidP="00514109">
      <w:pPr>
        <w:spacing w:line="360" w:lineRule="auto"/>
        <w:ind w:firstLineChars="200" w:firstLine="420"/>
        <w:rPr>
          <w:rFonts w:ascii="宋体" w:hAnsi="宋体" w:cs="宋体"/>
          <w:kern w:val="0"/>
          <w:szCs w:val="18"/>
        </w:rPr>
      </w:pPr>
      <w:r w:rsidRPr="00347CA2">
        <w:rPr>
          <w:rFonts w:ascii="宋体" w:hAnsi="宋体" w:cs="宋体" w:hint="eastAsia"/>
          <w:kern w:val="0"/>
          <w:szCs w:val="18"/>
        </w:rPr>
        <w:t xml:space="preserve">本项目投标截止时间后进行投标样品接收。投标样品接收必须进行身份核对、样品核对、登记确认、顺序编号。 </w:t>
      </w:r>
    </w:p>
    <w:p w14:paraId="218BA62D" w14:textId="77777777" w:rsidR="00514109" w:rsidRPr="00347CA2" w:rsidRDefault="00514109" w:rsidP="00514109">
      <w:pPr>
        <w:spacing w:line="360" w:lineRule="auto"/>
        <w:ind w:firstLineChars="200" w:firstLine="420"/>
        <w:rPr>
          <w:rFonts w:ascii="宋体" w:hAnsi="宋体" w:cs="宋体"/>
          <w:kern w:val="0"/>
          <w:szCs w:val="18"/>
        </w:rPr>
      </w:pPr>
      <w:r w:rsidRPr="00347CA2">
        <w:rPr>
          <w:rFonts w:ascii="宋体" w:hAnsi="宋体" w:cs="宋体" w:hint="eastAsia"/>
          <w:kern w:val="0"/>
          <w:szCs w:val="18"/>
        </w:rPr>
        <w:t>（1）身份核对。</w:t>
      </w:r>
      <w:r w:rsidRPr="00347CA2">
        <w:rPr>
          <w:rFonts w:ascii="宋体" w:hAnsi="宋体" w:hint="eastAsia"/>
          <w:szCs w:val="21"/>
        </w:rPr>
        <w:t>采购实施机构</w:t>
      </w:r>
      <w:r w:rsidRPr="00347CA2">
        <w:rPr>
          <w:rFonts w:ascii="宋体" w:hAnsi="宋体" w:cs="宋体" w:hint="eastAsia"/>
          <w:kern w:val="0"/>
          <w:szCs w:val="18"/>
        </w:rPr>
        <w:t>核对投标供应商授权委托人提供的“法定代表人证明书（盖公章）、法定代表人授权委托书（盖公章）、授权委托人身份证原件和复印件”。资料不齐全的，不得接收投标样品。</w:t>
      </w:r>
    </w:p>
    <w:p w14:paraId="0572DF26" w14:textId="77777777" w:rsidR="00514109" w:rsidRPr="00347CA2" w:rsidRDefault="00514109" w:rsidP="00514109">
      <w:pPr>
        <w:spacing w:line="360" w:lineRule="auto"/>
        <w:ind w:firstLineChars="200" w:firstLine="420"/>
        <w:rPr>
          <w:rFonts w:ascii="宋体" w:hAnsi="宋体" w:cs="宋体"/>
          <w:kern w:val="0"/>
          <w:szCs w:val="18"/>
        </w:rPr>
      </w:pPr>
      <w:r w:rsidRPr="00347CA2">
        <w:rPr>
          <w:rFonts w:ascii="宋体" w:hAnsi="宋体" w:cs="宋体" w:hint="eastAsia"/>
          <w:kern w:val="0"/>
          <w:szCs w:val="18"/>
        </w:rPr>
        <w:t>（2）样品核对。</w:t>
      </w:r>
      <w:r w:rsidRPr="00347CA2">
        <w:rPr>
          <w:rFonts w:ascii="宋体" w:hAnsi="宋体" w:hint="eastAsia"/>
          <w:szCs w:val="21"/>
        </w:rPr>
        <w:t>采购实施机构</w:t>
      </w:r>
      <w:r w:rsidRPr="00347CA2">
        <w:rPr>
          <w:rFonts w:ascii="宋体" w:hAnsi="宋体" w:cs="宋体" w:hint="eastAsia"/>
          <w:kern w:val="0"/>
          <w:szCs w:val="18"/>
        </w:rPr>
        <w:t>工作人员将投标样品与投标供应商提供的《样品清单》（盖公章）进行一一核对。有不一致的或损坏情况的，将要求供应商授权委托人在《样品清单》上注明。</w:t>
      </w:r>
    </w:p>
    <w:p w14:paraId="22E75D45" w14:textId="77777777" w:rsidR="00514109" w:rsidRPr="00347CA2" w:rsidRDefault="00514109" w:rsidP="00514109">
      <w:pPr>
        <w:spacing w:line="360" w:lineRule="auto"/>
        <w:ind w:firstLineChars="200" w:firstLine="420"/>
        <w:rPr>
          <w:rFonts w:ascii="宋体" w:hAnsi="宋体" w:cs="宋体"/>
          <w:kern w:val="0"/>
          <w:szCs w:val="18"/>
        </w:rPr>
      </w:pPr>
      <w:r w:rsidRPr="00347CA2">
        <w:rPr>
          <w:rFonts w:ascii="宋体" w:hAnsi="宋体" w:cs="宋体" w:hint="eastAsia"/>
          <w:kern w:val="0"/>
          <w:szCs w:val="18"/>
        </w:rPr>
        <w:t>（3）登记确认。在完成身份核对及样品核对后，投标供应商授权委托人必须在《样品接收登记表》上登记确认。</w:t>
      </w:r>
    </w:p>
    <w:p w14:paraId="20F1D6D7" w14:textId="77777777" w:rsidR="00514109" w:rsidRPr="00347CA2" w:rsidRDefault="00514109" w:rsidP="00514109">
      <w:pPr>
        <w:spacing w:line="360" w:lineRule="auto"/>
        <w:ind w:firstLineChars="200" w:firstLine="420"/>
        <w:rPr>
          <w:rFonts w:ascii="宋体" w:hAnsi="宋体" w:cs="宋体"/>
          <w:kern w:val="0"/>
          <w:szCs w:val="18"/>
        </w:rPr>
      </w:pPr>
      <w:r w:rsidRPr="00347CA2">
        <w:rPr>
          <w:rFonts w:ascii="宋体" w:hAnsi="宋体" w:cs="宋体" w:hint="eastAsia"/>
          <w:kern w:val="0"/>
          <w:szCs w:val="18"/>
        </w:rPr>
        <w:t>（4）顺序编号。</w:t>
      </w:r>
      <w:r w:rsidRPr="00347CA2">
        <w:rPr>
          <w:rFonts w:ascii="宋体" w:hAnsi="宋体" w:hint="eastAsia"/>
          <w:szCs w:val="21"/>
        </w:rPr>
        <w:t>采购实施机构</w:t>
      </w:r>
      <w:r w:rsidRPr="00347CA2">
        <w:rPr>
          <w:rFonts w:ascii="宋体" w:hAnsi="宋体" w:cs="宋体" w:hint="eastAsia"/>
          <w:kern w:val="0"/>
          <w:szCs w:val="18"/>
        </w:rPr>
        <w:t>工作人员按投标样品接收的先后顺序进行编号。</w:t>
      </w:r>
    </w:p>
    <w:p w14:paraId="78CBC779" w14:textId="77777777" w:rsidR="00514109" w:rsidRPr="00347CA2" w:rsidRDefault="00514109" w:rsidP="00514109">
      <w:pPr>
        <w:spacing w:line="360" w:lineRule="auto"/>
        <w:ind w:firstLineChars="200" w:firstLine="420"/>
        <w:rPr>
          <w:rFonts w:ascii="宋体" w:hAnsi="宋体" w:cs="宋体"/>
          <w:kern w:val="0"/>
          <w:szCs w:val="18"/>
        </w:rPr>
      </w:pPr>
      <w:r w:rsidRPr="00347CA2">
        <w:rPr>
          <w:rFonts w:ascii="宋体" w:hAnsi="宋体" w:hint="eastAsia"/>
          <w:szCs w:val="21"/>
        </w:rPr>
        <w:t>26.3采购实施机构</w:t>
      </w:r>
      <w:r w:rsidRPr="00347CA2">
        <w:rPr>
          <w:rFonts w:ascii="宋体" w:hAnsi="宋体" w:cs="宋体" w:hint="eastAsia"/>
          <w:kern w:val="0"/>
          <w:szCs w:val="18"/>
        </w:rPr>
        <w:t>负责组织投标样品摆样，指引供应商授权委托人将投标样品搬运到</w:t>
      </w:r>
      <w:r w:rsidRPr="00347CA2">
        <w:rPr>
          <w:rFonts w:ascii="宋体" w:hAnsi="宋体" w:cs="宋体" w:hint="eastAsia"/>
          <w:kern w:val="0"/>
          <w:szCs w:val="18"/>
        </w:rPr>
        <w:lastRenderedPageBreak/>
        <w:t>指定地点摆放、拆除包装，按要求摆放整齐。完成样品摆样后，供应商授权委托人应及时立场，不得在摆样现场滞留。</w:t>
      </w:r>
    </w:p>
    <w:p w14:paraId="3CB07733" w14:textId="77777777" w:rsidR="00514109" w:rsidRPr="00347CA2" w:rsidRDefault="00514109" w:rsidP="00514109">
      <w:pPr>
        <w:spacing w:line="360" w:lineRule="auto"/>
        <w:ind w:firstLineChars="200" w:firstLine="420"/>
        <w:rPr>
          <w:rFonts w:ascii="宋体" w:hAnsi="宋体" w:cs="宋体"/>
          <w:kern w:val="0"/>
          <w:szCs w:val="18"/>
        </w:rPr>
      </w:pPr>
      <w:r w:rsidRPr="00347CA2">
        <w:rPr>
          <w:rFonts w:ascii="宋体" w:hAnsi="宋体" w:cs="宋体" w:hint="eastAsia"/>
          <w:kern w:val="0"/>
          <w:szCs w:val="18"/>
        </w:rPr>
        <w:t>26.4样品的退回：（1）未中标的供应商投标样品，</w:t>
      </w:r>
      <w:r w:rsidRPr="00347CA2">
        <w:rPr>
          <w:rFonts w:ascii="宋体" w:hAnsi="宋体" w:hint="eastAsia"/>
          <w:szCs w:val="21"/>
        </w:rPr>
        <w:t>采购实施机构</w:t>
      </w:r>
      <w:r w:rsidRPr="00347CA2">
        <w:rPr>
          <w:rFonts w:ascii="宋体" w:hAnsi="宋体" w:cs="宋体" w:hint="eastAsia"/>
          <w:kern w:val="0"/>
          <w:szCs w:val="18"/>
        </w:rPr>
        <w:t>工作人员将按规定进行通知，并要求供应商授权委托人在项目完成评审后的三个工作日内凭身份证及样品受理回执原件办理退回手续。（2）中标的供应商投标样品，</w:t>
      </w:r>
      <w:r w:rsidRPr="00347CA2">
        <w:rPr>
          <w:rFonts w:ascii="宋体" w:hAnsi="宋体" w:hint="eastAsia"/>
          <w:szCs w:val="21"/>
        </w:rPr>
        <w:t>采购实施机构</w:t>
      </w:r>
      <w:r w:rsidRPr="00347CA2">
        <w:rPr>
          <w:rFonts w:ascii="宋体" w:hAnsi="宋体" w:cs="宋体" w:hint="eastAsia"/>
          <w:kern w:val="0"/>
          <w:szCs w:val="18"/>
        </w:rPr>
        <w:t>工作人员将按规定进行通知，并要求采购人代表在中标通知书发放后三个工作日内凭中标通知书复印件及身份证原件办理领取手续。</w:t>
      </w:r>
    </w:p>
    <w:p w14:paraId="58D9BE4F" w14:textId="77777777" w:rsidR="00514109" w:rsidRPr="00347CA2" w:rsidRDefault="00514109" w:rsidP="00514109">
      <w:pPr>
        <w:spacing w:line="360" w:lineRule="auto"/>
        <w:ind w:firstLineChars="200" w:firstLine="420"/>
        <w:rPr>
          <w:rFonts w:ascii="宋体" w:hAnsi="宋体" w:cs="宋体"/>
          <w:kern w:val="0"/>
          <w:szCs w:val="18"/>
        </w:rPr>
      </w:pPr>
      <w:r w:rsidRPr="00347CA2">
        <w:rPr>
          <w:rFonts w:ascii="宋体" w:hAnsi="宋体" w:cs="宋体" w:hint="eastAsia"/>
          <w:kern w:val="0"/>
          <w:szCs w:val="18"/>
        </w:rPr>
        <w:t>投标样品移交时，</w:t>
      </w:r>
      <w:r w:rsidRPr="00347CA2">
        <w:rPr>
          <w:rFonts w:ascii="宋体" w:hAnsi="宋体" w:hint="eastAsia"/>
          <w:szCs w:val="21"/>
        </w:rPr>
        <w:t>采购实施机构</w:t>
      </w:r>
      <w:r w:rsidRPr="00347CA2">
        <w:rPr>
          <w:rFonts w:ascii="宋体" w:hAnsi="宋体" w:cs="宋体" w:hint="eastAsia"/>
          <w:kern w:val="0"/>
          <w:szCs w:val="18"/>
        </w:rPr>
        <w:t>工作人员将再次核对供应商授权委托人或采购人代表身份、核对《样品清单》，签字确认后并取走样品。</w:t>
      </w:r>
    </w:p>
    <w:p w14:paraId="3466D449" w14:textId="77777777" w:rsidR="00514109" w:rsidRPr="00347CA2" w:rsidRDefault="00514109" w:rsidP="00514109">
      <w:pPr>
        <w:spacing w:line="360" w:lineRule="auto"/>
        <w:ind w:firstLineChars="200" w:firstLine="420"/>
        <w:rPr>
          <w:rFonts w:ascii="宋体" w:hAnsi="宋体" w:cs="宋体"/>
          <w:kern w:val="0"/>
          <w:szCs w:val="18"/>
        </w:rPr>
      </w:pPr>
      <w:r w:rsidRPr="00347CA2">
        <w:rPr>
          <w:rFonts w:ascii="宋体" w:hAnsi="宋体" w:cs="宋体" w:hint="eastAsia"/>
          <w:kern w:val="0"/>
          <w:szCs w:val="18"/>
        </w:rPr>
        <w:t>26.5未能及时退回的样品的处理：</w:t>
      </w:r>
    </w:p>
    <w:p w14:paraId="67EACA76" w14:textId="77777777" w:rsidR="00514109" w:rsidRPr="00347CA2" w:rsidRDefault="00514109" w:rsidP="00514109">
      <w:pPr>
        <w:spacing w:line="360" w:lineRule="auto"/>
        <w:ind w:firstLineChars="200" w:firstLine="420"/>
        <w:rPr>
          <w:rFonts w:ascii="宋体" w:hAnsi="宋体" w:cs="宋体"/>
          <w:kern w:val="0"/>
          <w:szCs w:val="18"/>
        </w:rPr>
      </w:pPr>
      <w:r w:rsidRPr="00347CA2">
        <w:rPr>
          <w:rFonts w:ascii="宋体" w:hAnsi="宋体" w:cs="宋体" w:hint="eastAsia"/>
          <w:kern w:val="0"/>
          <w:szCs w:val="18"/>
        </w:rPr>
        <w:t>（1）未中标供应商未在规定时间内（项目完成评审后三个工作日）内取回投标样品的，视为放弃取回，</w:t>
      </w:r>
      <w:r w:rsidRPr="00347CA2">
        <w:rPr>
          <w:rFonts w:ascii="宋体" w:hAnsi="宋体" w:hint="eastAsia"/>
          <w:szCs w:val="21"/>
        </w:rPr>
        <w:t>采购实施机构</w:t>
      </w:r>
      <w:r w:rsidRPr="00347CA2">
        <w:rPr>
          <w:rFonts w:ascii="宋体" w:hAnsi="宋体" w:cs="宋体" w:hint="eastAsia"/>
          <w:kern w:val="0"/>
          <w:szCs w:val="18"/>
        </w:rPr>
        <w:t>将定期清理。</w:t>
      </w:r>
    </w:p>
    <w:p w14:paraId="3565F7D2" w14:textId="77777777" w:rsidR="00514109" w:rsidRPr="00347CA2" w:rsidRDefault="00514109" w:rsidP="00514109">
      <w:pPr>
        <w:spacing w:line="360" w:lineRule="auto"/>
        <w:ind w:firstLine="420"/>
        <w:rPr>
          <w:rFonts w:ascii="宋体" w:hAnsi="宋体"/>
          <w:szCs w:val="21"/>
        </w:rPr>
      </w:pPr>
      <w:r w:rsidRPr="00347CA2">
        <w:rPr>
          <w:rFonts w:ascii="宋体" w:hAnsi="宋体" w:cs="宋体" w:hint="eastAsia"/>
          <w:kern w:val="0"/>
          <w:szCs w:val="18"/>
        </w:rPr>
        <w:t>（2）采购人未在规定时间内（中标通知书发放后三个工作日内）内领取中标供应商投标样品的，</w:t>
      </w:r>
      <w:r w:rsidRPr="00347CA2">
        <w:rPr>
          <w:rFonts w:ascii="宋体" w:hAnsi="宋体" w:hint="eastAsia"/>
          <w:szCs w:val="21"/>
        </w:rPr>
        <w:t>采购实施机构</w:t>
      </w:r>
      <w:r w:rsidRPr="00347CA2">
        <w:rPr>
          <w:rFonts w:ascii="宋体" w:hAnsi="宋体" w:cs="宋体" w:hint="eastAsia"/>
          <w:kern w:val="0"/>
          <w:szCs w:val="18"/>
        </w:rPr>
        <w:t>工作人员将发函或电话敦促。</w:t>
      </w:r>
    </w:p>
    <w:p w14:paraId="23E0FCCC" w14:textId="77777777" w:rsidR="00514109" w:rsidRPr="00347CA2" w:rsidRDefault="00514109" w:rsidP="00514109">
      <w:pPr>
        <w:spacing w:line="360" w:lineRule="auto"/>
        <w:rPr>
          <w:rFonts w:ascii="黑体" w:eastAsia="黑体" w:hAnsi="宋体"/>
          <w:sz w:val="24"/>
        </w:rPr>
      </w:pPr>
      <w:r w:rsidRPr="00347CA2">
        <w:rPr>
          <w:rFonts w:ascii="黑体" w:eastAsia="黑体" w:hAnsi="宋体"/>
          <w:sz w:val="24"/>
        </w:rPr>
        <w:t>2</w:t>
      </w:r>
      <w:r w:rsidRPr="00347CA2">
        <w:rPr>
          <w:rFonts w:ascii="黑体" w:eastAsia="黑体" w:hAnsi="宋体" w:hint="eastAsia"/>
          <w:sz w:val="24"/>
        </w:rPr>
        <w:t>7．</w:t>
      </w:r>
      <w:r w:rsidRPr="00347CA2">
        <w:rPr>
          <w:rFonts w:ascii="黑体" w:eastAsia="黑体" w:hAnsi="宋体"/>
          <w:sz w:val="24"/>
        </w:rPr>
        <w:t>投标文件的修改和撤销</w:t>
      </w:r>
    </w:p>
    <w:p w14:paraId="094ED8DB" w14:textId="77777777" w:rsidR="00514109" w:rsidRPr="00347CA2" w:rsidRDefault="00514109" w:rsidP="00514109">
      <w:pPr>
        <w:spacing w:line="360" w:lineRule="auto"/>
        <w:ind w:firstLineChars="196" w:firstLine="412"/>
        <w:rPr>
          <w:rFonts w:ascii="宋体" w:hAnsi="宋体"/>
        </w:rPr>
      </w:pPr>
      <w:r w:rsidRPr="00347CA2">
        <w:rPr>
          <w:rFonts w:ascii="宋体" w:hAnsi="宋体"/>
        </w:rPr>
        <w:t>2</w:t>
      </w:r>
      <w:r w:rsidRPr="00347CA2">
        <w:rPr>
          <w:rFonts w:ascii="宋体" w:hAnsi="宋体" w:hint="eastAsia"/>
        </w:rPr>
        <w:t>7</w:t>
      </w:r>
      <w:r w:rsidRPr="00347CA2">
        <w:rPr>
          <w:rFonts w:ascii="宋体" w:hAnsi="宋体"/>
        </w:rPr>
        <w:t>.</w:t>
      </w:r>
      <w:r w:rsidRPr="00347CA2">
        <w:rPr>
          <w:rFonts w:ascii="宋体" w:hAnsi="宋体" w:hint="eastAsia"/>
        </w:rPr>
        <w:t>1</w:t>
      </w:r>
      <w:r w:rsidRPr="00347CA2">
        <w:rPr>
          <w:rFonts w:ascii="宋体" w:hAnsi="宋体"/>
        </w:rPr>
        <w:t>投标方在提交投标文件后可对其投标文件进行修改</w:t>
      </w:r>
      <w:r w:rsidRPr="00347CA2">
        <w:rPr>
          <w:rFonts w:ascii="宋体" w:hAnsi="宋体" w:hint="eastAsia"/>
        </w:rPr>
        <w:t>并重新上传投标文件</w:t>
      </w:r>
      <w:r w:rsidRPr="00347CA2">
        <w:rPr>
          <w:rFonts w:ascii="宋体" w:hAnsi="宋体"/>
        </w:rPr>
        <w:t>或</w:t>
      </w:r>
      <w:r w:rsidRPr="00347CA2">
        <w:rPr>
          <w:rFonts w:ascii="宋体" w:hAnsi="宋体" w:hint="eastAsia"/>
        </w:rPr>
        <w:t>在网上进行</w:t>
      </w:r>
      <w:r w:rsidRPr="00347CA2">
        <w:rPr>
          <w:rFonts w:ascii="宋体" w:hAnsi="宋体"/>
        </w:rPr>
        <w:t>撤销</w:t>
      </w:r>
      <w:r w:rsidRPr="00347CA2">
        <w:rPr>
          <w:rFonts w:ascii="宋体" w:hAnsi="宋体" w:hint="eastAsia"/>
        </w:rPr>
        <w:t>投标的操作</w:t>
      </w:r>
      <w:r w:rsidRPr="00347CA2">
        <w:rPr>
          <w:rFonts w:ascii="宋体" w:hAnsi="宋体"/>
        </w:rPr>
        <w:t>。</w:t>
      </w:r>
    </w:p>
    <w:p w14:paraId="30E20C9F" w14:textId="77777777" w:rsidR="00514109" w:rsidRPr="00347CA2" w:rsidRDefault="00514109" w:rsidP="00514109">
      <w:pPr>
        <w:spacing w:line="360" w:lineRule="auto"/>
        <w:ind w:firstLineChars="196" w:firstLine="412"/>
        <w:rPr>
          <w:rFonts w:ascii="宋体" w:hAnsi="宋体"/>
        </w:rPr>
      </w:pPr>
      <w:r w:rsidRPr="00347CA2">
        <w:rPr>
          <w:rFonts w:ascii="宋体" w:hAnsi="宋体"/>
        </w:rPr>
        <w:t>2</w:t>
      </w:r>
      <w:r w:rsidRPr="00347CA2">
        <w:rPr>
          <w:rFonts w:ascii="宋体" w:hAnsi="宋体" w:hint="eastAsia"/>
        </w:rPr>
        <w:t>7</w:t>
      </w:r>
      <w:r w:rsidRPr="00347CA2">
        <w:rPr>
          <w:rFonts w:ascii="宋体" w:hAnsi="宋体"/>
        </w:rPr>
        <w:t>.</w:t>
      </w:r>
      <w:r w:rsidRPr="00347CA2">
        <w:rPr>
          <w:rFonts w:ascii="宋体" w:hAnsi="宋体" w:hint="eastAsia"/>
        </w:rPr>
        <w:t>2</w:t>
      </w:r>
      <w:r w:rsidRPr="00347CA2">
        <w:rPr>
          <w:rFonts w:ascii="宋体" w:hAnsi="宋体"/>
        </w:rPr>
        <w:t>投标截止时间以后不得修改投标文件。</w:t>
      </w:r>
    </w:p>
    <w:p w14:paraId="6B0AF90A" w14:textId="77777777" w:rsidR="00514109" w:rsidRPr="00347CA2" w:rsidRDefault="00514109" w:rsidP="00514109">
      <w:pPr>
        <w:spacing w:line="360" w:lineRule="auto"/>
        <w:ind w:firstLineChars="196" w:firstLine="412"/>
        <w:rPr>
          <w:rFonts w:ascii="宋体" w:hAnsi="宋体"/>
        </w:rPr>
      </w:pPr>
      <w:r w:rsidRPr="00347CA2">
        <w:rPr>
          <w:rFonts w:ascii="宋体" w:hAnsi="宋体"/>
        </w:rPr>
        <w:t>2</w:t>
      </w:r>
      <w:r w:rsidRPr="00347CA2">
        <w:rPr>
          <w:rFonts w:ascii="宋体" w:hAnsi="宋体" w:hint="eastAsia"/>
        </w:rPr>
        <w:t>7</w:t>
      </w:r>
      <w:r w:rsidRPr="00347CA2">
        <w:rPr>
          <w:rFonts w:ascii="宋体" w:hAnsi="宋体"/>
        </w:rPr>
        <w:t>.</w:t>
      </w:r>
      <w:r w:rsidRPr="00347CA2">
        <w:rPr>
          <w:rFonts w:ascii="宋体" w:hAnsi="宋体" w:hint="eastAsia"/>
        </w:rPr>
        <w:t>3从投标截止期至投标人在投标书中确定的投标有效期之间的这段时间内，投标人不得撤回其投标。</w:t>
      </w:r>
    </w:p>
    <w:p w14:paraId="1F00E733" w14:textId="77777777" w:rsidR="00514109" w:rsidRPr="00347CA2" w:rsidRDefault="00514109" w:rsidP="00514109">
      <w:pPr>
        <w:spacing w:line="360" w:lineRule="auto"/>
        <w:ind w:firstLineChars="196" w:firstLine="412"/>
        <w:rPr>
          <w:rFonts w:ascii="宋体" w:hAnsi="宋体"/>
          <w:szCs w:val="21"/>
        </w:rPr>
      </w:pPr>
      <w:r w:rsidRPr="00347CA2">
        <w:rPr>
          <w:rFonts w:ascii="宋体" w:hAnsi="宋体" w:hint="eastAsia"/>
          <w:szCs w:val="21"/>
        </w:rPr>
        <w:t>27.4采购实施机构不退还投标文件，专用条款另有规定的除外。</w:t>
      </w:r>
    </w:p>
    <w:p w14:paraId="00B25F08" w14:textId="77777777" w:rsidR="00514109" w:rsidRPr="00347CA2" w:rsidRDefault="00514109" w:rsidP="00514109">
      <w:pPr>
        <w:pStyle w:val="2"/>
        <w:numPr>
          <w:ilvl w:val="0"/>
          <w:numId w:val="22"/>
        </w:numPr>
        <w:tabs>
          <w:tab w:val="left" w:pos="720"/>
        </w:tabs>
        <w:spacing w:beforeLines="50" w:before="120" w:afterLines="50" w:after="120" w:line="360" w:lineRule="auto"/>
        <w:rPr>
          <w:sz w:val="28"/>
          <w:szCs w:val="28"/>
        </w:rPr>
      </w:pPr>
      <w:r w:rsidRPr="00347CA2">
        <w:rPr>
          <w:rFonts w:hint="eastAsia"/>
          <w:sz w:val="28"/>
          <w:szCs w:val="28"/>
        </w:rPr>
        <w:t>开标</w:t>
      </w:r>
    </w:p>
    <w:p w14:paraId="55F45EAB" w14:textId="77777777" w:rsidR="00514109" w:rsidRPr="00347CA2" w:rsidRDefault="00514109" w:rsidP="00514109">
      <w:pPr>
        <w:spacing w:line="360" w:lineRule="auto"/>
        <w:rPr>
          <w:rFonts w:ascii="黑体" w:eastAsia="黑体" w:hAnsi="宋体"/>
          <w:sz w:val="24"/>
        </w:rPr>
      </w:pPr>
      <w:r w:rsidRPr="00347CA2">
        <w:rPr>
          <w:rFonts w:ascii="黑体" w:eastAsia="黑体" w:hAnsi="宋体" w:hint="eastAsia"/>
          <w:sz w:val="24"/>
        </w:rPr>
        <w:t>28．开标</w:t>
      </w:r>
    </w:p>
    <w:p w14:paraId="1AE098C5" w14:textId="77777777" w:rsidR="00514109" w:rsidRPr="00347CA2" w:rsidRDefault="00514109" w:rsidP="00514109">
      <w:pPr>
        <w:spacing w:line="360" w:lineRule="auto"/>
        <w:ind w:firstLineChars="171" w:firstLine="359"/>
        <w:rPr>
          <w:rFonts w:ascii="宋体" w:hAnsi="宋体"/>
          <w:szCs w:val="21"/>
        </w:rPr>
      </w:pPr>
      <w:r w:rsidRPr="00347CA2">
        <w:rPr>
          <w:rFonts w:ascii="宋体" w:hAnsi="宋体"/>
          <w:szCs w:val="21"/>
        </w:rPr>
        <w:t>2</w:t>
      </w:r>
      <w:r w:rsidRPr="00347CA2">
        <w:rPr>
          <w:rFonts w:ascii="宋体" w:hAnsi="宋体" w:hint="eastAsia"/>
          <w:szCs w:val="21"/>
        </w:rPr>
        <w:t>8</w:t>
      </w:r>
      <w:r w:rsidRPr="00347CA2">
        <w:rPr>
          <w:rFonts w:ascii="宋体" w:hAnsi="宋体"/>
          <w:szCs w:val="21"/>
        </w:rPr>
        <w:t>.</w:t>
      </w:r>
      <w:r w:rsidRPr="00347CA2">
        <w:rPr>
          <w:rFonts w:ascii="宋体" w:hAnsi="宋体" w:hint="eastAsia"/>
          <w:szCs w:val="21"/>
        </w:rPr>
        <w:t>1采购实施机构将在投标截止时间后，对投标文件进行解密，开标，并在网上公布开标结果。</w:t>
      </w:r>
    </w:p>
    <w:p w14:paraId="355189EB" w14:textId="77777777" w:rsidR="00514109" w:rsidRPr="00347CA2" w:rsidRDefault="00514109" w:rsidP="00514109">
      <w:pPr>
        <w:spacing w:line="360" w:lineRule="auto"/>
        <w:ind w:firstLineChars="150" w:firstLine="315"/>
        <w:rPr>
          <w:rFonts w:ascii="宋体" w:hAnsi="宋体"/>
          <w:szCs w:val="21"/>
        </w:rPr>
      </w:pPr>
      <w:r w:rsidRPr="00347CA2">
        <w:rPr>
          <w:rFonts w:ascii="宋体" w:hAnsi="宋体" w:hint="eastAsia"/>
          <w:szCs w:val="21"/>
        </w:rPr>
        <w:t>28.2 网上投标的，当采购实施机构开标后，投标人即可登录“深圳市政府采购网”，使用“应标管理</w:t>
      </w:r>
      <w:r w:rsidRPr="00347CA2">
        <w:rPr>
          <w:rFonts w:ascii="宋体" w:hAnsi="宋体"/>
          <w:szCs w:val="21"/>
        </w:rPr>
        <w:sym w:font="Wingdings" w:char="F0E0"/>
      </w:r>
      <w:r w:rsidRPr="00347CA2">
        <w:rPr>
          <w:rFonts w:ascii="宋体" w:hAnsi="宋体" w:hint="eastAsia"/>
          <w:szCs w:val="21"/>
        </w:rPr>
        <w:t>浏览开标一览表</w:t>
      </w:r>
      <w:r w:rsidRPr="00347CA2">
        <w:rPr>
          <w:rFonts w:ascii="宋体" w:hAnsi="宋体"/>
          <w:szCs w:val="21"/>
        </w:rPr>
        <w:t>”</w:t>
      </w:r>
      <w:r w:rsidRPr="00347CA2">
        <w:rPr>
          <w:rFonts w:ascii="宋体" w:hAnsi="宋体" w:hint="eastAsia"/>
          <w:szCs w:val="21"/>
        </w:rPr>
        <w:t>功能点查看开标一览表。</w:t>
      </w:r>
    </w:p>
    <w:p w14:paraId="1424D9BC" w14:textId="77777777" w:rsidR="00514109" w:rsidRPr="00347CA2" w:rsidRDefault="00514109" w:rsidP="00514109">
      <w:pPr>
        <w:spacing w:line="360" w:lineRule="auto"/>
        <w:ind w:firstLineChars="150" w:firstLine="315"/>
        <w:rPr>
          <w:rFonts w:ascii="宋体" w:hAnsi="宋体"/>
          <w:szCs w:val="21"/>
        </w:rPr>
      </w:pPr>
    </w:p>
    <w:p w14:paraId="64C1C135" w14:textId="77777777" w:rsidR="00514109" w:rsidRPr="00347CA2" w:rsidRDefault="00514109" w:rsidP="00514109">
      <w:pPr>
        <w:pStyle w:val="2"/>
        <w:numPr>
          <w:ilvl w:val="0"/>
          <w:numId w:val="22"/>
        </w:numPr>
        <w:tabs>
          <w:tab w:val="left" w:pos="720"/>
        </w:tabs>
        <w:spacing w:beforeLines="50" w:before="120" w:afterLines="50" w:after="120" w:line="360" w:lineRule="auto"/>
        <w:rPr>
          <w:sz w:val="28"/>
          <w:szCs w:val="28"/>
        </w:rPr>
      </w:pPr>
      <w:r w:rsidRPr="00347CA2">
        <w:rPr>
          <w:rFonts w:hint="eastAsia"/>
          <w:sz w:val="28"/>
          <w:szCs w:val="28"/>
        </w:rPr>
        <w:t>评标要求</w:t>
      </w:r>
    </w:p>
    <w:p w14:paraId="781E0C21" w14:textId="77777777" w:rsidR="00514109" w:rsidRPr="00347CA2" w:rsidRDefault="00514109" w:rsidP="00514109">
      <w:pPr>
        <w:spacing w:line="360" w:lineRule="auto"/>
        <w:rPr>
          <w:rFonts w:ascii="黑体" w:eastAsia="黑体" w:hAnsi="宋体"/>
          <w:sz w:val="24"/>
        </w:rPr>
      </w:pPr>
      <w:r w:rsidRPr="00347CA2">
        <w:rPr>
          <w:rFonts w:ascii="黑体" w:eastAsia="黑体" w:hAnsi="宋体" w:hint="eastAsia"/>
          <w:sz w:val="24"/>
        </w:rPr>
        <w:t>29．评审委员会组成</w:t>
      </w:r>
    </w:p>
    <w:p w14:paraId="33C45430" w14:textId="77777777" w:rsidR="00514109" w:rsidRPr="00347CA2" w:rsidRDefault="00514109" w:rsidP="00514109">
      <w:pPr>
        <w:spacing w:line="360" w:lineRule="auto"/>
        <w:ind w:firstLineChars="196" w:firstLine="412"/>
        <w:rPr>
          <w:rFonts w:ascii="宋体" w:hAnsi="宋体"/>
        </w:rPr>
      </w:pPr>
      <w:r w:rsidRPr="00347CA2">
        <w:rPr>
          <w:rFonts w:ascii="宋体" w:hAnsi="宋体" w:hint="eastAsia"/>
        </w:rPr>
        <w:t>29.1网上开标结束后召开评标会议，</w:t>
      </w:r>
      <w:r w:rsidRPr="00347CA2">
        <w:rPr>
          <w:rFonts w:ascii="宋体" w:hAnsi="宋体" w:hint="eastAsia"/>
          <w:szCs w:val="21"/>
        </w:rPr>
        <w:t>评审委员会</w:t>
      </w:r>
      <w:r w:rsidRPr="00347CA2">
        <w:rPr>
          <w:rFonts w:ascii="宋体" w:hAnsi="宋体" w:hint="eastAsia"/>
        </w:rPr>
        <w:t>由</w:t>
      </w:r>
      <w:r w:rsidRPr="00347CA2">
        <w:rPr>
          <w:rFonts w:ascii="宋体" w:hAnsi="宋体" w:hint="eastAsia"/>
          <w:szCs w:val="21"/>
        </w:rPr>
        <w:t>采购实施机构</w:t>
      </w:r>
      <w:r w:rsidRPr="00347CA2">
        <w:rPr>
          <w:rFonts w:ascii="宋体" w:hAnsi="宋体" w:hint="eastAsia"/>
        </w:rPr>
        <w:t>依法组建，负责评标活动。</w:t>
      </w:r>
    </w:p>
    <w:p w14:paraId="0DDE7534" w14:textId="77777777" w:rsidR="00514109" w:rsidRPr="00347CA2" w:rsidRDefault="00514109" w:rsidP="00514109">
      <w:pPr>
        <w:widowControl/>
        <w:shd w:val="clear" w:color="auto" w:fill="FFFFFF"/>
        <w:spacing w:before="47" w:after="206" w:line="360" w:lineRule="auto"/>
        <w:jc w:val="left"/>
      </w:pPr>
      <w:r w:rsidRPr="00347CA2">
        <w:rPr>
          <w:rFonts w:hint="eastAsia"/>
        </w:rPr>
        <w:lastRenderedPageBreak/>
        <w:t xml:space="preserve">    </w:t>
      </w:r>
      <w:r w:rsidRPr="00347CA2">
        <w:t>评审委员会由</w:t>
      </w:r>
      <w:r w:rsidRPr="00347CA2">
        <w:rPr>
          <w:rFonts w:hint="eastAsia"/>
        </w:rPr>
        <w:t>采购人代表和</w:t>
      </w:r>
      <w:r w:rsidRPr="00347CA2">
        <w:t>评审专家组成，</w:t>
      </w:r>
      <w:r w:rsidRPr="00347CA2">
        <w:rPr>
          <w:rFonts w:hint="eastAsia"/>
        </w:rPr>
        <w:t>成员</w:t>
      </w:r>
      <w:r w:rsidRPr="00347CA2">
        <w:t>人数为五人以上的单数</w:t>
      </w:r>
      <w:r w:rsidRPr="00347CA2">
        <w:rPr>
          <w:rFonts w:hint="eastAsia"/>
        </w:rPr>
        <w:t>。评定分离项目</w:t>
      </w:r>
      <w:r w:rsidRPr="00347CA2">
        <w:t>评审专家</w:t>
      </w:r>
      <w:r w:rsidRPr="00347CA2">
        <w:rPr>
          <w:rFonts w:hint="eastAsia"/>
        </w:rPr>
        <w:t>均</w:t>
      </w:r>
      <w:r w:rsidRPr="00347CA2">
        <w:t>由</w:t>
      </w:r>
      <w:r w:rsidRPr="00347CA2">
        <w:rPr>
          <w:rFonts w:hint="eastAsia"/>
        </w:rPr>
        <w:t>评审专家组成。</w:t>
      </w:r>
    </w:p>
    <w:p w14:paraId="2A431579" w14:textId="77777777" w:rsidR="00514109" w:rsidRPr="00347CA2" w:rsidRDefault="00514109" w:rsidP="00514109">
      <w:pPr>
        <w:spacing w:line="360" w:lineRule="auto"/>
        <w:ind w:firstLineChars="196" w:firstLine="412"/>
        <w:rPr>
          <w:rFonts w:ascii="宋体" w:hAnsi="宋体"/>
        </w:rPr>
      </w:pPr>
      <w:r w:rsidRPr="00347CA2">
        <w:rPr>
          <w:rFonts w:ascii="宋体" w:hAnsi="宋体" w:hint="eastAsia"/>
        </w:rPr>
        <w:t>为保证评委人选的专业性，以及评标中的公平公正性，</w:t>
      </w:r>
      <w:r w:rsidRPr="00347CA2">
        <w:rPr>
          <w:rFonts w:ascii="宋体" w:hAnsi="宋体" w:hint="eastAsia"/>
          <w:szCs w:val="21"/>
        </w:rPr>
        <w:t>评审专家</w:t>
      </w:r>
      <w:r w:rsidRPr="00347CA2">
        <w:rPr>
          <w:rFonts w:ascii="宋体" w:hAnsi="宋体" w:hint="eastAsia"/>
        </w:rPr>
        <w:t>从深圳市财政局评标专家库中随机抽取。</w:t>
      </w:r>
    </w:p>
    <w:p w14:paraId="6A9B84AB" w14:textId="77777777" w:rsidR="00514109" w:rsidRPr="00347CA2" w:rsidRDefault="00514109" w:rsidP="00514109">
      <w:pPr>
        <w:spacing w:line="360" w:lineRule="auto"/>
        <w:ind w:firstLineChars="196" w:firstLine="412"/>
        <w:rPr>
          <w:rFonts w:ascii="宋体" w:hAnsi="宋体"/>
        </w:rPr>
      </w:pPr>
      <w:r w:rsidRPr="00347CA2">
        <w:rPr>
          <w:rFonts w:ascii="宋体" w:hAnsi="宋体" w:hint="eastAsia"/>
        </w:rPr>
        <w:t>采购人代表须持本单位签发的《评标授权书》参加评标。</w:t>
      </w:r>
    </w:p>
    <w:p w14:paraId="6B3D796C" w14:textId="77777777" w:rsidR="00514109" w:rsidRPr="00347CA2" w:rsidRDefault="00514109" w:rsidP="00514109">
      <w:pPr>
        <w:spacing w:line="360" w:lineRule="auto"/>
        <w:ind w:firstLineChars="196" w:firstLine="413"/>
        <w:rPr>
          <w:rFonts w:ascii="宋体" w:hAnsi="宋体"/>
          <w:b/>
          <w:sz w:val="24"/>
        </w:rPr>
      </w:pPr>
      <w:r w:rsidRPr="00347CA2">
        <w:rPr>
          <w:rFonts w:ascii="宋体" w:hAnsi="宋体" w:hint="eastAsia"/>
          <w:b/>
          <w:szCs w:val="21"/>
        </w:rPr>
        <w:t>注：《评标授权书》模板可以从“政府集中采购机构网站”（</w:t>
      </w:r>
      <w:r w:rsidRPr="00347CA2">
        <w:t>http://www.szzfcg.cn/</w:t>
      </w:r>
      <w:r w:rsidRPr="00347CA2">
        <w:rPr>
          <w:rFonts w:ascii="宋体" w:hAnsi="宋体" w:hint="eastAsia"/>
          <w:b/>
          <w:szCs w:val="21"/>
        </w:rPr>
        <w:t>）采购人页面下“采购”环节“通用表格”处下载</w:t>
      </w:r>
      <w:r w:rsidRPr="00347CA2">
        <w:rPr>
          <w:rFonts w:ascii="宋体" w:hAnsi="宋体" w:hint="eastAsia"/>
          <w:b/>
          <w:sz w:val="24"/>
        </w:rPr>
        <w:t>。</w:t>
      </w:r>
    </w:p>
    <w:p w14:paraId="30681441" w14:textId="77777777" w:rsidR="00514109" w:rsidRPr="00347CA2" w:rsidRDefault="00514109" w:rsidP="00514109">
      <w:pPr>
        <w:spacing w:line="360" w:lineRule="auto"/>
        <w:ind w:firstLineChars="196" w:firstLine="412"/>
        <w:rPr>
          <w:rFonts w:ascii="宋体" w:hAnsi="宋体"/>
        </w:rPr>
      </w:pPr>
      <w:r w:rsidRPr="00347CA2">
        <w:rPr>
          <w:rFonts w:ascii="宋体" w:hAnsi="宋体" w:hint="eastAsia"/>
        </w:rPr>
        <w:t>29.2评标定标应当遵循公平、公正、科学、择优的原则。</w:t>
      </w:r>
    </w:p>
    <w:p w14:paraId="23DDCA5F" w14:textId="77777777" w:rsidR="00514109" w:rsidRPr="00347CA2" w:rsidRDefault="00514109" w:rsidP="00514109">
      <w:pPr>
        <w:spacing w:line="360" w:lineRule="auto"/>
        <w:ind w:firstLineChars="196" w:firstLine="412"/>
        <w:rPr>
          <w:rFonts w:ascii="宋体" w:hAnsi="宋体"/>
        </w:rPr>
      </w:pPr>
      <w:r w:rsidRPr="00347CA2">
        <w:rPr>
          <w:rFonts w:ascii="宋体" w:hAnsi="宋体" w:hint="eastAsia"/>
        </w:rPr>
        <w:t>29.3评标活动依法进行，任何单位和个人不得非法干预评标过程和结果。</w:t>
      </w:r>
    </w:p>
    <w:p w14:paraId="0EA9604D" w14:textId="77777777" w:rsidR="00514109" w:rsidRPr="00347CA2" w:rsidRDefault="00514109" w:rsidP="00514109">
      <w:pPr>
        <w:spacing w:line="360" w:lineRule="auto"/>
        <w:ind w:firstLineChars="196" w:firstLine="412"/>
        <w:rPr>
          <w:rFonts w:ascii="宋体" w:hAnsi="宋体"/>
        </w:rPr>
      </w:pPr>
      <w:r w:rsidRPr="00347CA2">
        <w:rPr>
          <w:rFonts w:ascii="宋体" w:hAnsi="宋体" w:hint="eastAsia"/>
        </w:rPr>
        <w:t>29.4评标过程中不允许违背评标程序或采用招标文件未载明的评标方法或评标因素进行评标。</w:t>
      </w:r>
    </w:p>
    <w:p w14:paraId="12E02FE2" w14:textId="77777777" w:rsidR="00514109" w:rsidRPr="00347CA2" w:rsidRDefault="00514109" w:rsidP="00514109">
      <w:pPr>
        <w:spacing w:line="360" w:lineRule="auto"/>
        <w:ind w:firstLineChars="196" w:firstLine="412"/>
        <w:rPr>
          <w:rFonts w:ascii="宋体" w:hAnsi="宋体"/>
          <w:bCs/>
        </w:rPr>
      </w:pPr>
      <w:r w:rsidRPr="00347CA2">
        <w:rPr>
          <w:rFonts w:ascii="宋体" w:hAnsi="宋体" w:hint="eastAsia"/>
          <w:bCs/>
        </w:rPr>
        <w:t>29.5 开标后，直到签订合同为止，凡属于对投标文件的审查、澄清、评价和比较的有关资料以及中标候选人的推荐情况、与评标有关的其他任何情况均严格保密（</w:t>
      </w:r>
      <w:r w:rsidRPr="00347CA2">
        <w:rPr>
          <w:rFonts w:hint="eastAsia"/>
        </w:rPr>
        <w:t>信息公开的内容除外</w:t>
      </w:r>
      <w:r w:rsidRPr="00347CA2">
        <w:rPr>
          <w:rFonts w:ascii="宋体" w:hAnsi="宋体" w:hint="eastAsia"/>
          <w:bCs/>
        </w:rPr>
        <w:t>）。</w:t>
      </w:r>
    </w:p>
    <w:p w14:paraId="3D99B6A3" w14:textId="77777777" w:rsidR="00514109" w:rsidRPr="00347CA2" w:rsidRDefault="00514109" w:rsidP="00514109">
      <w:pPr>
        <w:spacing w:line="360" w:lineRule="auto"/>
        <w:rPr>
          <w:rFonts w:ascii="黑体" w:eastAsia="黑体" w:hAnsi="宋体"/>
          <w:sz w:val="24"/>
        </w:rPr>
      </w:pPr>
      <w:r w:rsidRPr="00347CA2">
        <w:rPr>
          <w:rFonts w:ascii="黑体" w:eastAsia="黑体" w:hAnsi="宋体" w:hint="eastAsia"/>
          <w:sz w:val="24"/>
        </w:rPr>
        <w:t>30．向评审委员会提供的资料</w:t>
      </w:r>
    </w:p>
    <w:p w14:paraId="4D005445" w14:textId="77777777" w:rsidR="00514109" w:rsidRPr="00347CA2" w:rsidRDefault="00514109" w:rsidP="00514109">
      <w:pPr>
        <w:spacing w:line="360" w:lineRule="auto"/>
        <w:ind w:firstLineChars="196" w:firstLine="412"/>
        <w:rPr>
          <w:rFonts w:ascii="宋体" w:hAnsi="宋体"/>
        </w:rPr>
      </w:pPr>
      <w:r w:rsidRPr="00347CA2">
        <w:rPr>
          <w:rFonts w:ascii="宋体" w:hAnsi="宋体" w:hint="eastAsia"/>
        </w:rPr>
        <w:t>30.1公开发布的招标文件，包括图纸、服务清单、答疑文件等；</w:t>
      </w:r>
    </w:p>
    <w:p w14:paraId="20ADB8BB" w14:textId="77777777" w:rsidR="00514109" w:rsidRPr="00347CA2" w:rsidRDefault="00514109" w:rsidP="00514109">
      <w:pPr>
        <w:spacing w:line="360" w:lineRule="auto"/>
        <w:ind w:firstLineChars="196" w:firstLine="412"/>
        <w:rPr>
          <w:rFonts w:ascii="宋体" w:hAnsi="宋体"/>
        </w:rPr>
      </w:pPr>
      <w:r w:rsidRPr="00347CA2">
        <w:rPr>
          <w:rFonts w:ascii="宋体" w:hAnsi="宋体" w:hint="eastAsia"/>
        </w:rPr>
        <w:t>30.2其他评标必须的资料。</w:t>
      </w:r>
    </w:p>
    <w:p w14:paraId="4394935C" w14:textId="77777777" w:rsidR="00514109" w:rsidRPr="00347CA2" w:rsidRDefault="00514109" w:rsidP="00514109">
      <w:pPr>
        <w:spacing w:line="360" w:lineRule="auto"/>
        <w:ind w:firstLineChars="196" w:firstLine="412"/>
        <w:rPr>
          <w:rFonts w:ascii="宋体" w:hAnsi="宋体"/>
        </w:rPr>
      </w:pPr>
      <w:r w:rsidRPr="00347CA2">
        <w:rPr>
          <w:rFonts w:ascii="宋体" w:hAnsi="宋体" w:hint="eastAsia"/>
        </w:rPr>
        <w:t>30.3</w:t>
      </w:r>
      <w:r w:rsidRPr="00347CA2">
        <w:rPr>
          <w:rFonts w:ascii="宋体" w:hAnsi="宋体" w:hint="eastAsia"/>
          <w:szCs w:val="21"/>
        </w:rPr>
        <w:t>评审委员会</w:t>
      </w:r>
      <w:r w:rsidRPr="00347CA2">
        <w:rPr>
          <w:rFonts w:ascii="宋体" w:hAnsi="宋体" w:hint="eastAsia"/>
        </w:rPr>
        <w:t>应当认真研究招标文件，至少应了解熟悉以下内容：</w:t>
      </w:r>
    </w:p>
    <w:p w14:paraId="35E5F774" w14:textId="77777777" w:rsidR="00514109" w:rsidRPr="00347CA2" w:rsidRDefault="00514109" w:rsidP="00514109">
      <w:pPr>
        <w:spacing w:line="360" w:lineRule="auto"/>
        <w:ind w:firstLineChars="196" w:firstLine="412"/>
        <w:rPr>
          <w:rFonts w:ascii="宋体" w:hAnsi="宋体"/>
        </w:rPr>
      </w:pPr>
      <w:r w:rsidRPr="00347CA2">
        <w:rPr>
          <w:rFonts w:ascii="宋体" w:hAnsi="宋体" w:hint="eastAsia"/>
        </w:rPr>
        <w:t>（1）招标的目的；</w:t>
      </w:r>
    </w:p>
    <w:p w14:paraId="5252FE79" w14:textId="77777777" w:rsidR="00514109" w:rsidRPr="00347CA2" w:rsidRDefault="00514109" w:rsidP="00514109">
      <w:pPr>
        <w:spacing w:line="360" w:lineRule="auto"/>
        <w:ind w:firstLineChars="196" w:firstLine="412"/>
        <w:rPr>
          <w:rFonts w:ascii="宋体" w:hAnsi="宋体"/>
        </w:rPr>
      </w:pPr>
      <w:r w:rsidRPr="00347CA2">
        <w:rPr>
          <w:rFonts w:ascii="宋体" w:hAnsi="宋体" w:hint="eastAsia"/>
        </w:rPr>
        <w:t>（2）招标项目需求的范围和性质；</w:t>
      </w:r>
    </w:p>
    <w:p w14:paraId="54F93FEC" w14:textId="77777777" w:rsidR="00514109" w:rsidRPr="00347CA2" w:rsidRDefault="00514109" w:rsidP="00514109">
      <w:pPr>
        <w:spacing w:line="360" w:lineRule="auto"/>
        <w:ind w:firstLineChars="196" w:firstLine="412"/>
        <w:rPr>
          <w:rFonts w:ascii="宋体" w:hAnsi="宋体"/>
        </w:rPr>
      </w:pPr>
      <w:r w:rsidRPr="00347CA2">
        <w:rPr>
          <w:rFonts w:ascii="宋体" w:hAnsi="宋体" w:hint="eastAsia"/>
        </w:rPr>
        <w:t>（3）招标文件规定的投标人的资格、财政预算限额、商务条款；</w:t>
      </w:r>
    </w:p>
    <w:p w14:paraId="79162403" w14:textId="77777777" w:rsidR="00514109" w:rsidRPr="00347CA2" w:rsidRDefault="00514109" w:rsidP="00514109">
      <w:pPr>
        <w:spacing w:line="360" w:lineRule="auto"/>
        <w:ind w:firstLineChars="196" w:firstLine="412"/>
        <w:rPr>
          <w:rFonts w:ascii="宋体" w:hAnsi="宋体"/>
        </w:rPr>
      </w:pPr>
      <w:r w:rsidRPr="00347CA2">
        <w:rPr>
          <w:rFonts w:ascii="宋体" w:hAnsi="宋体" w:hint="eastAsia"/>
        </w:rPr>
        <w:t>（4）招标文件规定的评标程序、评标方法和评标因素；</w:t>
      </w:r>
    </w:p>
    <w:p w14:paraId="61707AC7" w14:textId="77777777" w:rsidR="00514109" w:rsidRPr="00347CA2" w:rsidRDefault="00514109" w:rsidP="00514109">
      <w:pPr>
        <w:spacing w:line="360" w:lineRule="auto"/>
        <w:ind w:firstLineChars="196" w:firstLine="412"/>
        <w:rPr>
          <w:rFonts w:ascii="宋体" w:hAnsi="宋体"/>
        </w:rPr>
      </w:pPr>
      <w:r w:rsidRPr="00347CA2">
        <w:rPr>
          <w:rFonts w:ascii="宋体" w:hAnsi="宋体" w:hint="eastAsia"/>
        </w:rPr>
        <w:t>（5）招标文件所列示的资格性审查表及符合性审查表。</w:t>
      </w:r>
    </w:p>
    <w:p w14:paraId="33230F84" w14:textId="77777777" w:rsidR="00514109" w:rsidRPr="00347CA2" w:rsidRDefault="00514109" w:rsidP="00514109">
      <w:pPr>
        <w:spacing w:line="360" w:lineRule="auto"/>
        <w:rPr>
          <w:rFonts w:ascii="黑体" w:eastAsia="黑体" w:hAnsi="宋体"/>
          <w:sz w:val="24"/>
        </w:rPr>
      </w:pPr>
      <w:r w:rsidRPr="00347CA2">
        <w:rPr>
          <w:rFonts w:ascii="黑体" w:eastAsia="黑体" w:hAnsi="宋体" w:hint="eastAsia"/>
          <w:sz w:val="24"/>
        </w:rPr>
        <w:t>31．独立评标</w:t>
      </w:r>
    </w:p>
    <w:p w14:paraId="63171205" w14:textId="77777777" w:rsidR="00514109" w:rsidRPr="00347CA2" w:rsidRDefault="00514109" w:rsidP="00514109">
      <w:pPr>
        <w:spacing w:line="360" w:lineRule="auto"/>
        <w:ind w:firstLineChars="196" w:firstLine="412"/>
        <w:rPr>
          <w:rFonts w:ascii="宋体" w:hAnsi="宋体"/>
          <w:bCs/>
        </w:rPr>
      </w:pPr>
      <w:r w:rsidRPr="00347CA2">
        <w:rPr>
          <w:rFonts w:ascii="宋体" w:hAnsi="宋体" w:hint="eastAsia"/>
          <w:bCs/>
        </w:rPr>
        <w:t>30.1</w:t>
      </w:r>
      <w:r w:rsidRPr="00347CA2">
        <w:rPr>
          <w:rFonts w:ascii="宋体" w:hAnsi="宋体" w:hint="eastAsia"/>
          <w:szCs w:val="21"/>
        </w:rPr>
        <w:t>评审委员会</w:t>
      </w:r>
      <w:r w:rsidRPr="00347CA2">
        <w:rPr>
          <w:rFonts w:ascii="宋体" w:hAnsi="宋体" w:hint="eastAsia"/>
          <w:bCs/>
        </w:rPr>
        <w:t>成员的评标活动应当独立进行，并应遵循投标文件初审、澄清有关问题、比较与评价、确定中标供应商、编写评标报告的工作程序。</w:t>
      </w:r>
    </w:p>
    <w:p w14:paraId="071B2635" w14:textId="77777777" w:rsidR="00514109" w:rsidRPr="00347CA2" w:rsidRDefault="00514109" w:rsidP="00514109">
      <w:pPr>
        <w:spacing w:line="360" w:lineRule="auto"/>
        <w:ind w:firstLineChars="196" w:firstLine="412"/>
        <w:rPr>
          <w:rFonts w:ascii="宋体" w:hAnsi="宋体"/>
          <w:bCs/>
          <w:szCs w:val="21"/>
        </w:rPr>
      </w:pPr>
    </w:p>
    <w:p w14:paraId="3795714F" w14:textId="77777777" w:rsidR="00514109" w:rsidRPr="00347CA2" w:rsidRDefault="00514109" w:rsidP="00514109">
      <w:pPr>
        <w:pStyle w:val="2"/>
        <w:numPr>
          <w:ilvl w:val="0"/>
          <w:numId w:val="22"/>
        </w:numPr>
        <w:tabs>
          <w:tab w:val="left" w:pos="720"/>
        </w:tabs>
        <w:spacing w:beforeLines="50" w:before="120" w:afterLines="50" w:after="120" w:line="360" w:lineRule="auto"/>
        <w:rPr>
          <w:sz w:val="28"/>
          <w:szCs w:val="28"/>
        </w:rPr>
      </w:pPr>
      <w:r w:rsidRPr="00347CA2">
        <w:rPr>
          <w:rFonts w:hint="eastAsia"/>
          <w:sz w:val="28"/>
          <w:szCs w:val="28"/>
        </w:rPr>
        <w:t>评标程序及评标方法</w:t>
      </w:r>
    </w:p>
    <w:p w14:paraId="7B28A40F" w14:textId="77777777" w:rsidR="00514109" w:rsidRPr="00347CA2" w:rsidRDefault="00514109" w:rsidP="00514109">
      <w:pPr>
        <w:spacing w:line="360" w:lineRule="auto"/>
        <w:rPr>
          <w:rFonts w:ascii="黑体" w:eastAsia="黑体" w:hAnsi="宋体"/>
          <w:sz w:val="24"/>
        </w:rPr>
      </w:pPr>
      <w:r w:rsidRPr="00347CA2">
        <w:rPr>
          <w:rFonts w:ascii="黑体" w:eastAsia="黑体" w:hAnsi="宋体" w:hint="eastAsia"/>
          <w:sz w:val="24"/>
        </w:rPr>
        <w:t>32．投标文件初审</w:t>
      </w:r>
    </w:p>
    <w:p w14:paraId="612AD4C6" w14:textId="77777777" w:rsidR="00514109" w:rsidRPr="00347CA2" w:rsidRDefault="00514109" w:rsidP="00514109">
      <w:pPr>
        <w:spacing w:line="360" w:lineRule="auto"/>
        <w:ind w:firstLineChars="196" w:firstLine="412"/>
        <w:rPr>
          <w:rFonts w:ascii="宋体" w:hAnsi="宋体"/>
        </w:rPr>
      </w:pPr>
      <w:r w:rsidRPr="00347CA2">
        <w:rPr>
          <w:rFonts w:ascii="宋体" w:hAnsi="宋体" w:hint="eastAsia"/>
        </w:rPr>
        <w:t>32.1投标文件初审包括资格性审查和符合性审查。资格性审查：依据法律法规和招标文件的规定，对投标文件中的资格证明等进行审查，以确定投标供应商是否具备投标资格。符合性审查：依据招标文件的规定，对投标文件的有效性、完整性和对招标文件的响应程度</w:t>
      </w:r>
      <w:r w:rsidRPr="00347CA2">
        <w:rPr>
          <w:rFonts w:ascii="宋体" w:hAnsi="宋体" w:hint="eastAsia"/>
        </w:rPr>
        <w:lastRenderedPageBreak/>
        <w:t>进行审查，以确定是否满足符合性审查的要求。</w:t>
      </w:r>
    </w:p>
    <w:p w14:paraId="43319D8D" w14:textId="77777777" w:rsidR="00514109" w:rsidRPr="00347CA2" w:rsidRDefault="00514109" w:rsidP="00514109">
      <w:pPr>
        <w:autoSpaceDE w:val="0"/>
        <w:autoSpaceDN w:val="0"/>
        <w:adjustRightInd w:val="0"/>
        <w:spacing w:line="360" w:lineRule="auto"/>
        <w:jc w:val="left"/>
        <w:rPr>
          <w:rFonts w:ascii="宋体" w:hAnsi="宋体"/>
          <w:b/>
        </w:rPr>
      </w:pPr>
      <w:r w:rsidRPr="00347CA2">
        <w:rPr>
          <w:rFonts w:ascii="宋体" w:hAnsi="宋体" w:hint="eastAsia"/>
        </w:rPr>
        <w:t xml:space="preserve">    32.2 </w:t>
      </w:r>
      <w:r w:rsidRPr="00347CA2">
        <w:rPr>
          <w:rFonts w:ascii="宋体" w:hAnsi="宋体" w:hint="eastAsia"/>
          <w:b/>
        </w:rPr>
        <w:t>投标文件初审内容请详见《资格性审查表》和《符合性审查表》部分。投标人若有一条审查不通过则按投标无效处理。评审委员会对投标单位打√为通过审查，打×为未通过审查。</w:t>
      </w:r>
    </w:p>
    <w:p w14:paraId="6175FA18" w14:textId="77777777" w:rsidR="00514109" w:rsidRPr="00347CA2" w:rsidRDefault="00514109" w:rsidP="00514109">
      <w:pPr>
        <w:spacing w:line="360" w:lineRule="auto"/>
        <w:ind w:firstLineChars="196" w:firstLine="413"/>
        <w:rPr>
          <w:rFonts w:ascii="宋体" w:hAnsi="宋体"/>
          <w:b/>
        </w:rPr>
      </w:pPr>
      <w:r w:rsidRPr="00347CA2">
        <w:rPr>
          <w:rFonts w:ascii="宋体" w:hAnsi="宋体" w:hint="eastAsia"/>
          <w:b/>
        </w:rPr>
        <w:t>32.3 投标文件初审中关于供应商家数的计算:</w:t>
      </w:r>
    </w:p>
    <w:p w14:paraId="06085CB0" w14:textId="77777777" w:rsidR="00514109" w:rsidRPr="00347CA2" w:rsidRDefault="00514109" w:rsidP="00514109">
      <w:pPr>
        <w:spacing w:line="360" w:lineRule="auto"/>
        <w:ind w:firstLineChars="196" w:firstLine="413"/>
        <w:rPr>
          <w:rFonts w:ascii="宋体" w:hAnsi="宋体"/>
          <w:b/>
        </w:rPr>
      </w:pPr>
      <w:r w:rsidRPr="00347CA2">
        <w:rPr>
          <w:rFonts w:ascii="宋体" w:hAnsi="宋体" w:hint="eastAsia"/>
          <w:b/>
        </w:rPr>
        <w:t>32.3.1采用最低评标价法的采购项目，提供相同品牌产品的不同投标人参加同一合同项下投标的，以其中通过资格审查、符合性审查且报价最低的参加评标；报价相同的，由采购人或者采购人委托评审委员会按照招标文件规定的方式确定一个参加评标的投标人，招标文件未规定的采取随机抽取方式确定，其他投标无效。</w:t>
      </w:r>
    </w:p>
    <w:p w14:paraId="09D889FB" w14:textId="77777777" w:rsidR="00514109" w:rsidRPr="00347CA2" w:rsidRDefault="00514109" w:rsidP="00514109">
      <w:pPr>
        <w:spacing w:line="360" w:lineRule="auto"/>
        <w:ind w:firstLineChars="196" w:firstLine="413"/>
        <w:rPr>
          <w:rFonts w:ascii="宋体" w:hAnsi="宋体"/>
          <w:b/>
        </w:rPr>
      </w:pPr>
      <w:r w:rsidRPr="00347CA2">
        <w:rPr>
          <w:rFonts w:ascii="宋体" w:hAnsi="宋体" w:hint="eastAsia"/>
          <w:b/>
        </w:rPr>
        <w:t>32.3.2采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w:t>
      </w:r>
      <w:r w:rsidRPr="00347CA2">
        <w:rPr>
          <w:rFonts w:ascii="宋体" w:hAnsi="宋体" w:hint="eastAsia"/>
          <w:b/>
          <w:szCs w:val="21"/>
        </w:rPr>
        <w:t>评审委员会</w:t>
      </w:r>
      <w:r w:rsidRPr="00347CA2">
        <w:rPr>
          <w:rFonts w:ascii="宋体" w:hAnsi="宋体" w:hint="eastAsia"/>
          <w:b/>
        </w:rPr>
        <w:t>按照招标文件规定的方式确定一个投标人获得中标人推荐资格，招标文件未规定的采取随机抽取方式确定，其他同品牌投标人不作为中标候选人。</w:t>
      </w:r>
    </w:p>
    <w:p w14:paraId="533224F2" w14:textId="77777777" w:rsidR="00514109" w:rsidRPr="00347CA2" w:rsidRDefault="00514109" w:rsidP="00514109">
      <w:pPr>
        <w:spacing w:line="360" w:lineRule="auto"/>
        <w:ind w:firstLineChars="196" w:firstLine="413"/>
        <w:rPr>
          <w:rFonts w:ascii="宋体" w:hAnsi="宋体"/>
          <w:b/>
        </w:rPr>
      </w:pPr>
      <w:r w:rsidRPr="00347CA2">
        <w:rPr>
          <w:rFonts w:ascii="宋体" w:hAnsi="宋体" w:hint="eastAsia"/>
          <w:b/>
        </w:rPr>
        <w:t>32.3.3非单一产品采购项目，采购人应当根据采购项目技术构成、产品价格比重等合理确定核心产品，并在招标文件中载明。多家投标人提供的核心产品品牌相同的，按前两款规定处理。</w:t>
      </w:r>
    </w:p>
    <w:p w14:paraId="45C02BAF" w14:textId="77777777" w:rsidR="00514109" w:rsidRPr="00347CA2" w:rsidRDefault="00514109" w:rsidP="00514109">
      <w:pPr>
        <w:spacing w:line="360" w:lineRule="auto"/>
        <w:ind w:firstLineChars="196" w:firstLine="412"/>
        <w:rPr>
          <w:rFonts w:ascii="宋体" w:hAnsi="宋体"/>
        </w:rPr>
      </w:pPr>
      <w:r w:rsidRPr="00347CA2">
        <w:rPr>
          <w:rFonts w:ascii="宋体" w:hAnsi="宋体" w:hint="eastAsia"/>
        </w:rPr>
        <w:t>32.4投标人投标文件作无效处理的情形，具体包括但不限于以下：</w:t>
      </w:r>
    </w:p>
    <w:p w14:paraId="7858B542" w14:textId="77777777" w:rsidR="00514109" w:rsidRPr="00347CA2" w:rsidRDefault="00514109" w:rsidP="00514109">
      <w:pPr>
        <w:spacing w:line="360" w:lineRule="auto"/>
        <w:ind w:firstLineChars="196" w:firstLine="412"/>
      </w:pPr>
      <w:r w:rsidRPr="00347CA2">
        <w:rPr>
          <w:rFonts w:ascii="宋体" w:hAnsi="宋体" w:hint="eastAsia"/>
        </w:rPr>
        <w:t>32.4.1</w:t>
      </w:r>
      <w:r w:rsidRPr="00347CA2">
        <w:rPr>
          <w:rFonts w:hint="eastAsia"/>
        </w:rPr>
        <w:t>不同投标人的投标文件由同一单位或者同一个人编制，或者由同一个人分阶段参与编制；</w:t>
      </w:r>
    </w:p>
    <w:p w14:paraId="7E2E9943" w14:textId="77777777" w:rsidR="00514109" w:rsidRPr="00347CA2" w:rsidRDefault="00514109" w:rsidP="00514109">
      <w:pPr>
        <w:spacing w:line="360" w:lineRule="auto"/>
        <w:ind w:firstLineChars="196" w:firstLine="412"/>
      </w:pPr>
      <w:r w:rsidRPr="00347CA2">
        <w:rPr>
          <w:rFonts w:ascii="宋体" w:hAnsi="宋体"/>
        </w:rPr>
        <w:t>32.4.</w:t>
      </w:r>
      <w:r w:rsidRPr="00347CA2">
        <w:rPr>
          <w:rFonts w:ascii="宋体" w:hAnsi="宋体" w:hint="eastAsia"/>
        </w:rPr>
        <w:t>2</w:t>
      </w:r>
      <w:r w:rsidRPr="00347CA2">
        <w:rPr>
          <w:rFonts w:hint="eastAsia"/>
        </w:rPr>
        <w:t>不同投标人委托同一单位或者个人办理投标事宜；</w:t>
      </w:r>
    </w:p>
    <w:p w14:paraId="5CBA9BF2" w14:textId="77777777" w:rsidR="00514109" w:rsidRPr="00347CA2" w:rsidRDefault="00514109" w:rsidP="00514109">
      <w:pPr>
        <w:spacing w:line="360" w:lineRule="auto"/>
        <w:ind w:firstLineChars="196" w:firstLine="412"/>
      </w:pPr>
      <w:r w:rsidRPr="00347CA2">
        <w:rPr>
          <w:rFonts w:hint="eastAsia"/>
        </w:rPr>
        <w:t>32.4.3</w:t>
      </w:r>
      <w:r w:rsidRPr="00347CA2">
        <w:rPr>
          <w:rFonts w:hint="eastAsia"/>
        </w:rPr>
        <w:t>不同投标人的投标文件载明的项目管理成员或者联系人员为同一人；</w:t>
      </w:r>
    </w:p>
    <w:p w14:paraId="7DFD6F72" w14:textId="77777777" w:rsidR="00514109" w:rsidRPr="00347CA2" w:rsidRDefault="00514109" w:rsidP="00514109">
      <w:pPr>
        <w:spacing w:line="360" w:lineRule="auto"/>
        <w:ind w:firstLineChars="196" w:firstLine="412"/>
      </w:pPr>
      <w:r w:rsidRPr="00347CA2">
        <w:rPr>
          <w:rFonts w:hint="eastAsia"/>
        </w:rPr>
        <w:t>32.4.4</w:t>
      </w:r>
      <w:r w:rsidRPr="00347CA2">
        <w:rPr>
          <w:rFonts w:hint="eastAsia"/>
        </w:rPr>
        <w:t>不同投标人的投标文件异常一致或者投标报价呈规律性差异；</w:t>
      </w:r>
    </w:p>
    <w:p w14:paraId="7EA97520" w14:textId="77777777" w:rsidR="00514109" w:rsidRPr="00347CA2" w:rsidRDefault="00514109" w:rsidP="00514109">
      <w:pPr>
        <w:spacing w:line="360" w:lineRule="auto"/>
        <w:ind w:firstLineChars="196" w:firstLine="412"/>
      </w:pPr>
      <w:r w:rsidRPr="00347CA2">
        <w:rPr>
          <w:rFonts w:hint="eastAsia"/>
        </w:rPr>
        <w:t>32.4.5</w:t>
      </w:r>
      <w:r w:rsidRPr="00347CA2">
        <w:rPr>
          <w:rFonts w:ascii="宋体" w:hAnsi="宋体" w:cs="宋体"/>
          <w:b/>
          <w:kern w:val="0"/>
          <w:szCs w:val="21"/>
        </w:rPr>
        <w:t>不同投标供应商的投标文件或部分投标文件相互混装</w:t>
      </w:r>
      <w:r w:rsidRPr="00347CA2">
        <w:rPr>
          <w:rFonts w:hint="eastAsia"/>
        </w:rPr>
        <w:t>；</w:t>
      </w:r>
    </w:p>
    <w:p w14:paraId="45FF519F" w14:textId="77777777" w:rsidR="00514109" w:rsidRPr="00347CA2" w:rsidRDefault="00514109" w:rsidP="00514109">
      <w:pPr>
        <w:spacing w:line="360" w:lineRule="auto"/>
        <w:ind w:firstLineChars="196" w:firstLine="412"/>
        <w:rPr>
          <w:rFonts w:ascii="宋体" w:hAnsi="宋体"/>
        </w:rPr>
      </w:pPr>
      <w:r w:rsidRPr="00347CA2">
        <w:rPr>
          <w:rFonts w:ascii="宋体" w:hAnsi="宋体" w:hint="eastAsia"/>
        </w:rPr>
        <w:t>32.4.6投标供应商之间相互约定给予未中标的供应商利益补偿；</w:t>
      </w:r>
    </w:p>
    <w:p w14:paraId="6EEB2A7C" w14:textId="77777777" w:rsidR="00514109" w:rsidRPr="00347CA2" w:rsidRDefault="00514109" w:rsidP="00514109">
      <w:pPr>
        <w:spacing w:line="360" w:lineRule="auto"/>
        <w:ind w:firstLineChars="196" w:firstLine="412"/>
        <w:rPr>
          <w:rFonts w:ascii="宋体" w:hAnsi="宋体"/>
        </w:rPr>
      </w:pPr>
      <w:r w:rsidRPr="00347CA2">
        <w:rPr>
          <w:rFonts w:ascii="宋体" w:hAnsi="宋体" w:hint="eastAsia"/>
        </w:rPr>
        <w:t>32.4.7不同投标供应商的法定代表人、主要经营负责人、项目投标授权代表人、项目负责人、主要技术人员为同一人、属同一单位或者同一单位缴纳社会保险；</w:t>
      </w:r>
    </w:p>
    <w:p w14:paraId="4EC9BC33" w14:textId="77777777" w:rsidR="00514109" w:rsidRPr="00347CA2" w:rsidRDefault="00514109" w:rsidP="00514109">
      <w:pPr>
        <w:spacing w:line="360" w:lineRule="auto"/>
        <w:ind w:firstLineChars="196" w:firstLine="412"/>
        <w:rPr>
          <w:rFonts w:ascii="宋体" w:hAnsi="宋体"/>
        </w:rPr>
      </w:pPr>
      <w:r w:rsidRPr="00347CA2">
        <w:rPr>
          <w:rFonts w:ascii="宋体" w:hAnsi="宋体" w:hint="eastAsia"/>
        </w:rPr>
        <w:t>32.4.8不同投标供应商的投标文件内容存在非正常一致；</w:t>
      </w:r>
    </w:p>
    <w:p w14:paraId="2C45D2C3" w14:textId="77777777" w:rsidR="00514109" w:rsidRPr="00347CA2" w:rsidRDefault="00514109" w:rsidP="00514109">
      <w:pPr>
        <w:spacing w:line="360" w:lineRule="auto"/>
        <w:ind w:firstLineChars="196" w:firstLine="412"/>
        <w:rPr>
          <w:rFonts w:ascii="宋体" w:hAnsi="宋体"/>
        </w:rPr>
      </w:pPr>
      <w:r w:rsidRPr="00347CA2">
        <w:rPr>
          <w:rFonts w:ascii="宋体" w:hAnsi="宋体" w:hint="eastAsia"/>
        </w:rPr>
        <w:t>32.4.9在同一单位工作人员为两家以上（含两家）供应商进行同一项投标活动；</w:t>
      </w:r>
    </w:p>
    <w:p w14:paraId="0DB33B57" w14:textId="77777777" w:rsidR="00514109" w:rsidRPr="00347CA2" w:rsidRDefault="00514109" w:rsidP="00514109">
      <w:pPr>
        <w:spacing w:line="360" w:lineRule="auto"/>
        <w:ind w:firstLineChars="196" w:firstLine="412"/>
        <w:rPr>
          <w:rFonts w:ascii="宋体" w:hAnsi="宋体"/>
        </w:rPr>
      </w:pPr>
      <w:r w:rsidRPr="00347CA2">
        <w:rPr>
          <w:rFonts w:ascii="宋体" w:hAnsi="宋体" w:hint="eastAsia"/>
        </w:rPr>
        <w:t>32.4.10主管部门依照法律、法规认定的其他情形。</w:t>
      </w:r>
    </w:p>
    <w:p w14:paraId="2FF82A6F" w14:textId="77777777" w:rsidR="00514109" w:rsidRPr="00347CA2" w:rsidRDefault="00514109" w:rsidP="00514109">
      <w:pPr>
        <w:spacing w:line="360" w:lineRule="auto"/>
        <w:ind w:firstLineChars="200" w:firstLine="420"/>
        <w:rPr>
          <w:rFonts w:ascii="宋体" w:hAnsi="宋体"/>
        </w:rPr>
      </w:pPr>
      <w:r w:rsidRPr="00347CA2">
        <w:rPr>
          <w:rFonts w:ascii="宋体" w:hAnsi="宋体" w:hint="eastAsia"/>
        </w:rPr>
        <w:t>32.5对不属于《资格性审查表》和《符合性审查表》所列的其他情形，除专用条款另有规定和32.4条款所列情形外，不得作为投标无效的理由。</w:t>
      </w:r>
    </w:p>
    <w:p w14:paraId="5E80B625" w14:textId="77777777" w:rsidR="00514109" w:rsidRPr="00347CA2" w:rsidRDefault="00514109" w:rsidP="00514109">
      <w:pPr>
        <w:spacing w:line="360" w:lineRule="auto"/>
        <w:rPr>
          <w:rFonts w:ascii="黑体" w:eastAsia="黑体" w:hAnsi="宋体"/>
          <w:sz w:val="24"/>
        </w:rPr>
      </w:pPr>
      <w:r w:rsidRPr="00347CA2">
        <w:rPr>
          <w:rFonts w:ascii="黑体" w:eastAsia="黑体" w:hAnsi="宋体" w:hint="eastAsia"/>
          <w:sz w:val="24"/>
        </w:rPr>
        <w:t>33．澄清有关问题</w:t>
      </w:r>
    </w:p>
    <w:p w14:paraId="0AD890C5" w14:textId="77777777" w:rsidR="00514109" w:rsidRPr="00347CA2" w:rsidRDefault="00514109" w:rsidP="00514109">
      <w:pPr>
        <w:spacing w:line="360" w:lineRule="auto"/>
        <w:ind w:firstLineChars="196" w:firstLine="412"/>
        <w:rPr>
          <w:rFonts w:ascii="宋体" w:hAnsi="宋体"/>
        </w:rPr>
      </w:pPr>
      <w:r w:rsidRPr="00347CA2">
        <w:rPr>
          <w:rFonts w:ascii="宋体" w:hAnsi="宋体" w:hint="eastAsia"/>
        </w:rPr>
        <w:t>对于投标文件中含义不明确、同类问题表述不一致或者有明显文字和计算错误的内容，</w:t>
      </w:r>
      <w:r w:rsidRPr="00347CA2">
        <w:rPr>
          <w:rFonts w:ascii="宋体" w:hAnsi="宋体" w:hint="eastAsia"/>
        </w:rPr>
        <w:lastRenderedPageBreak/>
        <w:t>评审委员会应当以书面形式要求投标人作出必要的澄清、说明或者补正。</w:t>
      </w:r>
    </w:p>
    <w:p w14:paraId="31369B8D" w14:textId="77777777" w:rsidR="00514109" w:rsidRPr="00347CA2" w:rsidRDefault="00514109" w:rsidP="00514109">
      <w:pPr>
        <w:widowControl/>
        <w:spacing w:line="360" w:lineRule="auto"/>
        <w:jc w:val="left"/>
        <w:textAlignment w:val="baseline"/>
        <w:rPr>
          <w:rFonts w:ascii="宋体" w:hAnsi="宋体"/>
        </w:rPr>
      </w:pPr>
      <w:r w:rsidRPr="00347CA2">
        <w:rPr>
          <w:rFonts w:ascii="宋体" w:hAnsi="宋体" w:hint="eastAsia"/>
        </w:rPr>
        <w:t xml:space="preserve">　　投标人的澄清、说明或者补正应当采用书面形式，并加盖公章，或者由法定代表人或其授权的代表签字。投标人的澄清、说明或者补正不得超出投标文件的范围或者改变投标文件的实质性内容。</w:t>
      </w:r>
    </w:p>
    <w:p w14:paraId="16FA3CBA" w14:textId="77777777" w:rsidR="00514109" w:rsidRPr="00347CA2" w:rsidRDefault="00514109" w:rsidP="00514109">
      <w:pPr>
        <w:spacing w:line="360" w:lineRule="auto"/>
        <w:ind w:firstLineChars="196" w:firstLine="412"/>
        <w:rPr>
          <w:rFonts w:ascii="宋体" w:hAnsi="宋体"/>
          <w:szCs w:val="21"/>
        </w:rPr>
      </w:pPr>
      <w:r w:rsidRPr="00347CA2">
        <w:rPr>
          <w:rFonts w:ascii="宋体" w:hAnsi="宋体" w:hint="eastAsia"/>
          <w:szCs w:val="21"/>
        </w:rPr>
        <w:t>根据本通用条款第34条，凡属于评审委员会在评审中发现的算术错误进行核实的修改不在此列。</w:t>
      </w:r>
    </w:p>
    <w:p w14:paraId="18F87082" w14:textId="77777777" w:rsidR="00514109" w:rsidRPr="00347CA2" w:rsidRDefault="00514109" w:rsidP="00514109">
      <w:pPr>
        <w:spacing w:line="360" w:lineRule="auto"/>
        <w:rPr>
          <w:rFonts w:ascii="黑体" w:eastAsia="黑体" w:hAnsi="宋体"/>
          <w:sz w:val="24"/>
        </w:rPr>
      </w:pPr>
      <w:bookmarkStart w:id="42" w:name="_Toc73517673"/>
      <w:bookmarkStart w:id="43" w:name="_Toc73521669"/>
      <w:bookmarkStart w:id="44" w:name="_Toc100052400"/>
      <w:bookmarkStart w:id="45" w:name="_Toc73518151"/>
      <w:bookmarkStart w:id="46" w:name="_Toc73521581"/>
      <w:r w:rsidRPr="00347CA2">
        <w:rPr>
          <w:rFonts w:ascii="黑体" w:eastAsia="黑体" w:hAnsi="宋体" w:hint="eastAsia"/>
          <w:sz w:val="24"/>
        </w:rPr>
        <w:t>34．错误的修正</w:t>
      </w:r>
      <w:bookmarkEnd w:id="42"/>
      <w:bookmarkEnd w:id="43"/>
      <w:bookmarkEnd w:id="44"/>
      <w:bookmarkEnd w:id="45"/>
      <w:bookmarkEnd w:id="46"/>
    </w:p>
    <w:p w14:paraId="0E00E2E7" w14:textId="77777777" w:rsidR="00514109" w:rsidRPr="00347CA2" w:rsidRDefault="00514109" w:rsidP="00514109">
      <w:pPr>
        <w:spacing w:line="360" w:lineRule="auto"/>
        <w:ind w:firstLineChars="196" w:firstLine="412"/>
        <w:rPr>
          <w:rFonts w:ascii="宋体" w:hAnsi="宋体"/>
          <w:szCs w:val="21"/>
        </w:rPr>
      </w:pPr>
      <w:r w:rsidRPr="00347CA2">
        <w:rPr>
          <w:rFonts w:ascii="宋体" w:hAnsi="宋体" w:hint="eastAsia"/>
          <w:szCs w:val="21"/>
        </w:rPr>
        <w:t>投标文件报价出现前后不一致的，除专用条款另有规定外，按照下列规定修正：</w:t>
      </w:r>
    </w:p>
    <w:p w14:paraId="530D69D2" w14:textId="77777777" w:rsidR="00514109" w:rsidRPr="00347CA2" w:rsidRDefault="00514109" w:rsidP="00514109">
      <w:pPr>
        <w:spacing w:line="360" w:lineRule="auto"/>
        <w:ind w:firstLineChars="196" w:firstLine="412"/>
        <w:rPr>
          <w:rFonts w:ascii="宋体" w:hAnsi="宋体"/>
          <w:szCs w:val="21"/>
        </w:rPr>
      </w:pPr>
      <w:r w:rsidRPr="00347CA2">
        <w:rPr>
          <w:rFonts w:ascii="宋体" w:hAnsi="宋体" w:hint="eastAsia"/>
          <w:szCs w:val="21"/>
        </w:rPr>
        <w:t>34.1投标文件中开标一览表投标报价内容与投标文件中投标报价相应内容不一致的，以开标一览表为准；</w:t>
      </w:r>
    </w:p>
    <w:p w14:paraId="44A17614" w14:textId="77777777" w:rsidR="00514109" w:rsidRPr="00347CA2" w:rsidRDefault="00514109" w:rsidP="00514109">
      <w:pPr>
        <w:spacing w:line="360" w:lineRule="auto"/>
        <w:ind w:firstLineChars="196" w:firstLine="412"/>
        <w:rPr>
          <w:rFonts w:ascii="宋体" w:hAnsi="宋体"/>
          <w:szCs w:val="21"/>
        </w:rPr>
      </w:pPr>
      <w:r w:rsidRPr="00347CA2">
        <w:rPr>
          <w:rFonts w:ascii="宋体" w:hAnsi="宋体" w:hint="eastAsia"/>
          <w:szCs w:val="21"/>
        </w:rPr>
        <w:t>34.2大写金额和小写金额不一致的，以大写金额为准；</w:t>
      </w:r>
    </w:p>
    <w:p w14:paraId="013BC07A" w14:textId="77777777" w:rsidR="00514109" w:rsidRPr="00347CA2" w:rsidRDefault="00514109" w:rsidP="00514109">
      <w:pPr>
        <w:spacing w:line="360" w:lineRule="auto"/>
        <w:ind w:firstLineChars="196" w:firstLine="412"/>
        <w:rPr>
          <w:rFonts w:ascii="宋体" w:hAnsi="宋体"/>
          <w:szCs w:val="21"/>
        </w:rPr>
      </w:pPr>
      <w:r w:rsidRPr="00347CA2">
        <w:rPr>
          <w:rFonts w:ascii="宋体" w:hAnsi="宋体" w:hint="eastAsia"/>
          <w:szCs w:val="21"/>
        </w:rPr>
        <w:t>34.3单价金额小数点或者百分比有明显错位，以开标一览表的总价为准，并修改单价；</w:t>
      </w:r>
    </w:p>
    <w:p w14:paraId="6C53A850" w14:textId="77777777" w:rsidR="00514109" w:rsidRPr="00347CA2" w:rsidRDefault="00514109" w:rsidP="00514109">
      <w:pPr>
        <w:spacing w:line="360" w:lineRule="auto"/>
        <w:ind w:firstLineChars="196" w:firstLine="412"/>
        <w:rPr>
          <w:rFonts w:ascii="宋体" w:hAnsi="宋体"/>
          <w:szCs w:val="21"/>
        </w:rPr>
      </w:pPr>
      <w:r w:rsidRPr="00347CA2">
        <w:rPr>
          <w:rFonts w:ascii="宋体" w:hAnsi="宋体" w:hint="eastAsia"/>
          <w:szCs w:val="21"/>
        </w:rPr>
        <w:t>34.4总价金额与按单价汇总金额不一致的，以单价金额计算结果为准。</w:t>
      </w:r>
    </w:p>
    <w:p w14:paraId="606CF468" w14:textId="77777777" w:rsidR="00514109" w:rsidRPr="00347CA2" w:rsidRDefault="00514109" w:rsidP="00514109">
      <w:pPr>
        <w:spacing w:line="360" w:lineRule="auto"/>
        <w:ind w:firstLineChars="196" w:firstLine="412"/>
        <w:rPr>
          <w:rFonts w:ascii="宋体" w:hAnsi="宋体"/>
          <w:szCs w:val="21"/>
        </w:rPr>
      </w:pPr>
      <w:r w:rsidRPr="00347CA2">
        <w:rPr>
          <w:rFonts w:ascii="宋体" w:hAnsi="宋体" w:hint="eastAsia"/>
          <w:szCs w:val="21"/>
        </w:rPr>
        <w:t>34.5同时出现两种以上不一致的，按照前款规定的顺序修正。修正后的报价按照本通用条款33条的规定，经投标人确认后产生约束力，投标人不确认的，其投标无效。</w:t>
      </w:r>
    </w:p>
    <w:p w14:paraId="4EE91C03" w14:textId="77777777" w:rsidR="00514109" w:rsidRPr="00347CA2" w:rsidRDefault="00514109" w:rsidP="00514109">
      <w:pPr>
        <w:spacing w:line="360" w:lineRule="auto"/>
        <w:rPr>
          <w:rFonts w:ascii="黑体" w:eastAsia="黑体" w:hAnsi="宋体"/>
          <w:sz w:val="24"/>
        </w:rPr>
      </w:pPr>
      <w:r w:rsidRPr="00347CA2">
        <w:rPr>
          <w:rFonts w:ascii="黑体" w:eastAsia="黑体" w:hAnsi="宋体" w:hint="eastAsia"/>
          <w:sz w:val="24"/>
        </w:rPr>
        <w:t>35．投标文件的比较与评价</w:t>
      </w:r>
    </w:p>
    <w:p w14:paraId="5FE47DF3" w14:textId="77777777" w:rsidR="00514109" w:rsidRPr="00347CA2" w:rsidRDefault="00514109" w:rsidP="00514109">
      <w:pPr>
        <w:spacing w:line="360" w:lineRule="auto"/>
        <w:ind w:firstLineChars="196" w:firstLine="412"/>
        <w:rPr>
          <w:rFonts w:ascii="宋体" w:hAnsi="宋体"/>
          <w:szCs w:val="21"/>
        </w:rPr>
      </w:pPr>
      <w:r w:rsidRPr="00347CA2">
        <w:rPr>
          <w:rFonts w:ascii="宋体" w:hAnsi="宋体" w:hint="eastAsia"/>
          <w:szCs w:val="21"/>
        </w:rPr>
        <w:t>评审委员会将按照《深圳经济特区政府采购条例》、《深圳经济特区政府采购条例实施细则》及《深圳市政府采购评审委员会）和评标方法暂行规定》，参照相关法律、法规、规定，仅对通过资格性审查和符合性审查的投标文件进行综合比较与评价。</w:t>
      </w:r>
    </w:p>
    <w:p w14:paraId="5BC0AB77" w14:textId="77777777" w:rsidR="00514109" w:rsidRPr="00347CA2" w:rsidRDefault="00514109" w:rsidP="00514109">
      <w:pPr>
        <w:spacing w:line="360" w:lineRule="auto"/>
        <w:ind w:firstLineChars="196" w:firstLine="412"/>
        <w:rPr>
          <w:rFonts w:ascii="宋体" w:hAnsi="宋体"/>
          <w:szCs w:val="21"/>
        </w:rPr>
      </w:pPr>
      <w:r w:rsidRPr="00347CA2">
        <w:rPr>
          <w:rFonts w:ascii="宋体" w:hAnsi="宋体" w:hint="eastAsia"/>
          <w:szCs w:val="21"/>
        </w:rPr>
        <w:t>评审委员会成员对需要共同认定的事项存在争议的，应当按照少数服从多数的原则作出结论。持不同意见的评审委员会成员应当在评标报告上签署不同意见及理由，否则视为同意评标报告。</w:t>
      </w:r>
    </w:p>
    <w:p w14:paraId="097EEC6B" w14:textId="77777777" w:rsidR="00514109" w:rsidRPr="00347CA2" w:rsidRDefault="00514109" w:rsidP="00514109">
      <w:pPr>
        <w:spacing w:line="360" w:lineRule="auto"/>
        <w:rPr>
          <w:rFonts w:ascii="黑体" w:eastAsia="黑体" w:hAnsi="宋体"/>
          <w:sz w:val="24"/>
        </w:rPr>
      </w:pPr>
      <w:r w:rsidRPr="00347CA2">
        <w:rPr>
          <w:rFonts w:ascii="黑体" w:eastAsia="黑体" w:hAnsi="宋体" w:hint="eastAsia"/>
          <w:sz w:val="24"/>
        </w:rPr>
        <w:t>36. 实地考察、演示或设备测试</w:t>
      </w:r>
    </w:p>
    <w:p w14:paraId="654085D5" w14:textId="77777777" w:rsidR="00514109" w:rsidRPr="00347CA2" w:rsidRDefault="00514109" w:rsidP="00514109">
      <w:pPr>
        <w:spacing w:line="360" w:lineRule="auto"/>
        <w:ind w:firstLineChars="196" w:firstLine="412"/>
        <w:rPr>
          <w:rFonts w:ascii="宋体" w:hAnsi="宋体"/>
          <w:szCs w:val="21"/>
        </w:rPr>
      </w:pPr>
      <w:r w:rsidRPr="00347CA2">
        <w:rPr>
          <w:rFonts w:ascii="宋体" w:hAnsi="宋体" w:hint="eastAsia"/>
          <w:szCs w:val="21"/>
        </w:rPr>
        <w:t>36.1在招标过程中，评审委员会有权决定是否对本项目投标人进行现场勘察或实地考察或检验有关证明材料的原件。投标人应随时做好接受检查的准备。</w:t>
      </w:r>
    </w:p>
    <w:p w14:paraId="775B28B9" w14:textId="77777777" w:rsidR="00514109" w:rsidRPr="00347CA2" w:rsidRDefault="00514109" w:rsidP="00514109">
      <w:pPr>
        <w:spacing w:line="360" w:lineRule="auto"/>
        <w:ind w:firstLineChars="196" w:firstLine="412"/>
        <w:rPr>
          <w:rFonts w:ascii="宋体" w:hAnsi="宋体"/>
          <w:szCs w:val="21"/>
        </w:rPr>
      </w:pPr>
      <w:r w:rsidRPr="00347CA2">
        <w:rPr>
          <w:rFonts w:ascii="宋体" w:hAnsi="宋体" w:hint="eastAsia"/>
          <w:szCs w:val="21"/>
        </w:rPr>
        <w:t>36.2若招标文件要求进行现场演示或设备测试的，投标人应做好相应准备。</w:t>
      </w:r>
    </w:p>
    <w:p w14:paraId="7F363412" w14:textId="77777777" w:rsidR="00514109" w:rsidRPr="00347CA2" w:rsidRDefault="00514109" w:rsidP="00514109">
      <w:pPr>
        <w:spacing w:line="360" w:lineRule="auto"/>
        <w:rPr>
          <w:rFonts w:ascii="黑体" w:eastAsia="黑体" w:hAnsi="宋体"/>
          <w:sz w:val="24"/>
        </w:rPr>
      </w:pPr>
      <w:r w:rsidRPr="00347CA2">
        <w:rPr>
          <w:rFonts w:ascii="黑体" w:eastAsia="黑体" w:hAnsi="宋体" w:hint="eastAsia"/>
          <w:sz w:val="24"/>
        </w:rPr>
        <w:t>37．评标方法</w:t>
      </w:r>
    </w:p>
    <w:p w14:paraId="5D7881E9" w14:textId="77777777" w:rsidR="00514109" w:rsidRPr="00347CA2" w:rsidRDefault="00514109" w:rsidP="00514109">
      <w:pPr>
        <w:spacing w:line="360" w:lineRule="auto"/>
        <w:ind w:firstLineChars="196" w:firstLine="413"/>
        <w:rPr>
          <w:rFonts w:ascii="宋体" w:hAnsi="宋体"/>
          <w:b/>
          <w:bCs/>
          <w:szCs w:val="21"/>
        </w:rPr>
      </w:pPr>
      <w:r w:rsidRPr="00347CA2">
        <w:rPr>
          <w:rFonts w:ascii="宋体" w:hAnsi="宋体" w:hint="eastAsia"/>
          <w:b/>
          <w:bCs/>
          <w:szCs w:val="21"/>
        </w:rPr>
        <w:t>37.1.1最低价法</w:t>
      </w:r>
    </w:p>
    <w:p w14:paraId="731CACB8" w14:textId="77777777" w:rsidR="00514109" w:rsidRPr="00347CA2" w:rsidRDefault="00514109" w:rsidP="00514109">
      <w:pPr>
        <w:spacing w:line="360" w:lineRule="auto"/>
        <w:ind w:firstLineChars="196" w:firstLine="412"/>
        <w:rPr>
          <w:rFonts w:ascii="ˎ̥" w:hAnsi="ˎ̥"/>
        </w:rPr>
      </w:pPr>
      <w:r w:rsidRPr="00347CA2">
        <w:rPr>
          <w:rFonts w:ascii="ˎ̥" w:hAnsi="ˎ̥"/>
        </w:rPr>
        <w:t>最低评标价法，是指投标文件满足招标文件全部实质性要求，</w:t>
      </w:r>
      <w:r w:rsidRPr="00347CA2">
        <w:rPr>
          <w:rFonts w:ascii="ˎ̥" w:hAnsi="ˎ̥" w:hint="eastAsia"/>
        </w:rPr>
        <w:t>按报价进行排序</w:t>
      </w:r>
      <w:r w:rsidRPr="00347CA2">
        <w:rPr>
          <w:rFonts w:ascii="ˎ̥" w:hAnsi="ˎ̥"/>
        </w:rPr>
        <w:t>且投标报价最低的投标人为中标</w:t>
      </w:r>
      <w:r w:rsidRPr="00347CA2">
        <w:rPr>
          <w:rFonts w:ascii="ˎ̥" w:hAnsi="ˎ̥" w:hint="eastAsia"/>
        </w:rPr>
        <w:t>候选人</w:t>
      </w:r>
      <w:r w:rsidRPr="00347CA2">
        <w:rPr>
          <w:rFonts w:ascii="ˎ̥" w:hAnsi="ˎ̥"/>
        </w:rPr>
        <w:t>的评标方法（</w:t>
      </w:r>
      <w:r w:rsidRPr="00347CA2">
        <w:rPr>
          <w:rFonts w:ascii="ˎ̥" w:hAnsi="ˎ̥" w:hint="eastAsia"/>
        </w:rPr>
        <w:t>排名</w:t>
      </w:r>
      <w:r w:rsidRPr="00347CA2">
        <w:rPr>
          <w:rFonts w:ascii="ˎ̥" w:hAnsi="ˎ̥"/>
        </w:rPr>
        <w:t>第二</w:t>
      </w:r>
      <w:r w:rsidRPr="00347CA2">
        <w:rPr>
          <w:rFonts w:ascii="ˎ̥" w:hAnsi="ˎ̥" w:hint="eastAsia"/>
        </w:rPr>
        <w:t>的投标人为第一递补中标候选人、排名</w:t>
      </w:r>
      <w:r w:rsidRPr="00347CA2">
        <w:rPr>
          <w:rFonts w:ascii="ˎ̥" w:hAnsi="ˎ̥"/>
        </w:rPr>
        <w:t>第</w:t>
      </w:r>
      <w:r w:rsidRPr="00347CA2">
        <w:rPr>
          <w:rFonts w:ascii="ˎ̥" w:hAnsi="ˎ̥" w:hint="eastAsia"/>
        </w:rPr>
        <w:t>三的投标人为第二递补中标候选人</w:t>
      </w:r>
      <w:r w:rsidRPr="00347CA2">
        <w:rPr>
          <w:rFonts w:ascii="ˎ̥" w:hAnsi="ˎ̥"/>
        </w:rPr>
        <w:t>）。</w:t>
      </w:r>
    </w:p>
    <w:p w14:paraId="2E1B1052" w14:textId="77777777" w:rsidR="00514109" w:rsidRPr="00347CA2" w:rsidRDefault="00514109" w:rsidP="00514109">
      <w:pPr>
        <w:spacing w:line="360" w:lineRule="auto"/>
        <w:ind w:firstLineChars="196" w:firstLine="413"/>
        <w:rPr>
          <w:rFonts w:ascii="宋体" w:hAnsi="宋体"/>
          <w:b/>
          <w:bCs/>
          <w:szCs w:val="21"/>
        </w:rPr>
      </w:pPr>
      <w:r w:rsidRPr="00347CA2">
        <w:rPr>
          <w:rFonts w:ascii="宋体" w:hAnsi="宋体" w:hint="eastAsia"/>
          <w:b/>
          <w:bCs/>
          <w:szCs w:val="21"/>
        </w:rPr>
        <w:t>37.1.2综合评分法</w:t>
      </w:r>
    </w:p>
    <w:p w14:paraId="5F4DEED5" w14:textId="77777777" w:rsidR="00514109" w:rsidRPr="00347CA2" w:rsidRDefault="00514109" w:rsidP="00514109">
      <w:pPr>
        <w:spacing w:line="360" w:lineRule="auto"/>
        <w:ind w:firstLineChars="196" w:firstLine="412"/>
        <w:rPr>
          <w:rFonts w:ascii="ˎ̥" w:hAnsi="ˎ̥"/>
        </w:rPr>
      </w:pPr>
      <w:r w:rsidRPr="00347CA2">
        <w:rPr>
          <w:rFonts w:ascii="ˎ̥" w:hAnsi="ˎ̥"/>
        </w:rPr>
        <w:t>综合评分法，是指投标文件满足招标文件全部实质性要求，且按照评审因素的量化指标</w:t>
      </w:r>
      <w:r w:rsidRPr="00347CA2">
        <w:rPr>
          <w:rFonts w:ascii="ˎ̥" w:hAnsi="ˎ̥"/>
        </w:rPr>
        <w:lastRenderedPageBreak/>
        <w:t>评审得分最高的投标人为中标</w:t>
      </w:r>
      <w:r w:rsidRPr="00347CA2">
        <w:rPr>
          <w:rFonts w:ascii="ˎ̥" w:hAnsi="ˎ̥" w:hint="eastAsia"/>
        </w:rPr>
        <w:t>候选人</w:t>
      </w:r>
      <w:r w:rsidRPr="00347CA2">
        <w:rPr>
          <w:rFonts w:ascii="ˎ̥" w:hAnsi="ˎ̥"/>
        </w:rPr>
        <w:t>的评标方法</w:t>
      </w:r>
      <w:r w:rsidRPr="00347CA2">
        <w:t>（</w:t>
      </w:r>
      <w:r w:rsidRPr="00347CA2">
        <w:rPr>
          <w:rFonts w:hint="eastAsia"/>
        </w:rPr>
        <w:t>排名</w:t>
      </w:r>
      <w:r w:rsidRPr="00347CA2">
        <w:t>第二</w:t>
      </w:r>
      <w:r w:rsidRPr="00347CA2">
        <w:rPr>
          <w:rFonts w:hint="eastAsia"/>
        </w:rPr>
        <w:t>的投标人为第一递补中标候选人、排名</w:t>
      </w:r>
      <w:r w:rsidRPr="00347CA2">
        <w:t>第</w:t>
      </w:r>
      <w:r w:rsidRPr="00347CA2">
        <w:rPr>
          <w:rFonts w:hint="eastAsia"/>
        </w:rPr>
        <w:t>三的投标人为第二递补中标候选人</w:t>
      </w:r>
      <w:r w:rsidRPr="00347CA2">
        <w:t>）</w:t>
      </w:r>
      <w:r w:rsidRPr="00347CA2">
        <w:rPr>
          <w:rFonts w:ascii="ˎ̥" w:hAnsi="ˎ̥"/>
        </w:rPr>
        <w:t>。</w:t>
      </w:r>
    </w:p>
    <w:p w14:paraId="4BD04170" w14:textId="77777777" w:rsidR="00514109" w:rsidRPr="00347CA2" w:rsidRDefault="00514109" w:rsidP="00514109">
      <w:pPr>
        <w:spacing w:line="360" w:lineRule="auto"/>
        <w:ind w:firstLineChars="196" w:firstLine="413"/>
        <w:rPr>
          <w:rFonts w:ascii="宋体" w:hAnsi="宋体"/>
          <w:b/>
          <w:bCs/>
          <w:szCs w:val="21"/>
        </w:rPr>
      </w:pPr>
      <w:r w:rsidRPr="00347CA2">
        <w:rPr>
          <w:rFonts w:ascii="宋体" w:hAnsi="宋体" w:hint="eastAsia"/>
          <w:b/>
          <w:bCs/>
          <w:szCs w:val="21"/>
        </w:rPr>
        <w:t>37.1.3定性评审法</w:t>
      </w:r>
    </w:p>
    <w:p w14:paraId="0F6B3A49" w14:textId="77777777" w:rsidR="00514109" w:rsidRPr="00347CA2" w:rsidRDefault="00514109" w:rsidP="00514109">
      <w:pPr>
        <w:spacing w:line="360" w:lineRule="auto"/>
        <w:ind w:firstLineChars="196" w:firstLine="412"/>
        <w:rPr>
          <w:rFonts w:ascii="ˎ̥" w:hAnsi="ˎ̥"/>
        </w:rPr>
      </w:pPr>
      <w:r w:rsidRPr="00347CA2">
        <w:rPr>
          <w:rFonts w:ascii="宋体" w:hAnsi="宋体" w:cs="宋体"/>
          <w:kern w:val="0"/>
          <w:szCs w:val="21"/>
        </w:rPr>
        <w:t>定性评审法</w:t>
      </w:r>
      <w:r w:rsidRPr="00347CA2">
        <w:rPr>
          <w:rFonts w:ascii="宋体" w:hAnsi="宋体" w:cs="宋体" w:hint="eastAsia"/>
          <w:kern w:val="0"/>
          <w:szCs w:val="21"/>
        </w:rPr>
        <w:t>，是指</w:t>
      </w:r>
      <w:r w:rsidRPr="00347CA2">
        <w:rPr>
          <w:rFonts w:ascii="宋体" w:hAnsi="宋体" w:cs="宋体"/>
          <w:kern w:val="0"/>
          <w:szCs w:val="21"/>
        </w:rPr>
        <w:t>按照招标文件规定的各项因素进行技术商务定性评审，对各投标文件是否满足招标文件实质性要求提出意见，指出投标文件的优点、缺陷、问题以及签订合同前应注意和澄清的事项，并形成评审报告。所有递交的投标文件不被判定为废标或者无效标的投标人，均推荐为候选中标供应商。</w:t>
      </w:r>
      <w:r w:rsidRPr="00347CA2">
        <w:rPr>
          <w:rFonts w:ascii="宋体" w:hAnsi="宋体" w:hint="eastAsia"/>
          <w:bCs/>
          <w:szCs w:val="21"/>
        </w:rPr>
        <w:t xml:space="preserve">                                                                                                                                                                                                                                                                                                                                                                                                                                                                                                                                                                                                                                                                                                                                                                                                                                                                                                                                                                                                                                                                                                                                                                                                                                                                                                                                                                                                                                                                                                                                                                                                                                                                                                                                                                                                                                                                                                                                                                                                                                                                                                                                                                                                                                                                                                                                                                                                                                                                                                                                                                                                                                                                                                                                                                                                                                                                                                                                                                                                                                             </w:t>
      </w:r>
    </w:p>
    <w:p w14:paraId="1FA7B8C5" w14:textId="77777777" w:rsidR="00514109" w:rsidRPr="00347CA2" w:rsidRDefault="00514109" w:rsidP="00514109">
      <w:pPr>
        <w:spacing w:line="360" w:lineRule="auto"/>
        <w:ind w:firstLineChars="196" w:firstLine="413"/>
        <w:rPr>
          <w:rFonts w:ascii="宋体" w:hAnsi="宋体"/>
          <w:b/>
          <w:bCs/>
          <w:szCs w:val="21"/>
        </w:rPr>
      </w:pPr>
      <w:r w:rsidRPr="00347CA2">
        <w:rPr>
          <w:rFonts w:ascii="宋体" w:hAnsi="宋体" w:hint="eastAsia"/>
          <w:b/>
          <w:bCs/>
          <w:szCs w:val="21"/>
        </w:rPr>
        <w:t>37.2 本项目采用的评标方法见本项目招标文件第一册“专用条款”的相关内容。</w:t>
      </w:r>
    </w:p>
    <w:p w14:paraId="00682487" w14:textId="77777777" w:rsidR="00514109" w:rsidRPr="00347CA2" w:rsidRDefault="00514109" w:rsidP="00514109">
      <w:pPr>
        <w:spacing w:line="360" w:lineRule="auto"/>
        <w:ind w:firstLineChars="196" w:firstLine="413"/>
        <w:rPr>
          <w:rFonts w:ascii="宋体" w:hAnsi="宋体"/>
          <w:b/>
          <w:bCs/>
          <w:szCs w:val="21"/>
        </w:rPr>
      </w:pPr>
      <w:r w:rsidRPr="00347CA2">
        <w:rPr>
          <w:rFonts w:ascii="宋体" w:hAnsi="宋体" w:hint="eastAsia"/>
          <w:b/>
          <w:bCs/>
          <w:szCs w:val="21"/>
        </w:rPr>
        <w:t>37.3重新评审的情形</w:t>
      </w:r>
    </w:p>
    <w:p w14:paraId="364E030B" w14:textId="77777777" w:rsidR="00514109" w:rsidRPr="00347CA2" w:rsidRDefault="00514109" w:rsidP="00514109">
      <w:pPr>
        <w:spacing w:line="360" w:lineRule="auto"/>
        <w:ind w:firstLineChars="196" w:firstLine="412"/>
        <w:rPr>
          <w:rFonts w:ascii="宋体" w:hAnsi="宋体"/>
          <w:b/>
          <w:bCs/>
          <w:szCs w:val="21"/>
        </w:rPr>
      </w:pPr>
      <w:r w:rsidRPr="00347CA2">
        <w:rPr>
          <w:rFonts w:ascii="宋体" w:hAnsi="宋体" w:cs="宋体" w:hint="eastAsia"/>
          <w:kern w:val="0"/>
          <w:szCs w:val="21"/>
        </w:rPr>
        <w:t>评标结果汇总完成后，除下列情形外，任何人不得修改评标结果：</w:t>
      </w:r>
    </w:p>
    <w:p w14:paraId="69D79915" w14:textId="77777777" w:rsidR="00514109" w:rsidRPr="00347CA2" w:rsidRDefault="00514109" w:rsidP="00514109">
      <w:pPr>
        <w:spacing w:line="360" w:lineRule="auto"/>
        <w:ind w:firstLineChars="196" w:firstLine="412"/>
        <w:rPr>
          <w:rFonts w:ascii="宋体" w:hAnsi="宋体" w:cs="宋体"/>
          <w:kern w:val="0"/>
          <w:szCs w:val="21"/>
        </w:rPr>
      </w:pPr>
      <w:r w:rsidRPr="00347CA2">
        <w:rPr>
          <w:rFonts w:ascii="宋体" w:hAnsi="宋体" w:cs="宋体" w:hint="eastAsia"/>
          <w:kern w:val="0"/>
          <w:szCs w:val="21"/>
        </w:rPr>
        <w:t>37.3.1分值汇总计算错误的；</w:t>
      </w:r>
    </w:p>
    <w:p w14:paraId="0F18ABEC" w14:textId="77777777" w:rsidR="00514109" w:rsidRPr="00347CA2" w:rsidRDefault="00514109" w:rsidP="00514109">
      <w:pPr>
        <w:spacing w:line="360" w:lineRule="auto"/>
        <w:ind w:firstLineChars="196" w:firstLine="412"/>
        <w:rPr>
          <w:rFonts w:ascii="宋体" w:hAnsi="宋体" w:cs="宋体"/>
          <w:kern w:val="0"/>
          <w:szCs w:val="21"/>
        </w:rPr>
      </w:pPr>
      <w:r w:rsidRPr="00347CA2">
        <w:rPr>
          <w:rFonts w:ascii="宋体" w:hAnsi="宋体" w:cs="宋体" w:hint="eastAsia"/>
          <w:kern w:val="0"/>
          <w:szCs w:val="21"/>
        </w:rPr>
        <w:t>37.3.2分项评分超出评分标准范围的；</w:t>
      </w:r>
    </w:p>
    <w:p w14:paraId="408848C9" w14:textId="77777777" w:rsidR="00514109" w:rsidRPr="00347CA2" w:rsidRDefault="00514109" w:rsidP="00514109">
      <w:pPr>
        <w:spacing w:line="360" w:lineRule="auto"/>
        <w:ind w:firstLineChars="196" w:firstLine="412"/>
        <w:rPr>
          <w:rFonts w:ascii="宋体" w:hAnsi="宋体" w:cs="宋体"/>
          <w:kern w:val="0"/>
          <w:szCs w:val="21"/>
        </w:rPr>
      </w:pPr>
      <w:r w:rsidRPr="00347CA2">
        <w:rPr>
          <w:rFonts w:ascii="宋体" w:hAnsi="宋体" w:cs="宋体" w:hint="eastAsia"/>
          <w:kern w:val="0"/>
          <w:szCs w:val="21"/>
        </w:rPr>
        <w:t>37.3.3评审委员会成员对客观评审因素评分不一致的；</w:t>
      </w:r>
    </w:p>
    <w:p w14:paraId="475D2EDF" w14:textId="77777777" w:rsidR="00514109" w:rsidRPr="00347CA2" w:rsidRDefault="00514109" w:rsidP="00514109">
      <w:pPr>
        <w:spacing w:line="360" w:lineRule="auto"/>
        <w:ind w:firstLineChars="196" w:firstLine="412"/>
        <w:rPr>
          <w:rFonts w:ascii="宋体" w:hAnsi="宋体" w:cs="宋体"/>
          <w:kern w:val="0"/>
          <w:szCs w:val="21"/>
        </w:rPr>
      </w:pPr>
      <w:r w:rsidRPr="00347CA2">
        <w:rPr>
          <w:rFonts w:ascii="宋体" w:hAnsi="宋体" w:cs="宋体" w:hint="eastAsia"/>
          <w:kern w:val="0"/>
          <w:szCs w:val="21"/>
        </w:rPr>
        <w:t>37.3.4经评审委员会认定评分畸高、畸低的。</w:t>
      </w:r>
    </w:p>
    <w:p w14:paraId="5CDBF169" w14:textId="77777777" w:rsidR="00514109" w:rsidRPr="00347CA2" w:rsidRDefault="00514109" w:rsidP="00514109">
      <w:pPr>
        <w:spacing w:line="360" w:lineRule="auto"/>
        <w:ind w:firstLineChars="196" w:firstLine="412"/>
        <w:rPr>
          <w:rFonts w:ascii="宋体" w:hAnsi="宋体" w:cs="宋体"/>
          <w:kern w:val="0"/>
          <w:szCs w:val="21"/>
        </w:rPr>
      </w:pPr>
      <w:r w:rsidRPr="00347CA2">
        <w:rPr>
          <w:rFonts w:ascii="宋体" w:hAnsi="宋体" w:cs="宋体" w:hint="eastAsia"/>
          <w:kern w:val="0"/>
          <w:szCs w:val="21"/>
        </w:rPr>
        <w:t>评标报告签署前，经复核发现存在以上情形之一的，评审委员会应当当场修改评标结果，并在评标报告中记载；评标报告签署后，采购人或者采购代理机构发现存在以上情形之一的，应当组织原评审委员会进行重新评审，重新评审改变评标结果的，书面报告本级财政部门。</w:t>
      </w:r>
    </w:p>
    <w:p w14:paraId="7CC91F29" w14:textId="77777777" w:rsidR="00514109" w:rsidRPr="00347CA2" w:rsidRDefault="00514109" w:rsidP="00514109">
      <w:pPr>
        <w:spacing w:line="360" w:lineRule="auto"/>
        <w:ind w:firstLineChars="196" w:firstLine="412"/>
        <w:rPr>
          <w:rFonts w:ascii="宋体" w:hAnsi="宋体" w:cs="宋体"/>
          <w:kern w:val="0"/>
          <w:szCs w:val="21"/>
        </w:rPr>
      </w:pPr>
      <w:r w:rsidRPr="00347CA2">
        <w:rPr>
          <w:rFonts w:ascii="宋体" w:hAnsi="宋体" w:cs="宋体" w:hint="eastAsia"/>
          <w:kern w:val="0"/>
          <w:szCs w:val="21"/>
        </w:rPr>
        <w:t>投标人对本条第一款情形提出质疑的，采购人或者采购代理机构可以组织原评审委员会进行重新评审，重新评审改变评标结果的，应当书面报告本级财政部门。</w:t>
      </w:r>
    </w:p>
    <w:p w14:paraId="4ABD55D0" w14:textId="77777777" w:rsidR="00514109" w:rsidRPr="00347CA2" w:rsidRDefault="00514109" w:rsidP="00514109">
      <w:pPr>
        <w:spacing w:line="360" w:lineRule="auto"/>
        <w:ind w:firstLineChars="196" w:firstLine="413"/>
        <w:rPr>
          <w:rFonts w:ascii="宋体" w:hAnsi="宋体"/>
          <w:b/>
          <w:bCs/>
          <w:szCs w:val="21"/>
        </w:rPr>
      </w:pPr>
      <w:r w:rsidRPr="00347CA2">
        <w:rPr>
          <w:rFonts w:ascii="宋体" w:hAnsi="宋体" w:hint="eastAsia"/>
          <w:b/>
          <w:bCs/>
          <w:szCs w:val="21"/>
        </w:rPr>
        <w:t xml:space="preserve"> 37.4重新组建评审委员会的情形</w:t>
      </w:r>
    </w:p>
    <w:p w14:paraId="5C91F862" w14:textId="77777777" w:rsidR="00514109" w:rsidRPr="00347CA2" w:rsidRDefault="00514109" w:rsidP="00514109">
      <w:pPr>
        <w:spacing w:line="360" w:lineRule="auto"/>
        <w:ind w:firstLineChars="196" w:firstLine="412"/>
        <w:rPr>
          <w:rFonts w:ascii="宋体" w:hAnsi="宋体" w:cs="宋体"/>
          <w:kern w:val="0"/>
          <w:szCs w:val="21"/>
        </w:rPr>
      </w:pPr>
      <w:r w:rsidRPr="00347CA2">
        <w:rPr>
          <w:rFonts w:ascii="宋体" w:hAnsi="宋体" w:cs="宋体" w:hint="eastAsia"/>
          <w:kern w:val="0"/>
          <w:szCs w:val="21"/>
        </w:rPr>
        <w:t>评审委员会或者其成员存在下列情形导致评标结果无效的，重新组建评审委员会进行评标，并书面报告本级财政部门：</w:t>
      </w:r>
    </w:p>
    <w:p w14:paraId="66F2B00D" w14:textId="77777777" w:rsidR="00514109" w:rsidRPr="00347CA2" w:rsidRDefault="00514109" w:rsidP="00514109">
      <w:pPr>
        <w:spacing w:line="360" w:lineRule="auto"/>
        <w:ind w:firstLineChars="196" w:firstLine="412"/>
        <w:rPr>
          <w:rFonts w:ascii="宋体" w:hAnsi="宋体" w:cs="宋体"/>
          <w:kern w:val="0"/>
          <w:szCs w:val="21"/>
        </w:rPr>
      </w:pPr>
      <w:r w:rsidRPr="00347CA2">
        <w:rPr>
          <w:rFonts w:ascii="宋体" w:hAnsi="宋体" w:cs="宋体" w:hint="eastAsia"/>
          <w:kern w:val="0"/>
          <w:szCs w:val="21"/>
        </w:rPr>
        <w:t>37.4.1评审委员会组成不符合《政府采购货物和服务招标投标管理办法》规定的；</w:t>
      </w:r>
    </w:p>
    <w:p w14:paraId="0758C482" w14:textId="77777777" w:rsidR="00514109" w:rsidRPr="00347CA2" w:rsidRDefault="00514109" w:rsidP="00514109">
      <w:pPr>
        <w:spacing w:line="360" w:lineRule="auto"/>
        <w:ind w:firstLineChars="196" w:firstLine="412"/>
        <w:rPr>
          <w:rFonts w:ascii="宋体" w:hAnsi="宋体" w:cs="宋体"/>
          <w:kern w:val="0"/>
          <w:szCs w:val="21"/>
        </w:rPr>
      </w:pPr>
      <w:r w:rsidRPr="00347CA2">
        <w:rPr>
          <w:rFonts w:ascii="宋体" w:hAnsi="宋体" w:cs="宋体" w:hint="eastAsia"/>
          <w:kern w:val="0"/>
          <w:szCs w:val="21"/>
        </w:rPr>
        <w:t>37.4.2有《政府采购货物和服务招标投标管理办法》第六十二条第一至五项情形的；</w:t>
      </w:r>
    </w:p>
    <w:p w14:paraId="73776446" w14:textId="77777777" w:rsidR="00514109" w:rsidRPr="00347CA2" w:rsidRDefault="00514109" w:rsidP="00514109">
      <w:pPr>
        <w:spacing w:line="360" w:lineRule="auto"/>
        <w:ind w:firstLineChars="196" w:firstLine="412"/>
        <w:rPr>
          <w:rFonts w:ascii="宋体" w:hAnsi="宋体" w:cs="宋体"/>
          <w:kern w:val="0"/>
          <w:szCs w:val="21"/>
        </w:rPr>
      </w:pPr>
      <w:r w:rsidRPr="00347CA2">
        <w:rPr>
          <w:rFonts w:ascii="宋体" w:hAnsi="宋体" w:cs="宋体" w:hint="eastAsia"/>
          <w:kern w:val="0"/>
          <w:szCs w:val="21"/>
        </w:rPr>
        <w:t>37.4.3评审委员会及其成员独立评标受到非法干预的；</w:t>
      </w:r>
    </w:p>
    <w:p w14:paraId="464EC259" w14:textId="77777777" w:rsidR="00514109" w:rsidRPr="00347CA2" w:rsidRDefault="00514109" w:rsidP="00514109">
      <w:pPr>
        <w:spacing w:line="360" w:lineRule="auto"/>
        <w:ind w:firstLineChars="196" w:firstLine="412"/>
        <w:rPr>
          <w:rFonts w:ascii="宋体" w:hAnsi="宋体" w:cs="宋体"/>
          <w:kern w:val="0"/>
          <w:szCs w:val="21"/>
        </w:rPr>
      </w:pPr>
      <w:r w:rsidRPr="00347CA2">
        <w:rPr>
          <w:rFonts w:ascii="宋体" w:hAnsi="宋体" w:cs="宋体" w:hint="eastAsia"/>
          <w:kern w:val="0"/>
          <w:szCs w:val="21"/>
        </w:rPr>
        <w:t>37.4.4有政府采购法实施条例第七十五条规定的违法行为的。</w:t>
      </w:r>
    </w:p>
    <w:p w14:paraId="56829FFB" w14:textId="77777777" w:rsidR="00514109" w:rsidRPr="00347CA2" w:rsidRDefault="00514109" w:rsidP="00514109">
      <w:pPr>
        <w:spacing w:line="360" w:lineRule="auto"/>
        <w:ind w:firstLineChars="196" w:firstLine="412"/>
        <w:rPr>
          <w:rFonts w:ascii="宋体" w:hAnsi="宋体" w:cs="宋体"/>
          <w:kern w:val="0"/>
          <w:szCs w:val="21"/>
        </w:rPr>
      </w:pPr>
      <w:r w:rsidRPr="00347CA2">
        <w:rPr>
          <w:rFonts w:ascii="宋体" w:hAnsi="宋体" w:cs="宋体" w:hint="eastAsia"/>
          <w:kern w:val="0"/>
          <w:szCs w:val="21"/>
        </w:rPr>
        <w:t>有违法违规行为的原评审委员会成员不得参加重新组建的评审委员会。</w:t>
      </w:r>
    </w:p>
    <w:p w14:paraId="6C403D3E" w14:textId="77777777" w:rsidR="00514109" w:rsidRPr="00347CA2" w:rsidRDefault="00514109" w:rsidP="00514109">
      <w:pPr>
        <w:spacing w:line="360" w:lineRule="auto"/>
        <w:ind w:firstLineChars="196" w:firstLine="412"/>
        <w:rPr>
          <w:rFonts w:ascii="宋体" w:hAnsi="宋体"/>
          <w:szCs w:val="21"/>
        </w:rPr>
      </w:pPr>
    </w:p>
    <w:p w14:paraId="777A644A" w14:textId="77777777" w:rsidR="00514109" w:rsidRPr="00347CA2" w:rsidRDefault="00514109" w:rsidP="00514109">
      <w:pPr>
        <w:pStyle w:val="2"/>
        <w:numPr>
          <w:ilvl w:val="0"/>
          <w:numId w:val="22"/>
        </w:numPr>
        <w:tabs>
          <w:tab w:val="left" w:pos="720"/>
        </w:tabs>
        <w:spacing w:beforeLines="50" w:before="120" w:afterLines="50" w:after="120" w:line="360" w:lineRule="auto"/>
        <w:rPr>
          <w:sz w:val="28"/>
          <w:szCs w:val="28"/>
        </w:rPr>
      </w:pPr>
      <w:r w:rsidRPr="00347CA2">
        <w:rPr>
          <w:rFonts w:hint="eastAsia"/>
          <w:sz w:val="28"/>
          <w:szCs w:val="28"/>
        </w:rPr>
        <w:t>定标及公示</w:t>
      </w:r>
    </w:p>
    <w:p w14:paraId="2D6652F6" w14:textId="77777777" w:rsidR="00514109" w:rsidRPr="00347CA2" w:rsidRDefault="00514109" w:rsidP="00514109">
      <w:pPr>
        <w:spacing w:line="360" w:lineRule="auto"/>
        <w:rPr>
          <w:rFonts w:ascii="黑体" w:eastAsia="黑体" w:hAnsi="宋体"/>
          <w:sz w:val="24"/>
        </w:rPr>
      </w:pPr>
      <w:r w:rsidRPr="00347CA2">
        <w:rPr>
          <w:rFonts w:ascii="黑体" w:eastAsia="黑体" w:hAnsi="宋体" w:hint="eastAsia"/>
          <w:sz w:val="24"/>
        </w:rPr>
        <w:t>38．定标方法</w:t>
      </w:r>
    </w:p>
    <w:p w14:paraId="49896662" w14:textId="77777777" w:rsidR="00514109" w:rsidRPr="00347CA2" w:rsidRDefault="00514109" w:rsidP="00514109">
      <w:pPr>
        <w:spacing w:line="360" w:lineRule="auto"/>
        <w:ind w:firstLineChars="196" w:firstLine="412"/>
        <w:rPr>
          <w:rFonts w:ascii="宋体" w:hAnsi="宋体"/>
          <w:szCs w:val="21"/>
        </w:rPr>
      </w:pPr>
      <w:r w:rsidRPr="00347CA2">
        <w:rPr>
          <w:rFonts w:ascii="宋体" w:hAnsi="宋体" w:hint="eastAsia"/>
          <w:szCs w:val="21"/>
        </w:rPr>
        <w:t>38.1非评定分离项目定标方法</w:t>
      </w:r>
    </w:p>
    <w:p w14:paraId="37298E3A" w14:textId="77777777" w:rsidR="00514109" w:rsidRPr="00347CA2" w:rsidRDefault="00514109" w:rsidP="00514109">
      <w:pPr>
        <w:spacing w:line="360" w:lineRule="auto"/>
        <w:ind w:firstLineChars="196" w:firstLine="412"/>
        <w:rPr>
          <w:rFonts w:ascii="宋体" w:hAnsi="宋体"/>
          <w:szCs w:val="21"/>
        </w:rPr>
      </w:pPr>
      <w:r w:rsidRPr="00347CA2">
        <w:rPr>
          <w:rFonts w:ascii="宋体" w:hAnsi="宋体" w:hint="eastAsia"/>
          <w:szCs w:val="21"/>
        </w:rPr>
        <w:t>38</w:t>
      </w:r>
      <w:r w:rsidRPr="00347CA2">
        <w:rPr>
          <w:rFonts w:ascii="宋体" w:hAnsi="宋体"/>
          <w:szCs w:val="21"/>
        </w:rPr>
        <w:t>.</w:t>
      </w:r>
      <w:r w:rsidRPr="00347CA2">
        <w:rPr>
          <w:rFonts w:ascii="宋体" w:hAnsi="宋体" w:hint="eastAsia"/>
          <w:szCs w:val="21"/>
        </w:rPr>
        <w:t>1.1评审委员会依据本项目招标文件所约定的评标方法进行评审和比较，向采购实施机构提交书面评标报告，并根据评标方法比较评价结果从优到劣进行排序，确定中标供应</w:t>
      </w:r>
      <w:r w:rsidRPr="00347CA2">
        <w:rPr>
          <w:rFonts w:ascii="宋体" w:hAnsi="宋体" w:hint="eastAsia"/>
          <w:szCs w:val="21"/>
        </w:rPr>
        <w:lastRenderedPageBreak/>
        <w:t>商及中标候选人。</w:t>
      </w:r>
    </w:p>
    <w:p w14:paraId="50420BA1" w14:textId="77777777" w:rsidR="00514109" w:rsidRPr="00347CA2" w:rsidRDefault="00514109" w:rsidP="00514109">
      <w:pPr>
        <w:spacing w:line="360" w:lineRule="auto"/>
        <w:ind w:firstLineChars="196" w:firstLine="412"/>
        <w:rPr>
          <w:rFonts w:ascii="ˎ̥" w:hAnsi="ˎ̥"/>
        </w:rPr>
      </w:pPr>
      <w:r w:rsidRPr="00347CA2">
        <w:rPr>
          <w:rFonts w:ascii="宋体" w:hAnsi="宋体" w:hint="eastAsia"/>
          <w:szCs w:val="21"/>
        </w:rPr>
        <w:t>38</w:t>
      </w:r>
      <w:r w:rsidRPr="00347CA2">
        <w:rPr>
          <w:rFonts w:ascii="宋体" w:hAnsi="宋体"/>
          <w:szCs w:val="21"/>
        </w:rPr>
        <w:t>.</w:t>
      </w:r>
      <w:r w:rsidRPr="00347CA2">
        <w:rPr>
          <w:rFonts w:ascii="宋体" w:hAnsi="宋体" w:hint="eastAsia"/>
          <w:szCs w:val="21"/>
        </w:rPr>
        <w:t>1.2</w:t>
      </w:r>
      <w:r w:rsidRPr="00347CA2">
        <w:rPr>
          <w:rFonts w:ascii="ˎ̥" w:hAnsi="ˎ̥"/>
        </w:rPr>
        <w:t>采用最低评标价法的，评标结果按投标报价由低到高顺序排列。投标报价相同的并列。投标文件满足招标文件全部实质性要求且投标报价最低的</w:t>
      </w:r>
      <w:r w:rsidRPr="00347CA2">
        <w:rPr>
          <w:rFonts w:ascii="ˎ̥" w:hAnsi="ˎ̥" w:hint="eastAsia"/>
        </w:rPr>
        <w:t>投标人为</w:t>
      </w:r>
      <w:r w:rsidRPr="00347CA2">
        <w:rPr>
          <w:rFonts w:ascii="ˎ̥" w:hAnsi="ˎ̥"/>
        </w:rPr>
        <w:t>排名第一的中标候选人（</w:t>
      </w:r>
      <w:r w:rsidRPr="00347CA2">
        <w:rPr>
          <w:rFonts w:ascii="ˎ̥" w:hAnsi="ˎ̥" w:hint="eastAsia"/>
        </w:rPr>
        <w:t>排名</w:t>
      </w:r>
      <w:r w:rsidRPr="00347CA2">
        <w:rPr>
          <w:rFonts w:ascii="ˎ̥" w:hAnsi="ˎ̥"/>
        </w:rPr>
        <w:t>第二</w:t>
      </w:r>
      <w:r w:rsidRPr="00347CA2">
        <w:rPr>
          <w:rFonts w:ascii="ˎ̥" w:hAnsi="ˎ̥" w:hint="eastAsia"/>
        </w:rPr>
        <w:t>的投标人为第一递补中标候选人、排名</w:t>
      </w:r>
      <w:r w:rsidRPr="00347CA2">
        <w:rPr>
          <w:rFonts w:ascii="ˎ̥" w:hAnsi="ˎ̥"/>
        </w:rPr>
        <w:t>第</w:t>
      </w:r>
      <w:r w:rsidRPr="00347CA2">
        <w:rPr>
          <w:rFonts w:ascii="ˎ̥" w:hAnsi="ˎ̥" w:hint="eastAsia"/>
        </w:rPr>
        <w:t>三的投标人为第二递补中标候选人</w:t>
      </w:r>
      <w:r w:rsidRPr="00347CA2">
        <w:rPr>
          <w:rFonts w:ascii="ˎ̥" w:hAnsi="ˎ̥"/>
        </w:rPr>
        <w:t>）。</w:t>
      </w:r>
    </w:p>
    <w:p w14:paraId="10C5010C" w14:textId="77777777" w:rsidR="00514109" w:rsidRPr="00347CA2" w:rsidRDefault="00514109" w:rsidP="00514109">
      <w:pPr>
        <w:spacing w:line="360" w:lineRule="auto"/>
        <w:ind w:firstLineChars="196" w:firstLine="412"/>
        <w:rPr>
          <w:rFonts w:ascii="ˎ̥" w:hAnsi="ˎ̥"/>
        </w:rPr>
      </w:pPr>
      <w:r w:rsidRPr="00347CA2">
        <w:rPr>
          <w:rFonts w:ascii="宋体" w:hAnsi="宋体" w:hint="eastAsia"/>
          <w:szCs w:val="21"/>
        </w:rPr>
        <w:t>38</w:t>
      </w:r>
      <w:r w:rsidRPr="00347CA2">
        <w:rPr>
          <w:rFonts w:ascii="宋体" w:hAnsi="宋体"/>
          <w:szCs w:val="21"/>
        </w:rPr>
        <w:t>.</w:t>
      </w:r>
      <w:r w:rsidRPr="00347CA2">
        <w:rPr>
          <w:rFonts w:ascii="宋体" w:hAnsi="宋体" w:hint="eastAsia"/>
          <w:szCs w:val="21"/>
        </w:rPr>
        <w:t>1.3</w:t>
      </w:r>
      <w:r w:rsidRPr="00347CA2">
        <w:rPr>
          <w:rFonts w:ascii="宋体" w:hAnsi="宋体"/>
          <w:szCs w:val="21"/>
        </w:rPr>
        <w:t>采</w:t>
      </w:r>
      <w:r w:rsidRPr="00347CA2">
        <w:rPr>
          <w:rFonts w:ascii="ˎ̥" w:hAnsi="ˎ̥"/>
        </w:rPr>
        <w:t>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为排名第一的中标候选人（</w:t>
      </w:r>
      <w:r w:rsidRPr="00347CA2">
        <w:rPr>
          <w:rFonts w:ascii="ˎ̥" w:hAnsi="ˎ̥" w:hint="eastAsia"/>
        </w:rPr>
        <w:t>排名</w:t>
      </w:r>
      <w:r w:rsidRPr="00347CA2">
        <w:rPr>
          <w:rFonts w:ascii="ˎ̥" w:hAnsi="ˎ̥"/>
        </w:rPr>
        <w:t>第二</w:t>
      </w:r>
      <w:r w:rsidRPr="00347CA2">
        <w:rPr>
          <w:rFonts w:ascii="ˎ̥" w:hAnsi="ˎ̥" w:hint="eastAsia"/>
        </w:rPr>
        <w:t>的投标人为第一递补中标候选人、排名</w:t>
      </w:r>
      <w:r w:rsidRPr="00347CA2">
        <w:rPr>
          <w:rFonts w:ascii="ˎ̥" w:hAnsi="ˎ̥"/>
        </w:rPr>
        <w:t>第</w:t>
      </w:r>
      <w:r w:rsidRPr="00347CA2">
        <w:rPr>
          <w:rFonts w:ascii="ˎ̥" w:hAnsi="ˎ̥" w:hint="eastAsia"/>
        </w:rPr>
        <w:t>三的投标人为第二递补中标候选人</w:t>
      </w:r>
      <w:r w:rsidRPr="00347CA2">
        <w:rPr>
          <w:rFonts w:ascii="ˎ̥" w:hAnsi="ˎ̥"/>
        </w:rPr>
        <w:t>）。</w:t>
      </w:r>
      <w:r w:rsidRPr="00347CA2">
        <w:rPr>
          <w:rFonts w:ascii="ˎ̥" w:hAnsi="ˎ̥" w:hint="eastAsia"/>
        </w:rPr>
        <w:t>出现</w:t>
      </w:r>
      <w:r w:rsidRPr="00347CA2">
        <w:rPr>
          <w:rFonts w:ascii="ˎ̥" w:hAnsi="ˎ̥"/>
        </w:rPr>
        <w:t>得分且投标报价相同的并列</w:t>
      </w:r>
      <w:r w:rsidRPr="00347CA2">
        <w:rPr>
          <w:rFonts w:ascii="ˎ̥" w:hAnsi="ˎ̥" w:hint="eastAsia"/>
        </w:rPr>
        <w:t>情况时，采取随机抽取的方式确定，具体操作办法及流程由评审委员会确定。</w:t>
      </w:r>
    </w:p>
    <w:p w14:paraId="70C5EFDD" w14:textId="77777777" w:rsidR="00514109" w:rsidRPr="00347CA2" w:rsidRDefault="00514109" w:rsidP="00514109">
      <w:pPr>
        <w:spacing w:line="360" w:lineRule="auto"/>
        <w:ind w:firstLineChars="196" w:firstLine="412"/>
        <w:rPr>
          <w:rFonts w:ascii="宋体" w:hAnsi="宋体"/>
          <w:szCs w:val="21"/>
        </w:rPr>
      </w:pPr>
      <w:r w:rsidRPr="00347CA2">
        <w:rPr>
          <w:rFonts w:ascii="宋体" w:hAnsi="宋体" w:hint="eastAsia"/>
          <w:szCs w:val="21"/>
        </w:rPr>
        <w:t>38.2评定分离项目定标方法</w:t>
      </w:r>
    </w:p>
    <w:p w14:paraId="748FEE90" w14:textId="77777777" w:rsidR="00514109" w:rsidRPr="00347CA2" w:rsidRDefault="00514109" w:rsidP="00514109">
      <w:pPr>
        <w:spacing w:line="360" w:lineRule="auto"/>
        <w:ind w:firstLineChars="196" w:firstLine="412"/>
        <w:rPr>
          <w:rFonts w:ascii="宋体" w:hAnsi="宋体"/>
          <w:szCs w:val="21"/>
        </w:rPr>
      </w:pPr>
      <w:r w:rsidRPr="00347CA2">
        <w:rPr>
          <w:rFonts w:ascii="宋体" w:hAnsi="宋体" w:hint="eastAsia"/>
          <w:szCs w:val="21"/>
        </w:rPr>
        <w:t>38.2.1根据《深圳经济特区政府采购条例实施细则》等有关规定，本项目采用评标和定标分离办法，即评审委员会按照本项目规定的评审方法对投标文件进行评审、推荐候选中标供应商并出具书面评审报告，由采购人根据评审委员会出具的评审报告和推荐的候选中标供应商确定中标供应商。具体所采用的评审方法和定标方法（定标规则）详见招标文件第一册关键信息的内容。</w:t>
      </w:r>
    </w:p>
    <w:p w14:paraId="50BFFF20" w14:textId="77777777" w:rsidR="00514109" w:rsidRPr="00347CA2" w:rsidRDefault="00514109" w:rsidP="00514109">
      <w:pPr>
        <w:spacing w:line="360" w:lineRule="auto"/>
        <w:ind w:firstLineChars="196" w:firstLine="412"/>
        <w:rPr>
          <w:rFonts w:ascii="宋体" w:hAnsi="宋体"/>
          <w:szCs w:val="21"/>
        </w:rPr>
      </w:pPr>
      <w:r w:rsidRPr="00347CA2">
        <w:rPr>
          <w:rFonts w:ascii="宋体" w:hAnsi="宋体" w:hint="eastAsia"/>
          <w:szCs w:val="21"/>
        </w:rPr>
        <w:t>38.2.2采用“综合评分法”评审方法的项目，评审委员会按照评审结果，依照招标文件第一册关键信息的内容推荐相应数量的候选中标供应商。</w:t>
      </w:r>
    </w:p>
    <w:p w14:paraId="70AB4F5B" w14:textId="77777777" w:rsidR="00514109" w:rsidRPr="00347CA2" w:rsidRDefault="00514109" w:rsidP="00514109">
      <w:pPr>
        <w:spacing w:line="360" w:lineRule="auto"/>
        <w:ind w:firstLineChars="196" w:firstLine="412"/>
        <w:rPr>
          <w:rFonts w:ascii="宋体" w:hAnsi="宋体"/>
          <w:szCs w:val="21"/>
        </w:rPr>
      </w:pPr>
      <w:r w:rsidRPr="00347CA2">
        <w:rPr>
          <w:rFonts w:ascii="宋体" w:hAnsi="宋体" w:hint="eastAsia"/>
          <w:szCs w:val="21"/>
        </w:rPr>
        <w:t>38.2.3采购人应当按照自定法确定中标供应商：自定法是指采购人组织定标委员会，由定标委员会在候选中标供应商中确定中标供应商。</w:t>
      </w:r>
    </w:p>
    <w:p w14:paraId="77104300" w14:textId="77777777" w:rsidR="00514109" w:rsidRPr="00347CA2" w:rsidRDefault="00514109" w:rsidP="00514109">
      <w:pPr>
        <w:spacing w:line="360" w:lineRule="auto"/>
        <w:ind w:firstLineChars="196" w:firstLine="412"/>
        <w:rPr>
          <w:rFonts w:ascii="宋体" w:hAnsi="宋体"/>
          <w:szCs w:val="21"/>
        </w:rPr>
      </w:pPr>
      <w:r w:rsidRPr="00347CA2">
        <w:rPr>
          <w:rFonts w:ascii="宋体" w:hAnsi="宋体"/>
          <w:szCs w:val="21"/>
        </w:rPr>
        <w:t>38.</w:t>
      </w:r>
      <w:r w:rsidRPr="00347CA2">
        <w:rPr>
          <w:rFonts w:ascii="宋体" w:hAnsi="宋体" w:hint="eastAsia"/>
          <w:szCs w:val="21"/>
        </w:rPr>
        <w:t>2.3.1自定法。</w:t>
      </w:r>
    </w:p>
    <w:p w14:paraId="45E75B66" w14:textId="77777777" w:rsidR="00514109" w:rsidRPr="00347CA2" w:rsidRDefault="00514109" w:rsidP="00514109">
      <w:pPr>
        <w:spacing w:line="360" w:lineRule="auto"/>
        <w:ind w:firstLineChars="196" w:firstLine="412"/>
        <w:rPr>
          <w:rFonts w:ascii="宋体" w:hAnsi="宋体"/>
          <w:szCs w:val="21"/>
        </w:rPr>
      </w:pPr>
      <w:r w:rsidRPr="00347CA2">
        <w:rPr>
          <w:rFonts w:ascii="宋体" w:hAnsi="宋体" w:hint="eastAsia"/>
          <w:szCs w:val="21"/>
        </w:rPr>
        <w:t>操作程序：</w:t>
      </w:r>
    </w:p>
    <w:p w14:paraId="57AA3065" w14:textId="77777777" w:rsidR="00514109" w:rsidRPr="00347CA2" w:rsidRDefault="00514109" w:rsidP="00514109">
      <w:pPr>
        <w:spacing w:line="360" w:lineRule="auto"/>
        <w:ind w:firstLineChars="196" w:firstLine="412"/>
        <w:rPr>
          <w:rFonts w:ascii="宋体" w:hAnsi="宋体"/>
          <w:szCs w:val="21"/>
        </w:rPr>
      </w:pPr>
      <w:r w:rsidRPr="00347CA2">
        <w:rPr>
          <w:rFonts w:ascii="宋体" w:hAnsi="宋体" w:hint="eastAsia"/>
          <w:szCs w:val="21"/>
        </w:rPr>
        <w:t>①采购实施机构自评审结束之日起2个工作日内通过系统将评审报告送交采购人。</w:t>
      </w:r>
    </w:p>
    <w:p w14:paraId="370F7273" w14:textId="77777777" w:rsidR="00514109" w:rsidRPr="00347CA2" w:rsidRDefault="00514109" w:rsidP="00514109">
      <w:pPr>
        <w:spacing w:line="360" w:lineRule="auto"/>
        <w:ind w:firstLineChars="196" w:firstLine="412"/>
        <w:rPr>
          <w:rFonts w:ascii="宋体" w:hAnsi="宋体"/>
          <w:szCs w:val="21"/>
        </w:rPr>
      </w:pPr>
      <w:r w:rsidRPr="00347CA2">
        <w:rPr>
          <w:rFonts w:ascii="宋体" w:hAnsi="宋体" w:hint="eastAsia"/>
          <w:szCs w:val="21"/>
        </w:rPr>
        <w:t>②采购人应当自收到评审报告之日起3个工作日内，组成定标委员会，召开定标会并确定中标供应商（中标供应商的具体数量由采购人在项目申报时确定并在招标文件中体现）。重大项目的定标委员会应当由采购人领导班子组成；</w:t>
      </w:r>
      <w:r w:rsidRPr="00347CA2">
        <w:rPr>
          <w:rFonts w:hint="eastAsia"/>
          <w:szCs w:val="21"/>
        </w:rPr>
        <w:t>特定品目项目（非重大项目）的定标委员会可以由单位中层以上管理人员、具有与所采购项目专业领域中级以上职称人员、采购责任机构负责人等人员组成。在充分讨论的基础上，定标委员会可采取口头表决、举手表决或者无记名投票等方式进行表决。候选中标供应商的得票数超过成员半数的，方可确定为中标供应商。</w:t>
      </w:r>
      <w:r w:rsidRPr="00347CA2">
        <w:rPr>
          <w:rFonts w:ascii="宋体" w:hAnsi="宋体" w:hint="eastAsia"/>
          <w:szCs w:val="21"/>
        </w:rPr>
        <w:t>中标供应商的确定流程：网上具体操作时，在结束辅助评标后，采购实施机构工作人员上传候选中标供应商的投标文件并录入候选中标供应商的中标信息，完成上述操作后后进入“采购人录入定标结果”的环节；采购人在“采购人录入定标结果”中可以实时的查看候选中标供应商、投标报价、投标文件，同时查看和打印综合得分表、评审报告、候选中标</w:t>
      </w:r>
      <w:r w:rsidRPr="00347CA2">
        <w:rPr>
          <w:rFonts w:ascii="宋体" w:hAnsi="宋体" w:hint="eastAsia"/>
          <w:szCs w:val="21"/>
        </w:rPr>
        <w:lastRenderedPageBreak/>
        <w:t>供应商评价表，以单选框的方式，在显示候选中标供应商名称和投标报价的列表中，由采购人根据定标结果选择中标供应商。</w:t>
      </w:r>
    </w:p>
    <w:p w14:paraId="66A684DC" w14:textId="77777777" w:rsidR="00514109" w:rsidRPr="00347CA2" w:rsidRDefault="00514109" w:rsidP="00514109">
      <w:pPr>
        <w:spacing w:line="360" w:lineRule="auto"/>
        <w:ind w:firstLineChars="196" w:firstLine="412"/>
        <w:rPr>
          <w:rFonts w:ascii="宋体" w:hAnsi="宋体"/>
          <w:szCs w:val="21"/>
        </w:rPr>
      </w:pPr>
      <w:r w:rsidRPr="00347CA2">
        <w:rPr>
          <w:rFonts w:ascii="宋体" w:hAnsi="宋体" w:hint="eastAsia"/>
          <w:szCs w:val="21"/>
        </w:rPr>
        <w:t>③采购人应当自定标会召开后的3个工作日内，将定标书面记录、定标报告在采购人内部网站或者内部办公区域公示，公示日期不少于3个工作日。公示内容包括定标委员会候选人员名单、正式成员名单、定标程序、定标环节及定标结果等内容。</w:t>
      </w:r>
    </w:p>
    <w:p w14:paraId="1D43D905" w14:textId="77777777" w:rsidR="00514109" w:rsidRPr="00347CA2" w:rsidRDefault="00514109" w:rsidP="00514109">
      <w:pPr>
        <w:spacing w:line="360" w:lineRule="auto"/>
        <w:ind w:firstLineChars="196" w:firstLine="412"/>
        <w:rPr>
          <w:rFonts w:ascii="宋体" w:hAnsi="宋体"/>
          <w:szCs w:val="21"/>
        </w:rPr>
      </w:pPr>
      <w:r w:rsidRPr="00347CA2">
        <w:rPr>
          <w:rFonts w:ascii="宋体" w:hAnsi="宋体" w:hint="eastAsia"/>
          <w:szCs w:val="21"/>
        </w:rPr>
        <w:t>④采购人应当在公示结束后3个工作日内，通过系统将定标报告送采购实施机构备案。定标报告包括但不限于定标委员会候选人员名单、正式成员名单、定标委员会的产生过程、定标程序及定标结果等内容。</w:t>
      </w:r>
    </w:p>
    <w:p w14:paraId="4EE95A46" w14:textId="77777777" w:rsidR="00514109" w:rsidRPr="00347CA2" w:rsidRDefault="00514109" w:rsidP="00514109">
      <w:pPr>
        <w:spacing w:line="360" w:lineRule="auto"/>
        <w:ind w:firstLineChars="196" w:firstLine="412"/>
        <w:rPr>
          <w:rFonts w:ascii="宋体" w:hAnsi="宋体"/>
          <w:szCs w:val="21"/>
        </w:rPr>
      </w:pPr>
      <w:r w:rsidRPr="00347CA2">
        <w:rPr>
          <w:rFonts w:ascii="宋体" w:hAnsi="宋体" w:hint="eastAsia"/>
          <w:szCs w:val="21"/>
        </w:rPr>
        <w:t>⑤采购人逾期不确定的，采购实施机构将报主管部门处理，处理期间不计入采购期间。</w:t>
      </w:r>
    </w:p>
    <w:p w14:paraId="693917E1" w14:textId="77777777" w:rsidR="00514109" w:rsidRPr="00347CA2" w:rsidRDefault="00514109" w:rsidP="00514109">
      <w:pPr>
        <w:spacing w:line="360" w:lineRule="auto"/>
        <w:ind w:firstLineChars="196" w:firstLine="412"/>
        <w:rPr>
          <w:rFonts w:ascii="宋体" w:hAnsi="宋体"/>
          <w:szCs w:val="21"/>
        </w:rPr>
      </w:pPr>
      <w:r w:rsidRPr="00347CA2">
        <w:rPr>
          <w:rFonts w:ascii="宋体" w:hAnsi="宋体" w:hint="eastAsia"/>
          <w:szCs w:val="21"/>
        </w:rPr>
        <w:t>说明：采购人及投标供应商应按照上述方法提前做好相关准备。</w:t>
      </w:r>
    </w:p>
    <w:p w14:paraId="4E55F485" w14:textId="77777777" w:rsidR="00514109" w:rsidRPr="00347CA2" w:rsidRDefault="00514109" w:rsidP="00514109">
      <w:pPr>
        <w:spacing w:line="360" w:lineRule="auto"/>
        <w:ind w:firstLineChars="196" w:firstLine="412"/>
        <w:rPr>
          <w:rFonts w:ascii="宋体" w:hAnsi="宋体"/>
          <w:szCs w:val="21"/>
        </w:rPr>
      </w:pPr>
      <w:r w:rsidRPr="00347CA2">
        <w:rPr>
          <w:rFonts w:ascii="宋体" w:hAnsi="宋体" w:hint="eastAsia"/>
          <w:szCs w:val="21"/>
        </w:rPr>
        <w:t>38.3专用条款另有规定的，按专用条款相关要求定标。</w:t>
      </w:r>
    </w:p>
    <w:p w14:paraId="52926DBA" w14:textId="77777777" w:rsidR="00514109" w:rsidRPr="00347CA2" w:rsidRDefault="00514109" w:rsidP="00514109">
      <w:pPr>
        <w:spacing w:line="360" w:lineRule="auto"/>
        <w:rPr>
          <w:rFonts w:ascii="黑体" w:eastAsia="黑体" w:hAnsi="宋体"/>
          <w:sz w:val="24"/>
        </w:rPr>
      </w:pPr>
      <w:r w:rsidRPr="00347CA2">
        <w:rPr>
          <w:rFonts w:ascii="黑体" w:eastAsia="黑体" w:hAnsi="宋体" w:hint="eastAsia"/>
          <w:sz w:val="24"/>
        </w:rPr>
        <w:t>39．编写评标报告</w:t>
      </w:r>
    </w:p>
    <w:p w14:paraId="5688697C" w14:textId="77777777" w:rsidR="00514109" w:rsidRPr="00347CA2" w:rsidRDefault="00514109" w:rsidP="00514109">
      <w:pPr>
        <w:spacing w:line="360" w:lineRule="auto"/>
        <w:ind w:firstLineChars="196" w:firstLine="412"/>
        <w:rPr>
          <w:rFonts w:ascii="宋体" w:hAnsi="宋体"/>
          <w:szCs w:val="21"/>
        </w:rPr>
      </w:pPr>
      <w:r w:rsidRPr="00347CA2">
        <w:rPr>
          <w:rFonts w:ascii="宋体" w:hAnsi="宋体" w:hint="eastAsia"/>
          <w:szCs w:val="21"/>
        </w:rPr>
        <w:t>评标报告是评审委员会根据全体评标成员签字的原始评标记录和评标结果编写的报告，评标报告由评审委员会全体成员签字。对评标结论持有异议的评审委员会成员可以书面方式阐述其不同意见和理由。评审委员会成员拒绝在评标报告上签字且不陈述其不同意见和理由的，视为同意评标结论。评审委员会应当对此作出书面说明并记录存档。</w:t>
      </w:r>
    </w:p>
    <w:p w14:paraId="4A43AFFC" w14:textId="77777777" w:rsidR="00514109" w:rsidRPr="00347CA2" w:rsidRDefault="00514109" w:rsidP="00514109">
      <w:pPr>
        <w:spacing w:line="360" w:lineRule="auto"/>
        <w:rPr>
          <w:rFonts w:ascii="黑体" w:eastAsia="黑体" w:hAnsi="宋体"/>
          <w:sz w:val="24"/>
        </w:rPr>
      </w:pPr>
      <w:r w:rsidRPr="00347CA2">
        <w:rPr>
          <w:rFonts w:ascii="黑体" w:eastAsia="黑体" w:hAnsi="宋体" w:hint="eastAsia"/>
          <w:sz w:val="24"/>
        </w:rPr>
        <w:t>40．中标公告</w:t>
      </w:r>
    </w:p>
    <w:p w14:paraId="21C32CA4" w14:textId="77777777" w:rsidR="00514109" w:rsidRPr="00347CA2" w:rsidRDefault="00514109" w:rsidP="00514109">
      <w:pPr>
        <w:wordWrap w:val="0"/>
        <w:spacing w:line="360" w:lineRule="auto"/>
        <w:ind w:firstLineChars="196" w:firstLine="412"/>
        <w:rPr>
          <w:rFonts w:ascii="宋体" w:hAnsi="宋体"/>
          <w:szCs w:val="21"/>
        </w:rPr>
      </w:pPr>
      <w:r w:rsidRPr="00347CA2">
        <w:rPr>
          <w:rFonts w:ascii="宋体" w:hAnsi="宋体" w:hint="eastAsia"/>
          <w:szCs w:val="21"/>
        </w:rPr>
        <w:t>40.1为体现“公开、公平、公正”的原则，评标结束后，采购实施机构将在“深圳政府采购网”（</w:t>
      </w:r>
      <w:r w:rsidRPr="00347CA2">
        <w:t>http://www.szzfcg.cn/</w:t>
      </w:r>
      <w:r w:rsidRPr="00347CA2">
        <w:rPr>
          <w:rFonts w:ascii="宋体" w:hAnsi="宋体" w:hint="eastAsia"/>
          <w:szCs w:val="21"/>
        </w:rPr>
        <w:t>）及“深圳市国信招标有限公司网站”（</w:t>
      </w:r>
      <w:r w:rsidRPr="00347CA2">
        <w:rPr>
          <w:rFonts w:ascii="宋体" w:hAnsi="宋体"/>
          <w:szCs w:val="21"/>
        </w:rPr>
        <w:t>http://www.szgxzb.com/</w:t>
      </w:r>
      <w:r w:rsidRPr="00347CA2">
        <w:rPr>
          <w:rFonts w:ascii="宋体" w:hAnsi="宋体" w:hint="eastAsia"/>
          <w:szCs w:val="21"/>
        </w:rPr>
        <w:t>）上发布中标结果公告。供应商如对评标结果有异议，</w:t>
      </w:r>
      <w:r w:rsidRPr="00347CA2">
        <w:rPr>
          <w:rFonts w:ascii="宋体" w:hAnsi="宋体"/>
          <w:szCs w:val="21"/>
        </w:rPr>
        <w:t>可在发布公示日期起</w:t>
      </w:r>
      <w:r w:rsidRPr="00347CA2">
        <w:rPr>
          <w:rFonts w:ascii="宋体" w:hAnsi="宋体" w:hint="eastAsia"/>
          <w:szCs w:val="21"/>
        </w:rPr>
        <w:t>七</w:t>
      </w:r>
      <w:r w:rsidRPr="00347CA2">
        <w:rPr>
          <w:rFonts w:ascii="宋体" w:hAnsi="宋体"/>
          <w:szCs w:val="21"/>
        </w:rPr>
        <w:t>个工作日内向</w:t>
      </w:r>
      <w:r w:rsidRPr="00347CA2">
        <w:rPr>
          <w:rFonts w:ascii="宋体" w:hAnsi="宋体" w:hint="eastAsia"/>
          <w:szCs w:val="21"/>
        </w:rPr>
        <w:t>采购实施机构</w:t>
      </w:r>
      <w:r w:rsidRPr="00347CA2">
        <w:rPr>
          <w:rFonts w:ascii="宋体" w:hAnsi="宋体"/>
          <w:szCs w:val="21"/>
        </w:rPr>
        <w:t>提出。 监督电话：0755-</w:t>
      </w:r>
      <w:r w:rsidRPr="00347CA2">
        <w:rPr>
          <w:rFonts w:ascii="宋体" w:hAnsi="宋体" w:hint="eastAsia"/>
          <w:szCs w:val="21"/>
        </w:rPr>
        <w:t>23908094</w:t>
      </w:r>
      <w:r w:rsidRPr="00347CA2">
        <w:rPr>
          <w:rFonts w:ascii="宋体" w:hAnsi="宋体"/>
          <w:szCs w:val="21"/>
        </w:rPr>
        <w:t>。</w:t>
      </w:r>
      <w:r w:rsidRPr="00347CA2">
        <w:rPr>
          <w:rFonts w:ascii="宋体" w:hAnsi="宋体" w:hint="eastAsia"/>
          <w:szCs w:val="21"/>
        </w:rPr>
        <w:t>若在公示期内未提出质疑，则视为认同该评标结果。</w:t>
      </w:r>
    </w:p>
    <w:p w14:paraId="57945E1A" w14:textId="77777777" w:rsidR="00514109" w:rsidRPr="00347CA2" w:rsidRDefault="00514109" w:rsidP="00514109">
      <w:pPr>
        <w:spacing w:line="360" w:lineRule="auto"/>
        <w:ind w:firstLineChars="196" w:firstLine="412"/>
        <w:rPr>
          <w:rFonts w:ascii="宋体" w:hAnsi="宋体"/>
          <w:szCs w:val="21"/>
        </w:rPr>
      </w:pPr>
      <w:r w:rsidRPr="00347CA2">
        <w:rPr>
          <w:rFonts w:ascii="宋体" w:hAnsi="宋体" w:hint="eastAsia"/>
          <w:szCs w:val="21"/>
        </w:rPr>
        <w:t>40.2质疑投诉人应保证质疑投诉内容的真实性和可靠性，并承担相应的法律责任。</w:t>
      </w:r>
    </w:p>
    <w:p w14:paraId="71EAF312" w14:textId="77777777" w:rsidR="00514109" w:rsidRPr="00347CA2" w:rsidRDefault="00514109" w:rsidP="00514109">
      <w:pPr>
        <w:spacing w:line="360" w:lineRule="auto"/>
        <w:rPr>
          <w:rFonts w:ascii="黑体" w:eastAsia="黑体" w:hAnsi="宋体"/>
          <w:sz w:val="24"/>
        </w:rPr>
      </w:pPr>
      <w:r w:rsidRPr="00347CA2">
        <w:rPr>
          <w:rFonts w:ascii="黑体" w:eastAsia="黑体" w:hAnsi="宋体" w:hint="eastAsia"/>
          <w:sz w:val="24"/>
        </w:rPr>
        <w:t>41．中标通知书</w:t>
      </w:r>
    </w:p>
    <w:p w14:paraId="5D7BDB65" w14:textId="77777777" w:rsidR="00514109" w:rsidRPr="00347CA2" w:rsidRDefault="00514109" w:rsidP="00514109">
      <w:pPr>
        <w:spacing w:line="360" w:lineRule="auto"/>
        <w:ind w:firstLineChars="196" w:firstLine="412"/>
        <w:rPr>
          <w:rFonts w:ascii="宋体" w:hAnsi="宋体"/>
          <w:szCs w:val="21"/>
        </w:rPr>
      </w:pPr>
      <w:r w:rsidRPr="00347CA2">
        <w:rPr>
          <w:rFonts w:ascii="宋体" w:hAnsi="宋体" w:hint="eastAsia"/>
          <w:szCs w:val="21"/>
        </w:rPr>
        <w:t>41</w:t>
      </w:r>
      <w:r w:rsidRPr="00347CA2">
        <w:rPr>
          <w:rFonts w:ascii="宋体" w:hAnsi="宋体"/>
          <w:szCs w:val="21"/>
        </w:rPr>
        <w:t>.</w:t>
      </w:r>
      <w:r w:rsidRPr="00347CA2">
        <w:rPr>
          <w:rFonts w:ascii="宋体" w:hAnsi="宋体" w:hint="eastAsia"/>
          <w:szCs w:val="21"/>
        </w:rPr>
        <w:t>1中标公告公布以后,公示期内无有效质疑投诉,采购实施机构将向中标供应商和采购人发布</w:t>
      </w:r>
      <w:r w:rsidRPr="00347CA2">
        <w:rPr>
          <w:rFonts w:ascii="宋体" w:hAnsi="宋体" w:hint="eastAsia"/>
          <w:b/>
          <w:szCs w:val="21"/>
        </w:rPr>
        <w:t>《中标通知书》（</w:t>
      </w:r>
      <w:r w:rsidRPr="00347CA2">
        <w:rPr>
          <w:rFonts w:ascii="宋体" w:hAnsi="宋体" w:hint="eastAsia"/>
          <w:szCs w:val="21"/>
        </w:rPr>
        <w:t>咨询电话：0755—23908094）。</w:t>
      </w:r>
    </w:p>
    <w:p w14:paraId="739C9438" w14:textId="77777777" w:rsidR="00514109" w:rsidRPr="00347CA2" w:rsidRDefault="00514109" w:rsidP="00514109">
      <w:pPr>
        <w:spacing w:line="360" w:lineRule="auto"/>
        <w:ind w:firstLineChars="196" w:firstLine="412"/>
        <w:rPr>
          <w:rFonts w:ascii="宋体" w:hAnsi="宋体"/>
          <w:szCs w:val="21"/>
        </w:rPr>
      </w:pPr>
      <w:r w:rsidRPr="00347CA2">
        <w:rPr>
          <w:rFonts w:ascii="宋体" w:hAnsi="宋体" w:hint="eastAsia"/>
          <w:szCs w:val="21"/>
        </w:rPr>
        <w:t>41</w:t>
      </w:r>
      <w:r w:rsidRPr="00347CA2">
        <w:rPr>
          <w:rFonts w:ascii="宋体" w:hAnsi="宋体"/>
          <w:szCs w:val="21"/>
        </w:rPr>
        <w:t>.2</w:t>
      </w:r>
      <w:r w:rsidRPr="00347CA2">
        <w:rPr>
          <w:rFonts w:ascii="宋体" w:hAnsi="宋体" w:hint="eastAsia"/>
          <w:szCs w:val="21"/>
        </w:rPr>
        <w:t>中标通知书是合同的重要组成部分。</w:t>
      </w:r>
    </w:p>
    <w:p w14:paraId="58EF2313" w14:textId="77777777" w:rsidR="00514109" w:rsidRPr="00347CA2" w:rsidRDefault="00514109" w:rsidP="00514109">
      <w:pPr>
        <w:spacing w:line="360" w:lineRule="auto"/>
        <w:ind w:firstLineChars="196" w:firstLine="412"/>
        <w:rPr>
          <w:rFonts w:ascii="宋体" w:hAnsi="宋体"/>
          <w:szCs w:val="21"/>
        </w:rPr>
      </w:pPr>
      <w:r w:rsidRPr="00347CA2">
        <w:rPr>
          <w:rFonts w:ascii="宋体" w:hAnsi="宋体" w:hint="eastAsia"/>
          <w:szCs w:val="21"/>
        </w:rPr>
        <w:t>41.3因质疑投诉或其它原因导致项目结果变更或采购终止的，采购实施机构有权吊销中标通知书或终止采购合同。</w:t>
      </w:r>
    </w:p>
    <w:p w14:paraId="69217E1F" w14:textId="77777777" w:rsidR="00514109" w:rsidRPr="00347CA2" w:rsidRDefault="00514109" w:rsidP="00514109">
      <w:pPr>
        <w:spacing w:line="360" w:lineRule="auto"/>
        <w:ind w:firstLineChars="196" w:firstLine="412"/>
        <w:rPr>
          <w:rFonts w:ascii="宋体" w:hAnsi="宋体"/>
          <w:szCs w:val="21"/>
        </w:rPr>
      </w:pPr>
    </w:p>
    <w:p w14:paraId="44F04C85" w14:textId="77777777" w:rsidR="00514109" w:rsidRPr="00347CA2" w:rsidRDefault="00514109" w:rsidP="00514109">
      <w:pPr>
        <w:pStyle w:val="2"/>
        <w:numPr>
          <w:ilvl w:val="0"/>
          <w:numId w:val="22"/>
        </w:numPr>
        <w:tabs>
          <w:tab w:val="left" w:pos="720"/>
        </w:tabs>
        <w:spacing w:beforeLines="50" w:before="120" w:afterLines="50" w:after="120" w:line="360" w:lineRule="auto"/>
        <w:rPr>
          <w:sz w:val="28"/>
          <w:szCs w:val="28"/>
        </w:rPr>
      </w:pPr>
      <w:r w:rsidRPr="00347CA2">
        <w:rPr>
          <w:rFonts w:hint="eastAsia"/>
          <w:sz w:val="28"/>
          <w:szCs w:val="28"/>
        </w:rPr>
        <w:t>公开招标失败的后续处理</w:t>
      </w:r>
    </w:p>
    <w:p w14:paraId="51B45B50" w14:textId="77777777" w:rsidR="00514109" w:rsidRPr="00347CA2" w:rsidRDefault="00514109" w:rsidP="00514109">
      <w:pPr>
        <w:spacing w:line="360" w:lineRule="auto"/>
        <w:rPr>
          <w:rFonts w:ascii="黑体" w:eastAsia="黑体" w:hAnsi="宋体"/>
          <w:sz w:val="24"/>
        </w:rPr>
      </w:pPr>
      <w:r w:rsidRPr="00347CA2">
        <w:rPr>
          <w:rFonts w:ascii="黑体" w:eastAsia="黑体" w:hAnsi="宋体" w:hint="eastAsia"/>
          <w:sz w:val="24"/>
        </w:rPr>
        <w:t>42．公开招标失败的处理</w:t>
      </w:r>
    </w:p>
    <w:p w14:paraId="0F1FF378" w14:textId="77777777" w:rsidR="00514109" w:rsidRPr="00347CA2" w:rsidRDefault="00514109" w:rsidP="00514109">
      <w:pPr>
        <w:spacing w:line="360" w:lineRule="auto"/>
        <w:ind w:firstLineChars="196" w:firstLine="412"/>
        <w:rPr>
          <w:rFonts w:ascii="宋体" w:hAnsi="宋体"/>
        </w:rPr>
      </w:pPr>
      <w:r w:rsidRPr="00347CA2">
        <w:rPr>
          <w:rFonts w:ascii="宋体" w:hAnsi="宋体" w:hint="eastAsia"/>
          <w:szCs w:val="21"/>
        </w:rPr>
        <w:t>42.1本项目公开招标过程中若由于投标截止后</w:t>
      </w:r>
      <w:r w:rsidRPr="00347CA2">
        <w:rPr>
          <w:rFonts w:ascii="宋体" w:hAnsi="宋体" w:hint="eastAsia"/>
        </w:rPr>
        <w:t>实际递交</w:t>
      </w:r>
      <w:r w:rsidRPr="00347CA2">
        <w:rPr>
          <w:rFonts w:ascii="宋体" w:hAnsi="宋体"/>
        </w:rPr>
        <w:t>投标</w:t>
      </w:r>
      <w:r w:rsidRPr="00347CA2">
        <w:rPr>
          <w:rFonts w:ascii="宋体" w:hAnsi="宋体" w:hint="eastAsia"/>
        </w:rPr>
        <w:t>文件的供应商数量不足、</w:t>
      </w:r>
      <w:r w:rsidRPr="00347CA2">
        <w:rPr>
          <w:rFonts w:ascii="宋体" w:hAnsi="宋体" w:hint="eastAsia"/>
        </w:rPr>
        <w:lastRenderedPageBreak/>
        <w:t>经</w:t>
      </w:r>
      <w:r w:rsidRPr="00347CA2">
        <w:rPr>
          <w:rFonts w:ascii="宋体" w:hAnsi="宋体" w:hint="eastAsia"/>
          <w:szCs w:val="21"/>
        </w:rPr>
        <w:t>评审委员会</w:t>
      </w:r>
      <w:r w:rsidRPr="00347CA2">
        <w:rPr>
          <w:rFonts w:ascii="宋体" w:hAnsi="宋体" w:hint="eastAsia"/>
        </w:rPr>
        <w:t>评审对招标文件作实质响应的供应商不足等原因造成公开招标失败，可由</w:t>
      </w:r>
      <w:r w:rsidRPr="00347CA2">
        <w:rPr>
          <w:rFonts w:ascii="宋体" w:hAnsi="宋体" w:cs="宋体" w:hint="eastAsia"/>
        </w:rPr>
        <w:t>采购实施机构</w:t>
      </w:r>
      <w:r w:rsidRPr="00347CA2">
        <w:rPr>
          <w:rFonts w:ascii="宋体" w:hAnsi="宋体" w:hint="eastAsia"/>
        </w:rPr>
        <w:t>重新组织采购。</w:t>
      </w:r>
    </w:p>
    <w:p w14:paraId="57CBE92E" w14:textId="77777777" w:rsidR="00514109" w:rsidRPr="00347CA2" w:rsidRDefault="00514109" w:rsidP="00514109">
      <w:pPr>
        <w:spacing w:line="360" w:lineRule="auto"/>
        <w:ind w:firstLineChars="196" w:firstLine="412"/>
        <w:rPr>
          <w:rFonts w:ascii="宋体" w:hAnsi="宋体"/>
          <w:szCs w:val="21"/>
        </w:rPr>
      </w:pPr>
      <w:r w:rsidRPr="00347CA2">
        <w:rPr>
          <w:rFonts w:ascii="宋体" w:hAnsi="宋体" w:hint="eastAsia"/>
          <w:szCs w:val="21"/>
        </w:rPr>
        <w:t>42.2对公开招标失败的项目，评审委员会在出具该项目招标失败结论的同时，提出重新采购组织形式的建议，以及进一步完善招标文件的资格、技术、商务要求的修改建议。</w:t>
      </w:r>
    </w:p>
    <w:p w14:paraId="44BD7874" w14:textId="77777777" w:rsidR="00514109" w:rsidRPr="00347CA2" w:rsidRDefault="00514109" w:rsidP="00514109">
      <w:pPr>
        <w:spacing w:line="360" w:lineRule="auto"/>
        <w:ind w:firstLineChars="196" w:firstLine="412"/>
        <w:rPr>
          <w:rFonts w:ascii="宋体" w:hAnsi="宋体"/>
          <w:szCs w:val="21"/>
        </w:rPr>
      </w:pPr>
      <w:r w:rsidRPr="00347CA2">
        <w:rPr>
          <w:rFonts w:ascii="宋体" w:hAnsi="宋体" w:hint="eastAsia"/>
          <w:szCs w:val="21"/>
        </w:rPr>
        <w:t>42.3重新组织采购有以下两种组织形式：</w:t>
      </w:r>
    </w:p>
    <w:p w14:paraId="33C2E5D0" w14:textId="77777777" w:rsidR="00514109" w:rsidRPr="00347CA2" w:rsidRDefault="00514109" w:rsidP="00514109">
      <w:pPr>
        <w:spacing w:line="360" w:lineRule="auto"/>
        <w:ind w:firstLineChars="196" w:firstLine="412"/>
        <w:rPr>
          <w:rFonts w:ascii="宋体" w:hAnsi="宋体"/>
        </w:rPr>
      </w:pPr>
      <w:r w:rsidRPr="00347CA2">
        <w:rPr>
          <w:rFonts w:ascii="宋体" w:hAnsi="宋体" w:hint="eastAsia"/>
        </w:rPr>
        <w:t>（1）由</w:t>
      </w:r>
      <w:r w:rsidRPr="00347CA2">
        <w:rPr>
          <w:rFonts w:ascii="宋体" w:hAnsi="宋体" w:cs="宋体" w:hint="eastAsia"/>
        </w:rPr>
        <w:t>采购实施机构</w:t>
      </w:r>
      <w:r w:rsidRPr="00347CA2">
        <w:rPr>
          <w:rFonts w:ascii="宋体" w:hAnsi="宋体" w:hint="eastAsia"/>
        </w:rPr>
        <w:t>重新组织公开招标；</w:t>
      </w:r>
    </w:p>
    <w:p w14:paraId="56F73713" w14:textId="77777777" w:rsidR="00514109" w:rsidRPr="00347CA2" w:rsidRDefault="00514109" w:rsidP="00514109">
      <w:pPr>
        <w:spacing w:line="360" w:lineRule="auto"/>
        <w:ind w:firstLineChars="196" w:firstLine="412"/>
        <w:rPr>
          <w:rFonts w:ascii="宋体" w:hAnsi="宋体"/>
        </w:rPr>
      </w:pPr>
      <w:r w:rsidRPr="00347CA2">
        <w:rPr>
          <w:rFonts w:ascii="宋体" w:hAnsi="宋体" w:hint="eastAsia"/>
        </w:rPr>
        <w:t>（2）根据实际情况需要向政府采购监督管理部门提出非公开招标方式申请，经政府采购监督管理部门批准，公开招标失败采购项目可转为竞争性谈判或单一来源谈判方式采购。</w:t>
      </w:r>
    </w:p>
    <w:p w14:paraId="6508BDED" w14:textId="77777777" w:rsidR="00514109" w:rsidRPr="00347CA2" w:rsidRDefault="00514109" w:rsidP="00514109">
      <w:pPr>
        <w:spacing w:line="360" w:lineRule="auto"/>
        <w:ind w:firstLineChars="196" w:firstLine="412"/>
        <w:rPr>
          <w:rFonts w:ascii="宋体" w:hAnsi="宋体"/>
        </w:rPr>
      </w:pPr>
      <w:r w:rsidRPr="00347CA2">
        <w:rPr>
          <w:rFonts w:ascii="宋体" w:hAnsi="宋体" w:hint="eastAsia"/>
        </w:rPr>
        <w:t>42.4公开招标失败的采购项目重新组织公开招标，由</w:t>
      </w:r>
      <w:r w:rsidRPr="00347CA2">
        <w:rPr>
          <w:rFonts w:ascii="宋体" w:hAnsi="宋体" w:cs="宋体" w:hint="eastAsia"/>
        </w:rPr>
        <w:t>采购实施机构</w:t>
      </w:r>
      <w:r w:rsidRPr="00347CA2">
        <w:rPr>
          <w:rFonts w:ascii="宋体" w:hAnsi="宋体" w:hint="eastAsia"/>
        </w:rPr>
        <w:t>重新按公开招标流程组织采购活动。</w:t>
      </w:r>
    </w:p>
    <w:p w14:paraId="1B6B07C3" w14:textId="77777777" w:rsidR="00514109" w:rsidRPr="00347CA2" w:rsidRDefault="00514109" w:rsidP="00514109">
      <w:pPr>
        <w:spacing w:line="360" w:lineRule="auto"/>
        <w:rPr>
          <w:rFonts w:ascii="宋体" w:hAnsi="宋体"/>
        </w:rPr>
      </w:pPr>
      <w:r w:rsidRPr="00347CA2">
        <w:rPr>
          <w:rFonts w:ascii="黑体" w:eastAsia="黑体" w:hAnsi="宋体" w:hint="eastAsia"/>
          <w:sz w:val="24"/>
        </w:rPr>
        <w:t xml:space="preserve">    </w:t>
      </w:r>
      <w:r w:rsidRPr="00347CA2">
        <w:rPr>
          <w:rFonts w:ascii="宋体" w:hAnsi="宋体" w:hint="eastAsia"/>
        </w:rPr>
        <w:t>42.5公开招标失败的采购项目经政府采购监督管理部门批准转为竞争性谈判或单一来源谈判方式采购的，按规定要求组织政府采购工作。</w:t>
      </w:r>
    </w:p>
    <w:p w14:paraId="7415956F" w14:textId="77777777" w:rsidR="00514109" w:rsidRPr="00347CA2" w:rsidRDefault="00514109" w:rsidP="00514109">
      <w:pPr>
        <w:spacing w:line="360" w:lineRule="auto"/>
        <w:rPr>
          <w:rFonts w:ascii="黑体" w:eastAsia="黑体" w:hAnsi="宋体"/>
          <w:sz w:val="24"/>
        </w:rPr>
      </w:pPr>
    </w:p>
    <w:p w14:paraId="7B12BC1B" w14:textId="77777777" w:rsidR="00514109" w:rsidRPr="00347CA2" w:rsidRDefault="00514109" w:rsidP="00514109">
      <w:pPr>
        <w:pStyle w:val="2"/>
        <w:numPr>
          <w:ilvl w:val="0"/>
          <w:numId w:val="22"/>
        </w:numPr>
        <w:tabs>
          <w:tab w:val="left" w:pos="720"/>
        </w:tabs>
        <w:spacing w:beforeLines="50" w:before="120" w:afterLines="50" w:after="120" w:line="360" w:lineRule="auto"/>
        <w:rPr>
          <w:sz w:val="28"/>
          <w:szCs w:val="28"/>
        </w:rPr>
      </w:pPr>
      <w:r w:rsidRPr="00347CA2">
        <w:rPr>
          <w:rFonts w:hint="eastAsia"/>
        </w:rPr>
        <w:t>合同的授予与备案</w:t>
      </w:r>
    </w:p>
    <w:p w14:paraId="18C75085" w14:textId="77777777" w:rsidR="00514109" w:rsidRPr="00347CA2" w:rsidRDefault="00514109" w:rsidP="00514109">
      <w:pPr>
        <w:spacing w:line="360" w:lineRule="auto"/>
        <w:rPr>
          <w:rFonts w:ascii="黑体" w:eastAsia="黑体" w:hAnsi="宋体"/>
          <w:sz w:val="24"/>
        </w:rPr>
      </w:pPr>
      <w:bookmarkStart w:id="47" w:name="_Toc73517679"/>
      <w:bookmarkStart w:id="48" w:name="_Toc73518157"/>
      <w:bookmarkStart w:id="49" w:name="_Toc73521586"/>
      <w:bookmarkStart w:id="50" w:name="_Toc73521674"/>
      <w:bookmarkStart w:id="51" w:name="_Toc100052408"/>
      <w:r w:rsidRPr="00347CA2">
        <w:rPr>
          <w:rFonts w:ascii="黑体" w:eastAsia="黑体" w:hAnsi="宋体" w:hint="eastAsia"/>
          <w:sz w:val="24"/>
        </w:rPr>
        <w:t>43．合同授予标准</w:t>
      </w:r>
      <w:bookmarkEnd w:id="47"/>
      <w:bookmarkEnd w:id="48"/>
      <w:bookmarkEnd w:id="49"/>
      <w:bookmarkEnd w:id="50"/>
      <w:bookmarkEnd w:id="51"/>
    </w:p>
    <w:p w14:paraId="3168C9C5" w14:textId="77777777" w:rsidR="00514109" w:rsidRPr="00347CA2" w:rsidRDefault="00514109" w:rsidP="00514109">
      <w:pPr>
        <w:spacing w:line="360" w:lineRule="auto"/>
        <w:ind w:firstLineChars="196" w:firstLine="412"/>
        <w:rPr>
          <w:rFonts w:ascii="宋体" w:hAnsi="宋体"/>
          <w:szCs w:val="21"/>
        </w:rPr>
      </w:pPr>
      <w:r w:rsidRPr="00347CA2">
        <w:rPr>
          <w:rFonts w:ascii="宋体" w:hAnsi="宋体" w:hint="eastAsia"/>
          <w:szCs w:val="21"/>
        </w:rPr>
        <w:t>本项目的合同将授予按本招标文件规定评审确定的中标人。</w:t>
      </w:r>
    </w:p>
    <w:p w14:paraId="1C116109" w14:textId="77777777" w:rsidR="00514109" w:rsidRPr="00347CA2" w:rsidRDefault="00514109" w:rsidP="00514109">
      <w:pPr>
        <w:spacing w:line="360" w:lineRule="auto"/>
        <w:rPr>
          <w:rFonts w:ascii="黑体" w:eastAsia="黑体" w:hAnsi="宋体"/>
          <w:sz w:val="24"/>
        </w:rPr>
      </w:pPr>
      <w:bookmarkStart w:id="52" w:name="_Toc73517680"/>
      <w:bookmarkStart w:id="53" w:name="_Toc73518158"/>
      <w:bookmarkStart w:id="54" w:name="_Toc73521587"/>
      <w:bookmarkStart w:id="55" w:name="_Toc73521675"/>
      <w:bookmarkStart w:id="56" w:name="_Toc100052409"/>
      <w:r w:rsidRPr="00347CA2">
        <w:rPr>
          <w:rFonts w:ascii="黑体" w:eastAsia="黑体" w:hAnsi="宋体" w:hint="eastAsia"/>
          <w:sz w:val="24"/>
        </w:rPr>
        <w:t>44．</w:t>
      </w:r>
      <w:bookmarkEnd w:id="52"/>
      <w:bookmarkEnd w:id="53"/>
      <w:bookmarkEnd w:id="54"/>
      <w:bookmarkEnd w:id="55"/>
      <w:bookmarkEnd w:id="56"/>
      <w:r w:rsidRPr="00347CA2">
        <w:rPr>
          <w:rFonts w:ascii="黑体" w:eastAsia="黑体" w:hAnsi="宋体" w:hint="eastAsia"/>
          <w:sz w:val="24"/>
        </w:rPr>
        <w:t>接受和拒绝任何或所有投标的权力</w:t>
      </w:r>
    </w:p>
    <w:p w14:paraId="61C46145" w14:textId="77777777" w:rsidR="00514109" w:rsidRPr="00347CA2" w:rsidRDefault="00514109" w:rsidP="00514109">
      <w:pPr>
        <w:spacing w:line="360" w:lineRule="auto"/>
        <w:ind w:firstLineChars="196" w:firstLine="412"/>
        <w:rPr>
          <w:rFonts w:ascii="宋体" w:hAnsi="宋体"/>
          <w:szCs w:val="21"/>
        </w:rPr>
      </w:pPr>
      <w:r w:rsidRPr="00347CA2">
        <w:rPr>
          <w:rFonts w:ascii="宋体" w:hAnsi="宋体" w:cs="宋体" w:hint="eastAsia"/>
        </w:rPr>
        <w:t>采购实施机构</w:t>
      </w:r>
      <w:r w:rsidRPr="00347CA2">
        <w:rPr>
          <w:rFonts w:ascii="宋体" w:hAnsi="宋体" w:hint="eastAsia"/>
          <w:szCs w:val="21"/>
        </w:rPr>
        <w:t>和采购人保留在投标之前任何时候接受或拒绝任何投标或所有投标，以及宣布招标无效的权力，对受影响的投标人不承担任何责任，也无义务向受影响的投标人解释采取这一行动的理由。</w:t>
      </w:r>
    </w:p>
    <w:p w14:paraId="45D48D73" w14:textId="77777777" w:rsidR="00514109" w:rsidRPr="00347CA2" w:rsidRDefault="00514109" w:rsidP="00514109">
      <w:pPr>
        <w:spacing w:line="360" w:lineRule="auto"/>
        <w:rPr>
          <w:rFonts w:ascii="黑体" w:eastAsia="黑体" w:hAnsi="宋体"/>
          <w:sz w:val="24"/>
        </w:rPr>
      </w:pPr>
      <w:bookmarkStart w:id="57" w:name="_Toc73517682"/>
      <w:bookmarkStart w:id="58" w:name="_Toc73518160"/>
      <w:bookmarkStart w:id="59" w:name="_Toc73521589"/>
      <w:bookmarkStart w:id="60" w:name="_Toc73521677"/>
      <w:bookmarkStart w:id="61" w:name="_Toc100052410"/>
      <w:r w:rsidRPr="00347CA2">
        <w:rPr>
          <w:rFonts w:ascii="黑体" w:eastAsia="黑体" w:hAnsi="宋体" w:hint="eastAsia"/>
          <w:sz w:val="24"/>
        </w:rPr>
        <w:t>45．合同协议书的签订</w:t>
      </w:r>
      <w:bookmarkEnd w:id="57"/>
      <w:bookmarkEnd w:id="58"/>
      <w:bookmarkEnd w:id="59"/>
      <w:bookmarkEnd w:id="60"/>
      <w:bookmarkEnd w:id="61"/>
    </w:p>
    <w:p w14:paraId="06435883" w14:textId="77777777" w:rsidR="00514109" w:rsidRPr="00347CA2" w:rsidRDefault="00514109" w:rsidP="00514109">
      <w:pPr>
        <w:spacing w:line="360" w:lineRule="auto"/>
        <w:ind w:firstLineChars="196" w:firstLine="412"/>
        <w:rPr>
          <w:rFonts w:ascii="宋体" w:hAnsi="宋体"/>
          <w:szCs w:val="21"/>
        </w:rPr>
      </w:pPr>
      <w:r w:rsidRPr="00347CA2">
        <w:rPr>
          <w:rFonts w:ascii="宋体" w:hAnsi="宋体" w:hint="eastAsia"/>
          <w:szCs w:val="21"/>
        </w:rPr>
        <w:t>45.1中标人将于中标通知书发出之日起十个工作日内，按照采购文件（招标文件和投标文件等）内容与采购人签订政府采购合同；合同的实质性内容应当符合招标文件的规定；</w:t>
      </w:r>
    </w:p>
    <w:p w14:paraId="60A743FF" w14:textId="77777777" w:rsidR="00514109" w:rsidRPr="00347CA2" w:rsidRDefault="00514109" w:rsidP="00514109">
      <w:pPr>
        <w:spacing w:line="360" w:lineRule="auto"/>
        <w:ind w:firstLineChars="196" w:firstLine="412"/>
        <w:rPr>
          <w:rFonts w:ascii="宋体" w:hAnsi="宋体"/>
          <w:szCs w:val="21"/>
        </w:rPr>
      </w:pPr>
      <w:r w:rsidRPr="00347CA2">
        <w:rPr>
          <w:rFonts w:ascii="宋体" w:hAnsi="宋体" w:hint="eastAsia"/>
          <w:szCs w:val="21"/>
        </w:rPr>
        <w:t>45.2中标人如不按本通用条款第45</w:t>
      </w:r>
      <w:r w:rsidRPr="00347CA2">
        <w:rPr>
          <w:rFonts w:ascii="宋体" w:hAnsi="宋体"/>
          <w:szCs w:val="21"/>
        </w:rPr>
        <w:t>.1</w:t>
      </w:r>
      <w:r w:rsidRPr="00347CA2">
        <w:rPr>
          <w:rFonts w:ascii="宋体" w:hAnsi="宋体" w:hint="eastAsia"/>
          <w:szCs w:val="21"/>
        </w:rPr>
        <w:t>款的规定与采购人签订合同，</w:t>
      </w:r>
      <w:r w:rsidRPr="00347CA2">
        <w:rPr>
          <w:rFonts w:ascii="宋体" w:hAnsi="宋体" w:cs="宋体"/>
          <w:kern w:val="0"/>
          <w:szCs w:val="21"/>
        </w:rPr>
        <w:t>情节严重的，并由主管部门记入供应商诚信档案，予以通报</w:t>
      </w:r>
      <w:r w:rsidRPr="00347CA2">
        <w:rPr>
          <w:rFonts w:ascii="宋体" w:hAnsi="宋体" w:hint="eastAsia"/>
          <w:szCs w:val="21"/>
        </w:rPr>
        <w:t>；</w:t>
      </w:r>
    </w:p>
    <w:p w14:paraId="0BE88680" w14:textId="77777777" w:rsidR="00514109" w:rsidRPr="00347CA2" w:rsidRDefault="00514109" w:rsidP="00514109">
      <w:pPr>
        <w:spacing w:line="360" w:lineRule="auto"/>
        <w:ind w:firstLineChars="196" w:firstLine="412"/>
        <w:rPr>
          <w:rFonts w:ascii="宋体" w:hAnsi="宋体"/>
          <w:szCs w:val="21"/>
        </w:rPr>
      </w:pPr>
      <w:r w:rsidRPr="00347CA2">
        <w:rPr>
          <w:rFonts w:ascii="宋体" w:hAnsi="宋体" w:hint="eastAsia"/>
          <w:szCs w:val="21"/>
        </w:rPr>
        <w:t>45.3中标人应当按照合同约定履行义务，完成中标项目，不得将中标项目转让（转包）给他人。</w:t>
      </w:r>
    </w:p>
    <w:p w14:paraId="727C8F73" w14:textId="77777777" w:rsidR="00514109" w:rsidRPr="00347CA2" w:rsidRDefault="00514109" w:rsidP="00514109">
      <w:pPr>
        <w:spacing w:line="360" w:lineRule="auto"/>
        <w:rPr>
          <w:rFonts w:ascii="黑体" w:eastAsia="黑体" w:hAnsi="宋体"/>
          <w:sz w:val="24"/>
        </w:rPr>
      </w:pPr>
      <w:bookmarkStart w:id="62" w:name="_Toc73517683"/>
      <w:bookmarkStart w:id="63" w:name="_Toc73518161"/>
      <w:bookmarkStart w:id="64" w:name="_Toc73521590"/>
      <w:bookmarkStart w:id="65" w:name="_Toc73521678"/>
      <w:bookmarkStart w:id="66" w:name="_Toc100052411"/>
      <w:r w:rsidRPr="00347CA2">
        <w:rPr>
          <w:rFonts w:ascii="黑体" w:eastAsia="黑体" w:hAnsi="宋体" w:hint="eastAsia"/>
          <w:sz w:val="24"/>
        </w:rPr>
        <w:t>46．履约担保</w:t>
      </w:r>
      <w:bookmarkEnd w:id="62"/>
      <w:bookmarkEnd w:id="63"/>
      <w:bookmarkEnd w:id="64"/>
      <w:bookmarkEnd w:id="65"/>
      <w:bookmarkEnd w:id="66"/>
    </w:p>
    <w:p w14:paraId="2F981C66" w14:textId="77777777" w:rsidR="00514109" w:rsidRPr="00347CA2" w:rsidRDefault="00514109" w:rsidP="00514109">
      <w:pPr>
        <w:spacing w:line="360" w:lineRule="auto"/>
        <w:ind w:firstLineChars="196" w:firstLine="412"/>
        <w:rPr>
          <w:rFonts w:ascii="宋体" w:hAnsi="宋体"/>
          <w:szCs w:val="21"/>
        </w:rPr>
      </w:pPr>
      <w:r w:rsidRPr="00347CA2">
        <w:rPr>
          <w:rFonts w:ascii="宋体" w:hAnsi="宋体" w:hint="eastAsia"/>
          <w:szCs w:val="21"/>
        </w:rPr>
        <w:t>46.1在签订项目合同的同时，中标人应按“对通用条款的补充内容”中规定的金额向采购人提交履约保证金（除现金方式外，允许供应商自主选择以支票、汇票、本票、保函等非现金方式缴纳或提交保证金）；</w:t>
      </w:r>
    </w:p>
    <w:p w14:paraId="79864500" w14:textId="77777777" w:rsidR="00514109" w:rsidRPr="00347CA2" w:rsidRDefault="00514109" w:rsidP="00514109">
      <w:pPr>
        <w:spacing w:line="360" w:lineRule="auto"/>
        <w:ind w:firstLineChars="196" w:firstLine="412"/>
        <w:rPr>
          <w:rFonts w:ascii="宋体" w:hAnsi="宋体"/>
          <w:szCs w:val="21"/>
        </w:rPr>
      </w:pPr>
      <w:r w:rsidRPr="00347CA2">
        <w:rPr>
          <w:rFonts w:ascii="宋体" w:hAnsi="宋体" w:hint="eastAsia"/>
          <w:szCs w:val="21"/>
        </w:rPr>
        <w:t>46.2如果中标人不能按“对通用条款的补充内容”中规定的金额向采购人提交履约保</w:t>
      </w:r>
      <w:r w:rsidRPr="00347CA2">
        <w:rPr>
          <w:rFonts w:ascii="宋体" w:hAnsi="宋体" w:hint="eastAsia"/>
          <w:szCs w:val="21"/>
        </w:rPr>
        <w:lastRenderedPageBreak/>
        <w:t>证金，采购人将有充分的理由通过政府采购监督管理部门废除中标，给采购人造成的损失应当予以赔偿；</w:t>
      </w:r>
    </w:p>
    <w:p w14:paraId="2F1209F0" w14:textId="77777777" w:rsidR="00514109" w:rsidRPr="00347CA2" w:rsidRDefault="00514109" w:rsidP="00514109">
      <w:pPr>
        <w:spacing w:line="360" w:lineRule="auto"/>
        <w:ind w:firstLineChars="196" w:firstLine="412"/>
        <w:rPr>
          <w:rFonts w:ascii="宋体" w:hAnsi="宋体"/>
          <w:szCs w:val="21"/>
        </w:rPr>
      </w:pPr>
      <w:r w:rsidRPr="00347CA2">
        <w:rPr>
          <w:rFonts w:ascii="宋体" w:hAnsi="宋体" w:hint="eastAsia"/>
          <w:szCs w:val="21"/>
        </w:rPr>
        <w:t>46</w:t>
      </w:r>
      <w:r w:rsidRPr="00347CA2">
        <w:rPr>
          <w:rFonts w:ascii="宋体" w:hAnsi="宋体"/>
          <w:szCs w:val="21"/>
        </w:rPr>
        <w:t>.</w:t>
      </w:r>
      <w:r w:rsidRPr="00347CA2">
        <w:rPr>
          <w:rFonts w:ascii="宋体" w:hAnsi="宋体" w:hint="eastAsia"/>
          <w:szCs w:val="21"/>
        </w:rPr>
        <w:t>3项目服务期满之后,经验收合格后，采购人在七日内办理解除履约担保手续。</w:t>
      </w:r>
    </w:p>
    <w:p w14:paraId="6213F641" w14:textId="77777777" w:rsidR="00514109" w:rsidRPr="00347CA2" w:rsidRDefault="00514109" w:rsidP="00514109">
      <w:pPr>
        <w:spacing w:line="360" w:lineRule="auto"/>
        <w:rPr>
          <w:rFonts w:ascii="黑体" w:eastAsia="黑体" w:hAnsi="宋体"/>
          <w:sz w:val="24"/>
        </w:rPr>
      </w:pPr>
      <w:r w:rsidRPr="00347CA2">
        <w:rPr>
          <w:rFonts w:ascii="黑体" w:eastAsia="黑体" w:hAnsi="宋体" w:hint="eastAsia"/>
          <w:sz w:val="24"/>
        </w:rPr>
        <w:t>47. 合同的备案</w:t>
      </w:r>
    </w:p>
    <w:p w14:paraId="32DB130D" w14:textId="77777777" w:rsidR="00514109" w:rsidRPr="00347CA2" w:rsidRDefault="00514109" w:rsidP="00514109">
      <w:pPr>
        <w:spacing w:line="360" w:lineRule="auto"/>
        <w:ind w:firstLineChars="196" w:firstLine="412"/>
        <w:rPr>
          <w:rFonts w:ascii="宋体" w:hAnsi="宋体"/>
          <w:szCs w:val="21"/>
        </w:rPr>
      </w:pPr>
      <w:r w:rsidRPr="00347CA2">
        <w:rPr>
          <w:rFonts w:ascii="宋体" w:hAnsi="宋体" w:hint="eastAsia"/>
          <w:szCs w:val="21"/>
        </w:rPr>
        <w:t>采购人与中标人应于合同签订之日起十日内，由采购人或委托中标人将采购合同副本抄送政府集中采购机构备案。</w:t>
      </w:r>
    </w:p>
    <w:p w14:paraId="1976A1BB" w14:textId="77777777" w:rsidR="00514109" w:rsidRPr="00347CA2" w:rsidRDefault="00514109" w:rsidP="00514109">
      <w:pPr>
        <w:spacing w:line="360" w:lineRule="auto"/>
        <w:rPr>
          <w:rFonts w:ascii="黑体" w:eastAsia="黑体" w:hAnsi="宋体"/>
          <w:sz w:val="24"/>
        </w:rPr>
      </w:pPr>
      <w:r w:rsidRPr="00347CA2">
        <w:rPr>
          <w:rFonts w:ascii="黑体" w:eastAsia="黑体" w:hAnsi="宋体" w:hint="eastAsia"/>
          <w:sz w:val="24"/>
        </w:rPr>
        <w:t>48. 合同的变更</w:t>
      </w:r>
    </w:p>
    <w:p w14:paraId="77274BC3" w14:textId="77777777" w:rsidR="00514109" w:rsidRPr="00347CA2" w:rsidRDefault="00514109" w:rsidP="00514109">
      <w:pPr>
        <w:spacing w:line="360" w:lineRule="auto"/>
        <w:ind w:firstLineChars="196" w:firstLine="412"/>
        <w:rPr>
          <w:rFonts w:ascii="宋体" w:hAnsi="宋体"/>
          <w:szCs w:val="21"/>
        </w:rPr>
      </w:pPr>
      <w:r w:rsidRPr="00347CA2">
        <w:rPr>
          <w:rFonts w:ascii="宋体" w:hAnsi="宋体" w:hint="eastAsia"/>
          <w:szCs w:val="21"/>
        </w:rPr>
        <w:t>合同变更事宜按《深圳市财政局 深圳公共资源交易中心关于进一步加强市本级政府采购合同备案管理工作的通知》（深财购〔2019〕43号）相关规定执行。</w:t>
      </w:r>
    </w:p>
    <w:p w14:paraId="399266F6" w14:textId="77777777" w:rsidR="00514109" w:rsidRPr="00347CA2" w:rsidRDefault="00514109" w:rsidP="00514109">
      <w:pPr>
        <w:spacing w:line="360" w:lineRule="auto"/>
        <w:rPr>
          <w:rFonts w:ascii="黑体" w:eastAsia="黑体" w:hAnsi="宋体"/>
          <w:sz w:val="24"/>
        </w:rPr>
      </w:pPr>
      <w:r w:rsidRPr="00347CA2">
        <w:rPr>
          <w:rFonts w:ascii="黑体" w:eastAsia="黑体" w:hAnsi="宋体" w:hint="eastAsia"/>
          <w:sz w:val="24"/>
        </w:rPr>
        <w:t>49. 履约抽检及情况的反馈</w:t>
      </w:r>
    </w:p>
    <w:p w14:paraId="4084AD3B" w14:textId="77777777" w:rsidR="00514109" w:rsidRPr="00347CA2" w:rsidRDefault="00514109" w:rsidP="00514109">
      <w:pPr>
        <w:widowControl/>
        <w:spacing w:line="360" w:lineRule="auto"/>
        <w:ind w:right="176" w:firstLine="420"/>
        <w:jc w:val="left"/>
        <w:rPr>
          <w:rFonts w:ascii="宋体" w:hAnsi="宋体"/>
        </w:rPr>
      </w:pPr>
      <w:r w:rsidRPr="00347CA2">
        <w:rPr>
          <w:rFonts w:ascii="宋体" w:hAnsi="宋体" w:hint="eastAsia"/>
        </w:rPr>
        <w:t>49.1供应商必须诚信履约，采购人必须对采购项目实施组织履约验收。必要时，深圳公共资源交易中心将对采购项目进行履约抽检评价。如未按合同履约，将按《深圳经济特区政府采购条例》第五十七条有关规定、《深圳市政府采购供应商诚信管理暂行办法》及其操作细则进行处理。</w:t>
      </w:r>
    </w:p>
    <w:p w14:paraId="3CF67D4F" w14:textId="77777777" w:rsidR="00514109" w:rsidRPr="00347CA2" w:rsidRDefault="00514109" w:rsidP="00514109">
      <w:pPr>
        <w:widowControl/>
        <w:spacing w:line="360" w:lineRule="auto"/>
        <w:ind w:right="176" w:firstLine="420"/>
        <w:jc w:val="left"/>
        <w:rPr>
          <w:rFonts w:ascii="宋体" w:hAnsi="宋体"/>
        </w:rPr>
      </w:pPr>
      <w:r w:rsidRPr="00347CA2">
        <w:rPr>
          <w:rFonts w:ascii="宋体" w:hAnsi="宋体" w:hint="eastAsia"/>
        </w:rPr>
        <w:t>49.2</w:t>
      </w:r>
      <w:r w:rsidRPr="00347CA2">
        <w:rPr>
          <w:rFonts w:ascii="宋体" w:hAnsi="宋体"/>
        </w:rPr>
        <w:t>采购人和供应商应当在采购合同履行完毕三十日之内将政府采购合同履行情况和相关政府采购建议等反馈至政府集中采购机构。</w:t>
      </w:r>
    </w:p>
    <w:p w14:paraId="57322779" w14:textId="77777777" w:rsidR="00514109" w:rsidRPr="00347CA2" w:rsidRDefault="00514109" w:rsidP="00514109">
      <w:pPr>
        <w:spacing w:line="360" w:lineRule="auto"/>
        <w:rPr>
          <w:rFonts w:ascii="黑体" w:eastAsia="黑体" w:hAnsi="宋体"/>
          <w:sz w:val="24"/>
        </w:rPr>
      </w:pPr>
      <w:r w:rsidRPr="00347CA2">
        <w:rPr>
          <w:rFonts w:ascii="黑体" w:eastAsia="黑体" w:hAnsi="宋体" w:hint="eastAsia"/>
          <w:sz w:val="24"/>
        </w:rPr>
        <w:t>50. 宣传</w:t>
      </w:r>
    </w:p>
    <w:p w14:paraId="3A213CC0" w14:textId="77777777" w:rsidR="00514109" w:rsidRPr="00347CA2" w:rsidRDefault="00514109" w:rsidP="00514109">
      <w:pPr>
        <w:spacing w:line="360" w:lineRule="auto"/>
        <w:ind w:leftChars="100" w:left="210" w:firstLineChars="196" w:firstLine="412"/>
        <w:rPr>
          <w:rFonts w:ascii="宋体" w:hAnsi="宋体"/>
        </w:rPr>
      </w:pPr>
      <w:r w:rsidRPr="00347CA2">
        <w:rPr>
          <w:rFonts w:ascii="宋体" w:hAnsi="宋体" w:hint="eastAsia"/>
        </w:rPr>
        <w:t>凡与政府采购活动有关的宣传或广告，若当中提及政府采购，</w:t>
      </w:r>
      <w:r w:rsidRPr="00347CA2">
        <w:rPr>
          <w:rFonts w:ascii="宋体" w:hAnsi="宋体"/>
        </w:rPr>
        <w:t>必须事先将具体对外宣传方案报市财政委和政府集中采购机构，并征得其同意。对外市场宣传包括但不限于以下形式：</w:t>
      </w:r>
    </w:p>
    <w:p w14:paraId="28246BE4" w14:textId="77777777" w:rsidR="00514109" w:rsidRPr="00347CA2" w:rsidRDefault="00514109" w:rsidP="00514109">
      <w:pPr>
        <w:spacing w:line="360" w:lineRule="auto"/>
        <w:ind w:leftChars="100" w:left="210" w:firstLineChars="196" w:firstLine="412"/>
        <w:rPr>
          <w:rFonts w:ascii="宋体" w:hAnsi="宋体"/>
        </w:rPr>
      </w:pPr>
      <w:r w:rsidRPr="00347CA2">
        <w:rPr>
          <w:rFonts w:ascii="宋体" w:hAnsi="宋体"/>
        </w:rPr>
        <w:t>a.名片、宣传册、广告标语等；</w:t>
      </w:r>
    </w:p>
    <w:p w14:paraId="184BD103" w14:textId="77777777" w:rsidR="00514109" w:rsidRPr="00347CA2" w:rsidRDefault="00514109" w:rsidP="00514109">
      <w:pPr>
        <w:spacing w:line="360" w:lineRule="auto"/>
        <w:ind w:leftChars="100" w:left="210" w:firstLineChars="196" w:firstLine="412"/>
        <w:rPr>
          <w:rFonts w:ascii="宋体" w:hAnsi="宋体"/>
        </w:rPr>
      </w:pPr>
      <w:r w:rsidRPr="00347CA2">
        <w:rPr>
          <w:rFonts w:ascii="宋体" w:hAnsi="宋体"/>
        </w:rPr>
        <w:t>b.案例介绍、推广等；</w:t>
      </w:r>
    </w:p>
    <w:p w14:paraId="2F9E28FF" w14:textId="77777777" w:rsidR="00514109" w:rsidRPr="00347CA2" w:rsidRDefault="00514109" w:rsidP="00514109">
      <w:pPr>
        <w:spacing w:line="360" w:lineRule="auto"/>
        <w:ind w:leftChars="100" w:left="210" w:firstLineChars="196" w:firstLine="412"/>
        <w:rPr>
          <w:rFonts w:ascii="宋体" w:hAnsi="宋体"/>
        </w:rPr>
      </w:pPr>
      <w:r w:rsidRPr="00347CA2">
        <w:rPr>
          <w:rFonts w:ascii="宋体" w:hAnsi="宋体" w:hint="eastAsia"/>
        </w:rPr>
        <w:t>c.工作</w:t>
      </w:r>
      <w:r w:rsidRPr="00347CA2">
        <w:rPr>
          <w:rFonts w:ascii="宋体" w:hAnsi="宋体"/>
        </w:rPr>
        <w:t>人员向其他消费群体宣传。</w:t>
      </w:r>
    </w:p>
    <w:p w14:paraId="61978E5C" w14:textId="77777777" w:rsidR="00514109" w:rsidRPr="00347CA2" w:rsidRDefault="00514109" w:rsidP="00514109">
      <w:pPr>
        <w:spacing w:line="360" w:lineRule="auto"/>
        <w:rPr>
          <w:rFonts w:ascii="黑体" w:eastAsia="黑体" w:hAnsi="宋体"/>
          <w:sz w:val="24"/>
        </w:rPr>
      </w:pPr>
      <w:r w:rsidRPr="00347CA2">
        <w:rPr>
          <w:rFonts w:ascii="黑体" w:eastAsia="黑体" w:hAnsi="宋体" w:hint="eastAsia"/>
          <w:sz w:val="24"/>
        </w:rPr>
        <w:t>51. 供应商违法责任</w:t>
      </w:r>
    </w:p>
    <w:p w14:paraId="0E3D4374" w14:textId="77777777" w:rsidR="00514109" w:rsidRPr="00347CA2" w:rsidRDefault="00514109" w:rsidP="00514109">
      <w:pPr>
        <w:spacing w:line="360" w:lineRule="auto"/>
        <w:ind w:firstLineChars="196" w:firstLine="412"/>
        <w:rPr>
          <w:rFonts w:ascii="宋体" w:hAnsi="宋体"/>
          <w:szCs w:val="21"/>
        </w:rPr>
      </w:pPr>
      <w:r w:rsidRPr="00347CA2">
        <w:rPr>
          <w:rFonts w:ascii="宋体" w:hAnsi="宋体" w:hint="eastAsia"/>
          <w:szCs w:val="21"/>
        </w:rPr>
        <w:t>《深圳经济特区政府采购条例》第五十七条 供应商在政府采购中，有下列行为之一的，一至三年内禁止其参与本市政府采购，并由主管部门记入供应商诚信档案，处以采购金额千分之十以上千分之二十以下的罚款；情节严重的，取消其参与本市政府采购资格，处以采购金额千分之二十以上千分之三十以下的罚款，并由市场监管部门依法吊销其营业执照；给他人造成损失的，依法承担赔偿责任；构成犯罪的，依法追究刑事责任：</w:t>
      </w:r>
    </w:p>
    <w:p w14:paraId="5F517F6C" w14:textId="77777777" w:rsidR="00514109" w:rsidRPr="00347CA2" w:rsidRDefault="00514109" w:rsidP="00514109">
      <w:pPr>
        <w:spacing w:line="360" w:lineRule="auto"/>
        <w:ind w:firstLineChars="196" w:firstLine="412"/>
        <w:rPr>
          <w:rFonts w:ascii="宋体" w:hAnsi="宋体"/>
          <w:szCs w:val="21"/>
        </w:rPr>
      </w:pPr>
      <w:r w:rsidRPr="00347CA2">
        <w:rPr>
          <w:rFonts w:ascii="宋体" w:hAnsi="宋体" w:hint="eastAsia"/>
          <w:szCs w:val="21"/>
        </w:rPr>
        <w:t>（1）在采购活动中应当回避而未回避的；</w:t>
      </w:r>
    </w:p>
    <w:p w14:paraId="54923A9C" w14:textId="77777777" w:rsidR="00514109" w:rsidRPr="00347CA2" w:rsidRDefault="00514109" w:rsidP="00514109">
      <w:pPr>
        <w:spacing w:line="360" w:lineRule="auto"/>
        <w:ind w:firstLineChars="196" w:firstLine="412"/>
        <w:rPr>
          <w:rFonts w:ascii="宋体" w:hAnsi="宋体"/>
          <w:szCs w:val="21"/>
        </w:rPr>
      </w:pPr>
      <w:r w:rsidRPr="00347CA2">
        <w:rPr>
          <w:rFonts w:ascii="宋体" w:hAnsi="宋体" w:hint="eastAsia"/>
          <w:szCs w:val="21"/>
        </w:rPr>
        <w:t>（2）未按本条例规定签订、履行采购合同，造成严重后果的；</w:t>
      </w:r>
    </w:p>
    <w:p w14:paraId="08DF4D7D" w14:textId="77777777" w:rsidR="00514109" w:rsidRPr="00347CA2" w:rsidRDefault="00514109" w:rsidP="00514109">
      <w:pPr>
        <w:spacing w:line="360" w:lineRule="auto"/>
        <w:ind w:firstLineChars="196" w:firstLine="412"/>
        <w:rPr>
          <w:rFonts w:ascii="宋体" w:hAnsi="宋体"/>
          <w:szCs w:val="21"/>
        </w:rPr>
      </w:pPr>
      <w:r w:rsidRPr="00347CA2">
        <w:rPr>
          <w:rFonts w:ascii="宋体" w:hAnsi="宋体" w:hint="eastAsia"/>
          <w:szCs w:val="21"/>
        </w:rPr>
        <w:t>（3）隐瞒真实情况，提供虚假资料的；</w:t>
      </w:r>
    </w:p>
    <w:p w14:paraId="79AC6D94" w14:textId="77777777" w:rsidR="00514109" w:rsidRPr="00347CA2" w:rsidRDefault="00514109" w:rsidP="00514109">
      <w:pPr>
        <w:spacing w:line="360" w:lineRule="auto"/>
        <w:ind w:firstLineChars="196" w:firstLine="412"/>
        <w:rPr>
          <w:rFonts w:ascii="宋体" w:hAnsi="宋体"/>
          <w:szCs w:val="21"/>
        </w:rPr>
      </w:pPr>
      <w:r w:rsidRPr="00347CA2">
        <w:rPr>
          <w:rFonts w:ascii="宋体" w:hAnsi="宋体" w:hint="eastAsia"/>
          <w:szCs w:val="21"/>
        </w:rPr>
        <w:t>（4）以非法手段排斥其他供应商参与竞争的；</w:t>
      </w:r>
    </w:p>
    <w:p w14:paraId="66F4B74E" w14:textId="77777777" w:rsidR="00514109" w:rsidRPr="00347CA2" w:rsidRDefault="00514109" w:rsidP="00514109">
      <w:pPr>
        <w:spacing w:line="360" w:lineRule="auto"/>
        <w:ind w:firstLineChars="196" w:firstLine="412"/>
        <w:rPr>
          <w:rFonts w:ascii="宋体" w:hAnsi="宋体"/>
          <w:szCs w:val="21"/>
        </w:rPr>
      </w:pPr>
      <w:r w:rsidRPr="00347CA2">
        <w:rPr>
          <w:rFonts w:ascii="宋体" w:hAnsi="宋体" w:hint="eastAsia"/>
          <w:szCs w:val="21"/>
        </w:rPr>
        <w:lastRenderedPageBreak/>
        <w:t>（5）与其他采购参加人串通投标的；</w:t>
      </w:r>
    </w:p>
    <w:p w14:paraId="552924F2" w14:textId="77777777" w:rsidR="00514109" w:rsidRPr="00347CA2" w:rsidRDefault="00514109" w:rsidP="00514109">
      <w:pPr>
        <w:spacing w:line="360" w:lineRule="auto"/>
        <w:ind w:firstLineChars="196" w:firstLine="412"/>
        <w:rPr>
          <w:rFonts w:ascii="宋体" w:hAnsi="宋体"/>
          <w:szCs w:val="21"/>
        </w:rPr>
      </w:pPr>
      <w:r w:rsidRPr="00347CA2">
        <w:rPr>
          <w:rFonts w:ascii="宋体" w:hAnsi="宋体" w:hint="eastAsia"/>
          <w:szCs w:val="21"/>
        </w:rPr>
        <w:t>（6）恶意投诉的；</w:t>
      </w:r>
    </w:p>
    <w:p w14:paraId="267B2A30" w14:textId="77777777" w:rsidR="00514109" w:rsidRPr="00347CA2" w:rsidRDefault="00514109" w:rsidP="00514109">
      <w:pPr>
        <w:spacing w:line="360" w:lineRule="auto"/>
        <w:ind w:firstLineChars="196" w:firstLine="412"/>
        <w:rPr>
          <w:rFonts w:ascii="宋体" w:hAnsi="宋体"/>
          <w:szCs w:val="21"/>
        </w:rPr>
      </w:pPr>
      <w:r w:rsidRPr="00347CA2">
        <w:rPr>
          <w:rFonts w:ascii="宋体" w:hAnsi="宋体" w:hint="eastAsia"/>
          <w:szCs w:val="21"/>
        </w:rPr>
        <w:t>（7）向采购项目相关人行贿或者提供其他不当利益的；</w:t>
      </w:r>
    </w:p>
    <w:p w14:paraId="5E0E37D8" w14:textId="77777777" w:rsidR="00514109" w:rsidRPr="00347CA2" w:rsidRDefault="00514109" w:rsidP="00514109">
      <w:pPr>
        <w:spacing w:line="360" w:lineRule="auto"/>
        <w:ind w:firstLineChars="196" w:firstLine="412"/>
        <w:rPr>
          <w:rFonts w:ascii="宋体" w:hAnsi="宋体"/>
          <w:szCs w:val="21"/>
        </w:rPr>
      </w:pPr>
      <w:r w:rsidRPr="00347CA2">
        <w:rPr>
          <w:rFonts w:ascii="宋体" w:hAnsi="宋体" w:hint="eastAsia"/>
          <w:szCs w:val="21"/>
        </w:rPr>
        <w:t>（8）阻碍、抗拒主管部门监督检查的；</w:t>
      </w:r>
    </w:p>
    <w:p w14:paraId="62815373" w14:textId="77777777" w:rsidR="00514109" w:rsidRPr="00347CA2" w:rsidRDefault="00514109" w:rsidP="00514109">
      <w:pPr>
        <w:spacing w:line="360" w:lineRule="auto"/>
        <w:ind w:firstLineChars="196" w:firstLine="412"/>
        <w:rPr>
          <w:rFonts w:ascii="宋体" w:hAnsi="宋体"/>
          <w:szCs w:val="21"/>
        </w:rPr>
      </w:pPr>
      <w:r w:rsidRPr="00347CA2">
        <w:rPr>
          <w:rFonts w:ascii="宋体" w:hAnsi="宋体" w:hint="eastAsia"/>
          <w:szCs w:val="21"/>
        </w:rPr>
        <w:t>（9）其他违反本条例规定的行为。</w:t>
      </w:r>
    </w:p>
    <w:p w14:paraId="166B57E5" w14:textId="77777777" w:rsidR="00514109" w:rsidRPr="00347CA2" w:rsidRDefault="00514109" w:rsidP="00514109">
      <w:pPr>
        <w:spacing w:line="360" w:lineRule="auto"/>
        <w:ind w:firstLineChars="196" w:firstLine="412"/>
        <w:rPr>
          <w:rFonts w:ascii="宋体" w:hAnsi="宋体"/>
          <w:szCs w:val="21"/>
        </w:rPr>
      </w:pPr>
    </w:p>
    <w:p w14:paraId="2F179BFF" w14:textId="77777777" w:rsidR="00514109" w:rsidRPr="00347CA2" w:rsidRDefault="00514109" w:rsidP="00514109">
      <w:pPr>
        <w:pStyle w:val="2"/>
        <w:numPr>
          <w:ilvl w:val="0"/>
          <w:numId w:val="22"/>
        </w:numPr>
        <w:tabs>
          <w:tab w:val="left" w:pos="720"/>
        </w:tabs>
        <w:spacing w:beforeLines="50" w:before="120" w:afterLines="50" w:after="120" w:line="360" w:lineRule="auto"/>
        <w:ind w:left="482" w:hanging="482"/>
      </w:pPr>
      <w:r w:rsidRPr="00347CA2">
        <w:rPr>
          <w:rFonts w:hint="eastAsia"/>
        </w:rPr>
        <w:t>质疑处理</w:t>
      </w:r>
    </w:p>
    <w:p w14:paraId="37C85B21" w14:textId="77777777" w:rsidR="00514109" w:rsidRPr="00347CA2" w:rsidRDefault="00514109" w:rsidP="00514109">
      <w:pPr>
        <w:spacing w:line="360" w:lineRule="auto"/>
        <w:rPr>
          <w:rFonts w:ascii="黑体" w:eastAsia="黑体" w:hAnsi="宋体"/>
          <w:sz w:val="24"/>
        </w:rPr>
      </w:pPr>
      <w:r w:rsidRPr="00347CA2">
        <w:rPr>
          <w:rFonts w:ascii="黑体" w:eastAsia="黑体" w:hAnsi="宋体" w:hint="eastAsia"/>
          <w:sz w:val="24"/>
        </w:rPr>
        <w:t>52.质疑提出与答复</w:t>
      </w:r>
    </w:p>
    <w:p w14:paraId="1C5CE47F" w14:textId="77777777" w:rsidR="00514109" w:rsidRPr="00347CA2" w:rsidRDefault="00514109" w:rsidP="00514109">
      <w:pPr>
        <w:spacing w:line="360" w:lineRule="auto"/>
        <w:rPr>
          <w:rFonts w:ascii="宋体" w:hAnsi="宋体"/>
          <w:szCs w:val="21"/>
        </w:rPr>
      </w:pPr>
      <w:r w:rsidRPr="00347CA2">
        <w:rPr>
          <w:rFonts w:ascii="宋体" w:hAnsi="宋体" w:hint="eastAsia"/>
          <w:szCs w:val="21"/>
        </w:rPr>
        <w:t xml:space="preserve">    52.1提出质疑</w:t>
      </w:r>
    </w:p>
    <w:p w14:paraId="32B69801" w14:textId="77777777" w:rsidR="00514109" w:rsidRPr="00347CA2" w:rsidRDefault="00514109" w:rsidP="00514109">
      <w:pPr>
        <w:spacing w:line="360" w:lineRule="auto"/>
        <w:rPr>
          <w:rFonts w:ascii="宋体" w:hAnsi="宋体"/>
          <w:szCs w:val="21"/>
        </w:rPr>
      </w:pPr>
      <w:r w:rsidRPr="00347CA2">
        <w:rPr>
          <w:rFonts w:ascii="宋体" w:hAnsi="宋体" w:hint="eastAsia"/>
          <w:szCs w:val="21"/>
        </w:rPr>
        <w:t xml:space="preserve">    参与政府采购活动的供应商认为自己的权益在采购活动中受到损害的，应当自知道或者应当知道其权益受到损害之日起七个工作日内向采购人、采购实施机构以书面形式提出质疑。</w:t>
      </w:r>
    </w:p>
    <w:p w14:paraId="21F23D3A" w14:textId="77777777" w:rsidR="00514109" w:rsidRPr="00347CA2" w:rsidRDefault="00514109" w:rsidP="00514109">
      <w:pPr>
        <w:spacing w:line="360" w:lineRule="auto"/>
        <w:rPr>
          <w:rFonts w:ascii="宋体" w:hAnsi="宋体"/>
          <w:szCs w:val="21"/>
        </w:rPr>
      </w:pPr>
      <w:r w:rsidRPr="00347CA2">
        <w:rPr>
          <w:rFonts w:ascii="宋体" w:hAnsi="宋体" w:hint="eastAsia"/>
          <w:szCs w:val="21"/>
        </w:rPr>
        <w:t xml:space="preserve">    52.2</w:t>
      </w:r>
      <w:r w:rsidRPr="00347CA2">
        <w:rPr>
          <w:rFonts w:ascii="宋体" w:hAnsi="宋体"/>
          <w:szCs w:val="21"/>
        </w:rPr>
        <w:t>法律依据</w:t>
      </w:r>
    </w:p>
    <w:p w14:paraId="65238BE5" w14:textId="77777777" w:rsidR="00514109" w:rsidRPr="00347CA2" w:rsidRDefault="00514109" w:rsidP="00514109">
      <w:pPr>
        <w:spacing w:line="360" w:lineRule="auto"/>
        <w:rPr>
          <w:rFonts w:ascii="宋体" w:hAnsi="宋体"/>
          <w:szCs w:val="21"/>
        </w:rPr>
      </w:pPr>
      <w:r w:rsidRPr="00347CA2">
        <w:rPr>
          <w:rFonts w:ascii="宋体" w:hAnsi="宋体" w:hint="eastAsia"/>
          <w:szCs w:val="21"/>
        </w:rPr>
        <w:t xml:space="preserve">    《中华人民共和国政府采购法》、《中华人民共和国政府采购法实施条例》、</w:t>
      </w:r>
      <w:r w:rsidRPr="00347CA2">
        <w:rPr>
          <w:rFonts w:ascii="宋体" w:hAnsi="宋体"/>
          <w:szCs w:val="21"/>
        </w:rPr>
        <w:t>《</w:t>
      </w:r>
      <w:r w:rsidRPr="00347CA2">
        <w:rPr>
          <w:rFonts w:ascii="宋体" w:hAnsi="宋体" w:hint="eastAsia"/>
          <w:szCs w:val="21"/>
        </w:rPr>
        <w:t>深圳经济特区政府采购</w:t>
      </w:r>
      <w:r w:rsidRPr="00347CA2">
        <w:rPr>
          <w:rFonts w:ascii="宋体" w:hAnsi="宋体"/>
          <w:szCs w:val="21"/>
        </w:rPr>
        <w:t>条例</w:t>
      </w:r>
      <w:r w:rsidRPr="00347CA2">
        <w:rPr>
          <w:rFonts w:ascii="宋体" w:hAnsi="宋体" w:hint="eastAsia"/>
          <w:szCs w:val="21"/>
        </w:rPr>
        <w:t>》、《深圳经济特区政府采购条例实施细则》、《政府采购质疑和投诉办法》（财政部令第94号）和其他有关法律法规规定。</w:t>
      </w:r>
    </w:p>
    <w:p w14:paraId="1FBAC861" w14:textId="77777777" w:rsidR="00514109" w:rsidRPr="00347CA2" w:rsidRDefault="00514109" w:rsidP="00514109">
      <w:pPr>
        <w:spacing w:line="360" w:lineRule="auto"/>
        <w:rPr>
          <w:rFonts w:ascii="宋体" w:hAnsi="宋体"/>
          <w:szCs w:val="21"/>
        </w:rPr>
      </w:pPr>
      <w:r w:rsidRPr="00347CA2">
        <w:rPr>
          <w:rFonts w:ascii="宋体" w:hAnsi="宋体" w:hint="eastAsia"/>
          <w:szCs w:val="21"/>
        </w:rPr>
        <w:t xml:space="preserve">    52.3质疑条件</w:t>
      </w:r>
    </w:p>
    <w:p w14:paraId="5BA5F233" w14:textId="77777777" w:rsidR="00514109" w:rsidRPr="00347CA2" w:rsidRDefault="00514109" w:rsidP="00514109">
      <w:pPr>
        <w:spacing w:line="360" w:lineRule="auto"/>
        <w:rPr>
          <w:rFonts w:ascii="宋体" w:hAnsi="宋体"/>
          <w:szCs w:val="21"/>
        </w:rPr>
      </w:pPr>
      <w:r w:rsidRPr="00347CA2">
        <w:rPr>
          <w:rFonts w:ascii="宋体" w:hAnsi="宋体" w:hint="eastAsia"/>
          <w:szCs w:val="21"/>
        </w:rPr>
        <w:t xml:space="preserve">    52.3.1提出质疑的供应商应当是参与所质疑项目采购活动的供应商；</w:t>
      </w:r>
    </w:p>
    <w:p w14:paraId="08497AE1" w14:textId="77777777" w:rsidR="00514109" w:rsidRPr="00347CA2" w:rsidRDefault="00514109" w:rsidP="00514109">
      <w:pPr>
        <w:spacing w:line="360" w:lineRule="auto"/>
        <w:textAlignment w:val="center"/>
        <w:rPr>
          <w:rFonts w:ascii="宋体" w:hAnsi="宋体"/>
          <w:szCs w:val="21"/>
        </w:rPr>
      </w:pPr>
      <w:r w:rsidRPr="00347CA2">
        <w:rPr>
          <w:rFonts w:ascii="宋体" w:hAnsi="宋体" w:hint="eastAsia"/>
          <w:szCs w:val="21"/>
        </w:rPr>
        <w:t xml:space="preserve">    52.3.2应当在法定质疑期内一次性提出针对同一采购程序环节的质疑，法定质疑期为自知道或应当知道权益受到损害之日起7个工作日内。应当知道其权益受到损害之日是指：对采购文件的质疑，为采购文件公布之日；对采购过程的质疑，为各采购程序环节结束之日；对中标或者成交结果以及评审委员会、谈判小组、竞价小组组成人员的质疑，为中标或者成交结果公示之日；</w:t>
      </w:r>
    </w:p>
    <w:p w14:paraId="05FBAFE1" w14:textId="77777777" w:rsidR="00514109" w:rsidRPr="00347CA2" w:rsidRDefault="00514109" w:rsidP="00514109">
      <w:pPr>
        <w:spacing w:line="360" w:lineRule="auto"/>
        <w:rPr>
          <w:rFonts w:ascii="宋体" w:hAnsi="宋体"/>
          <w:szCs w:val="21"/>
        </w:rPr>
      </w:pPr>
      <w:r w:rsidRPr="00347CA2">
        <w:rPr>
          <w:rFonts w:ascii="宋体" w:hAnsi="宋体" w:hint="eastAsia"/>
          <w:szCs w:val="21"/>
        </w:rPr>
        <w:t xml:space="preserve">    52.3.3应提交书面质疑函，质疑函应当包括以下内容：（1）具体、明确的质疑事项和与质疑事项相关的请求；（2）合理的事实和依据；（3）必要的证明材料和法律依据。注：质疑函范本可在深圳公共资源交易中心网站下载。</w:t>
      </w:r>
    </w:p>
    <w:p w14:paraId="23970FAD" w14:textId="77777777" w:rsidR="00514109" w:rsidRPr="00347CA2" w:rsidRDefault="00514109" w:rsidP="00514109">
      <w:pPr>
        <w:spacing w:line="360" w:lineRule="auto"/>
        <w:rPr>
          <w:rFonts w:ascii="宋体" w:hAnsi="宋体"/>
          <w:szCs w:val="21"/>
        </w:rPr>
      </w:pPr>
      <w:r w:rsidRPr="00347CA2">
        <w:rPr>
          <w:rFonts w:ascii="宋体" w:hAnsi="宋体" w:hint="eastAsia"/>
          <w:szCs w:val="21"/>
        </w:rPr>
        <w:t xml:space="preserve">    52.4提交</w:t>
      </w:r>
      <w:r w:rsidRPr="00347CA2">
        <w:rPr>
          <w:rFonts w:ascii="宋体" w:hAnsi="宋体"/>
          <w:szCs w:val="21"/>
        </w:rPr>
        <w:t>材料</w:t>
      </w:r>
    </w:p>
    <w:p w14:paraId="75411784" w14:textId="77777777" w:rsidR="00514109" w:rsidRPr="00347CA2" w:rsidRDefault="00514109" w:rsidP="00514109">
      <w:pPr>
        <w:spacing w:line="360" w:lineRule="auto"/>
        <w:rPr>
          <w:rFonts w:ascii="宋体" w:hAnsi="宋体"/>
          <w:szCs w:val="21"/>
        </w:rPr>
      </w:pPr>
      <w:r w:rsidRPr="00347CA2">
        <w:rPr>
          <w:rFonts w:ascii="宋体" w:hAnsi="宋体" w:hint="eastAsia"/>
          <w:szCs w:val="21"/>
        </w:rPr>
        <w:t xml:space="preserve">    质疑函、营业执照复印件、法定代表人证明。如委托代理人提交的，还需提交授权委托书及代理人身份证明。</w:t>
      </w:r>
    </w:p>
    <w:p w14:paraId="5D302195" w14:textId="77777777" w:rsidR="00514109" w:rsidRPr="00347CA2" w:rsidRDefault="00514109" w:rsidP="00514109">
      <w:pPr>
        <w:spacing w:line="360" w:lineRule="auto"/>
        <w:rPr>
          <w:rFonts w:ascii="宋体" w:hAnsi="宋体"/>
          <w:szCs w:val="21"/>
        </w:rPr>
      </w:pPr>
      <w:r w:rsidRPr="00347CA2">
        <w:rPr>
          <w:rFonts w:ascii="宋体" w:hAnsi="宋体" w:hint="eastAsia"/>
          <w:szCs w:val="21"/>
        </w:rPr>
        <w:t xml:space="preserve">    52.5收文部门</w:t>
      </w:r>
    </w:p>
    <w:p w14:paraId="1A852A12" w14:textId="77777777" w:rsidR="00514109" w:rsidRPr="00347CA2" w:rsidRDefault="00514109" w:rsidP="00514109">
      <w:pPr>
        <w:spacing w:line="360" w:lineRule="auto"/>
        <w:rPr>
          <w:rFonts w:ascii="宋体" w:hAnsi="宋体"/>
          <w:szCs w:val="21"/>
        </w:rPr>
      </w:pPr>
      <w:r w:rsidRPr="00347CA2">
        <w:rPr>
          <w:rFonts w:ascii="宋体" w:hAnsi="宋体" w:hint="eastAsia"/>
          <w:szCs w:val="21"/>
        </w:rPr>
        <w:t xml:space="preserve">    采购实施机构联系电话：0755- 23962384；0755-23906834，地址：深圳市福田区福田街道福安社区民田路178号华融大厦1007、1008。</w:t>
      </w:r>
    </w:p>
    <w:p w14:paraId="01ABBF52" w14:textId="77777777" w:rsidR="00514109" w:rsidRPr="00347CA2" w:rsidRDefault="00514109" w:rsidP="00514109">
      <w:pPr>
        <w:spacing w:line="360" w:lineRule="auto"/>
        <w:rPr>
          <w:rFonts w:ascii="宋体" w:hAnsi="宋体"/>
          <w:szCs w:val="21"/>
        </w:rPr>
      </w:pPr>
      <w:r w:rsidRPr="00347CA2">
        <w:rPr>
          <w:rFonts w:ascii="宋体" w:hAnsi="宋体" w:hint="eastAsia"/>
          <w:szCs w:val="21"/>
        </w:rPr>
        <w:t xml:space="preserve">    52.6收文办理</w:t>
      </w:r>
      <w:r w:rsidRPr="00347CA2">
        <w:rPr>
          <w:rFonts w:ascii="宋体" w:hAnsi="宋体"/>
          <w:szCs w:val="21"/>
        </w:rPr>
        <w:t>程序</w:t>
      </w:r>
    </w:p>
    <w:p w14:paraId="34D76AE8" w14:textId="77777777" w:rsidR="00514109" w:rsidRPr="00347CA2" w:rsidRDefault="00514109" w:rsidP="00514109">
      <w:pPr>
        <w:spacing w:line="360" w:lineRule="auto"/>
        <w:rPr>
          <w:rFonts w:ascii="宋体" w:hAnsi="宋体"/>
          <w:szCs w:val="21"/>
        </w:rPr>
      </w:pPr>
      <w:r w:rsidRPr="00347CA2">
        <w:rPr>
          <w:rFonts w:ascii="宋体" w:hAnsi="宋体" w:hint="eastAsia"/>
          <w:szCs w:val="21"/>
        </w:rPr>
        <w:t xml:space="preserve">    52.6.1供应商提交的质疑材料符合质疑条件的办理收文，出具收文回执；</w:t>
      </w:r>
    </w:p>
    <w:p w14:paraId="472D1003" w14:textId="77777777" w:rsidR="00514109" w:rsidRPr="00347CA2" w:rsidRDefault="00514109" w:rsidP="00514109">
      <w:pPr>
        <w:spacing w:line="360" w:lineRule="auto"/>
        <w:rPr>
          <w:rFonts w:ascii="宋体" w:hAnsi="宋体"/>
          <w:szCs w:val="21"/>
        </w:rPr>
      </w:pPr>
      <w:r w:rsidRPr="00347CA2">
        <w:rPr>
          <w:rFonts w:ascii="宋体" w:hAnsi="宋体" w:hint="eastAsia"/>
          <w:szCs w:val="21"/>
        </w:rPr>
        <w:lastRenderedPageBreak/>
        <w:t xml:space="preserve">    52.6.2供应商提交的质疑材料不符合质疑条件的，视情况处理：（1）质疑主体、时限不符合的，不予收文；（2）质疑函内容、提交人身份证明不符合的，开具补正告知书，供应商可在质疑期内补正后重新提交。</w:t>
      </w:r>
    </w:p>
    <w:p w14:paraId="26CC29BE" w14:textId="77777777" w:rsidR="00514109" w:rsidRPr="00347CA2" w:rsidRDefault="00514109" w:rsidP="00514109">
      <w:pPr>
        <w:spacing w:line="360" w:lineRule="auto"/>
        <w:rPr>
          <w:rFonts w:ascii="宋体" w:hAnsi="宋体"/>
          <w:szCs w:val="21"/>
        </w:rPr>
      </w:pPr>
      <w:r w:rsidRPr="00347CA2">
        <w:rPr>
          <w:rFonts w:ascii="宋体" w:hAnsi="宋体" w:hint="eastAsia"/>
          <w:szCs w:val="21"/>
        </w:rPr>
        <w:t xml:space="preserve">    52.7质疑答复时限</w:t>
      </w:r>
    </w:p>
    <w:p w14:paraId="016A3206" w14:textId="77777777" w:rsidR="00514109" w:rsidRPr="00347CA2" w:rsidRDefault="00514109" w:rsidP="00514109">
      <w:pPr>
        <w:spacing w:line="360" w:lineRule="auto"/>
        <w:rPr>
          <w:rFonts w:ascii="宋体" w:hAnsi="宋体"/>
          <w:szCs w:val="21"/>
        </w:rPr>
      </w:pPr>
      <w:r w:rsidRPr="00347CA2">
        <w:rPr>
          <w:rFonts w:ascii="宋体" w:hAnsi="宋体" w:hint="eastAsia"/>
          <w:szCs w:val="21"/>
        </w:rPr>
        <w:t xml:space="preserve">    自收文之日起七个工作日内。</w:t>
      </w:r>
    </w:p>
    <w:p w14:paraId="620DB50B" w14:textId="77777777" w:rsidR="00514109" w:rsidRPr="00347CA2" w:rsidRDefault="00514109" w:rsidP="00514109">
      <w:pPr>
        <w:spacing w:line="360" w:lineRule="auto"/>
        <w:rPr>
          <w:rFonts w:ascii="宋体" w:hAnsi="宋体"/>
          <w:szCs w:val="21"/>
        </w:rPr>
      </w:pPr>
      <w:r w:rsidRPr="00347CA2">
        <w:rPr>
          <w:rFonts w:ascii="宋体" w:hAnsi="宋体" w:hint="eastAsia"/>
          <w:szCs w:val="21"/>
        </w:rPr>
        <w:t xml:space="preserve">    52.8投诉</w:t>
      </w:r>
    </w:p>
    <w:p w14:paraId="42E74EEC" w14:textId="77777777" w:rsidR="00514109" w:rsidRPr="00347CA2" w:rsidRDefault="00514109" w:rsidP="00514109">
      <w:pPr>
        <w:spacing w:line="360" w:lineRule="auto"/>
        <w:rPr>
          <w:rFonts w:ascii="宋体" w:hAnsi="宋体"/>
          <w:szCs w:val="21"/>
        </w:rPr>
      </w:pPr>
      <w:r w:rsidRPr="00347CA2">
        <w:rPr>
          <w:rFonts w:ascii="宋体" w:hAnsi="宋体" w:hint="eastAsia"/>
          <w:szCs w:val="21"/>
        </w:rPr>
        <w:t xml:space="preserve">    对质疑答复不满意或者未在规定时间内答复的，提出质疑的供应商可以在答复期满后15个工作日内向深圳市财政局投诉。</w:t>
      </w:r>
    </w:p>
    <w:p w14:paraId="3ECB9691" w14:textId="77777777" w:rsidR="00514109" w:rsidRPr="00347CA2" w:rsidRDefault="00514109" w:rsidP="00514109">
      <w:pPr>
        <w:spacing w:line="360" w:lineRule="auto"/>
        <w:rPr>
          <w:rFonts w:ascii="黑体" w:eastAsia="黑体" w:hAnsi="宋体"/>
          <w:sz w:val="24"/>
        </w:rPr>
      </w:pPr>
      <w:r w:rsidRPr="00347CA2">
        <w:rPr>
          <w:rFonts w:ascii="黑体" w:eastAsia="黑体" w:hAnsi="宋体" w:hint="eastAsia"/>
          <w:sz w:val="24"/>
        </w:rPr>
        <w:t>53. 质疑后续处理</w:t>
      </w:r>
    </w:p>
    <w:p w14:paraId="235C028F" w14:textId="77777777" w:rsidR="00514109" w:rsidRPr="00347CA2" w:rsidRDefault="00514109" w:rsidP="00514109">
      <w:pPr>
        <w:spacing w:line="360" w:lineRule="auto"/>
        <w:rPr>
          <w:rFonts w:ascii="宋体" w:hAnsi="宋体"/>
          <w:szCs w:val="21"/>
        </w:rPr>
      </w:pPr>
      <w:r w:rsidRPr="00347CA2">
        <w:rPr>
          <w:rFonts w:ascii="宋体" w:hAnsi="宋体" w:hint="eastAsia"/>
          <w:szCs w:val="21"/>
        </w:rPr>
        <w:t xml:space="preserve">    53.1供应商质疑不成立，或者成立但未对中标、成交结果构成影响的，继续开展采购活动。</w:t>
      </w:r>
    </w:p>
    <w:p w14:paraId="1BDADF2D" w14:textId="77777777" w:rsidR="00514109" w:rsidRDefault="00514109" w:rsidP="00514109">
      <w:pPr>
        <w:spacing w:line="360" w:lineRule="auto"/>
        <w:rPr>
          <w:rFonts w:ascii="宋体" w:hAnsi="宋体"/>
          <w:szCs w:val="21"/>
        </w:rPr>
      </w:pPr>
      <w:r w:rsidRPr="00347CA2">
        <w:rPr>
          <w:rFonts w:ascii="宋体" w:hAnsi="宋体" w:hint="eastAsia"/>
          <w:szCs w:val="21"/>
        </w:rPr>
        <w:t xml:space="preserve">    53.2供应商质疑成立且影响或者可能影响中标、成交结果的，按照下列情况处理：（1）对采购文件提出的质疑，依法通过澄清或者修改可以继续开展采购活动的，澄清或者修改采购文件后继续开展采购活动；否则应当修改采购文件后重新开展采购活动。（2）对采购过程、中标或者成交结果提出的质疑，如果合格供应商符合法定数量，依法从合格的中标或者成交候选人中另行确定中标、成交供应商；如果合格供应商不符合法定数量，应当重新开展采购活动。</w:t>
      </w:r>
    </w:p>
    <w:p w14:paraId="2E3C74BD" w14:textId="77777777" w:rsidR="00514109" w:rsidRDefault="00514109">
      <w:pPr>
        <w:spacing w:line="240" w:lineRule="atLeast"/>
        <w:rPr>
          <w:rFonts w:ascii="宋体" w:hAnsi="宋体"/>
          <w:szCs w:val="21"/>
        </w:rPr>
      </w:pPr>
    </w:p>
    <w:sectPr w:rsidR="00514109">
      <w:pgSz w:w="11907" w:h="16840"/>
      <w:pgMar w:top="1440" w:right="1797" w:bottom="1440" w:left="1797" w:header="851" w:footer="992" w:gutter="0"/>
      <w:cols w:space="425"/>
      <w:titlePg/>
      <w:docGrid w:linePitch="46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2B4ED6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E6ECE1" w14:textId="77777777" w:rsidR="000C0082" w:rsidRDefault="000C0082">
      <w:r>
        <w:separator/>
      </w:r>
    </w:p>
  </w:endnote>
  <w:endnote w:type="continuationSeparator" w:id="0">
    <w:p w14:paraId="67FC4E7A" w14:textId="77777777" w:rsidR="000C0082" w:rsidRDefault="000C0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0" w:usb1="080E0000" w:usb2="0000000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隶书">
    <w:altName w:val="黑体"/>
    <w:charset w:val="86"/>
    <w:family w:val="modern"/>
    <w:pitch w:val="fixed"/>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长城仿宋">
    <w:altName w:val="宋体"/>
    <w:charset w:val="86"/>
    <w:family w:val="modern"/>
    <w:pitch w:val="default"/>
    <w:sig w:usb0="00000000" w:usb1="0000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文鼎粗黑">
    <w:altName w:val="黑体"/>
    <w:charset w:val="86"/>
    <w:family w:val="modern"/>
    <w:pitch w:val="default"/>
    <w:sig w:usb0="00000000" w:usb1="00000000" w:usb2="00000010" w:usb3="00000000" w:csb0="00040000" w:csb1="00000000"/>
  </w:font>
  <w:font w:name="Arial (W1)">
    <w:altName w:val="Arial"/>
    <w:charset w:val="00"/>
    <w:family w:val="swiss"/>
    <w:pitch w:val="default"/>
    <w:sig w:usb0="00000000" w:usb1="00000000" w:usb2="00000008" w:usb3="00000000" w:csb0="000001FF" w:csb1="00000000"/>
  </w:font>
  <w:font w:name="Cambria">
    <w:panose1 w:val="02040503050406030204"/>
    <w:charset w:val="00"/>
    <w:family w:val="roman"/>
    <w:pitch w:val="variable"/>
    <w:sig w:usb0="E00006FF" w:usb1="420024FF" w:usb2="02000000" w:usb3="00000000" w:csb0="0000019F" w:csb1="00000000"/>
  </w:font>
  <w:font w:name="ˎ̥">
    <w:altName w:val="Times New Roman"/>
    <w:charset w:val="00"/>
    <w:family w:val="auto"/>
    <w:pitch w:val="default"/>
    <w:sig w:usb0="00000000" w:usb1="00000000" w:usb2="00000000" w:usb3="00000000" w:csb0="00040001" w:csb1="00000000"/>
  </w:font>
  <w:font w:name="??">
    <w:altName w:val="Times New Roman"/>
    <w:charset w:val="00"/>
    <w:family w:val="auto"/>
    <w:pitch w:val="default"/>
    <w:sig w:usb0="00000000" w:usb1="00000000" w:usb2="00000000" w:usb3="00000000" w:csb0="00040001" w:csb1="00000000"/>
  </w:font>
  <w:font w:name="汉仪细等线简">
    <w:altName w:val="宋体"/>
    <w:charset w:val="86"/>
    <w:family w:val="auto"/>
    <w:pitch w:val="default"/>
    <w:sig w:usb0="00000000" w:usb1="00000000" w:usb2="00000012" w:usb3="00000000" w:csb0="00040000" w:csb1="00000000"/>
  </w:font>
  <w:font w:name="H Yb 2gj">
    <w:altName w:val="黑体"/>
    <w:charset w:val="86"/>
    <w:family w:val="auto"/>
    <w:pitch w:val="default"/>
    <w:sig w:usb0="00000000" w:usb1="00000000" w:usb2="00000010" w:usb3="00000000" w:csb0="00040000" w:csb1="00000000"/>
  </w:font>
  <w:font w:name="幼圆">
    <w:altName w:val="Malgun Gothic Semilight"/>
    <w:charset w:val="86"/>
    <w:family w:val="modern"/>
    <w:pitch w:val="fixed"/>
    <w:sig w:usb0="00000000" w:usb1="080E0000" w:usb2="00000010" w:usb3="00000000" w:csb0="00040000" w:csb1="00000000"/>
  </w:font>
  <w:font w:name="Arial Narrow">
    <w:charset w:val="00"/>
    <w:family w:val="swiss"/>
    <w:pitch w:val="variable"/>
    <w:sig w:usb0="00000287" w:usb1="000008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1A0322" w14:textId="77777777" w:rsidR="00061D20" w:rsidRDefault="00061D20">
    <w:pPr>
      <w:pStyle w:val="af0"/>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end"/>
    </w:r>
  </w:p>
  <w:p w14:paraId="30F72CDC" w14:textId="77777777" w:rsidR="00061D20" w:rsidRDefault="00061D20">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12B52D" w14:textId="57C6988B" w:rsidR="00061D20" w:rsidRDefault="00061D20">
    <w:pPr>
      <w:pStyle w:val="af0"/>
      <w:framePr w:wrap="around" w:vAnchor="text" w:hAnchor="margin" w:xAlign="center" w:y="1"/>
      <w:rPr>
        <w:rStyle w:val="afa"/>
      </w:rPr>
    </w:pPr>
    <w:r>
      <w:t xml:space="preserve">- </w:t>
    </w:r>
    <w:r>
      <w:fldChar w:fldCharType="begin"/>
    </w:r>
    <w:r>
      <w:instrText xml:space="preserve"> PAGE </w:instrText>
    </w:r>
    <w:r>
      <w:fldChar w:fldCharType="separate"/>
    </w:r>
    <w:r w:rsidR="00BB67BF">
      <w:rPr>
        <w:noProof/>
      </w:rPr>
      <w:t>29</w:t>
    </w:r>
    <w:r>
      <w:fldChar w:fldCharType="end"/>
    </w:r>
    <w:r>
      <w:t xml:space="preserve"> -</w:t>
    </w:r>
  </w:p>
  <w:p w14:paraId="39BD3BF7" w14:textId="77777777" w:rsidR="00061D20" w:rsidRDefault="00061D20">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2C67A4" w14:textId="77777777" w:rsidR="000C0082" w:rsidRDefault="000C0082">
      <w:r>
        <w:separator/>
      </w:r>
    </w:p>
  </w:footnote>
  <w:footnote w:type="continuationSeparator" w:id="0">
    <w:p w14:paraId="77588EB0" w14:textId="77777777" w:rsidR="000C0082" w:rsidRDefault="000C00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E2B233" w14:textId="77777777" w:rsidR="00061D20" w:rsidRDefault="00061D20">
    <w:pPr>
      <w:pStyle w:val="af1"/>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FFFFF7C"/>
    <w:lvl w:ilvl="0">
      <w:start w:val="1"/>
      <w:numFmt w:val="decimal"/>
      <w:pStyle w:val="41"/>
      <w:lvlText w:val="%1."/>
      <w:lvlJc w:val="left"/>
      <w:pPr>
        <w:tabs>
          <w:tab w:val="left" w:pos="2040"/>
        </w:tabs>
        <w:ind w:leftChars="800" w:left="2040" w:hangingChars="200" w:hanging="360"/>
      </w:pPr>
    </w:lvl>
  </w:abstractNum>
  <w:abstractNum w:abstractNumId="1">
    <w:nsid w:val="FFFFFF89"/>
    <w:multiLevelType w:val="singleLevel"/>
    <w:tmpl w:val="FFFFFF89"/>
    <w:lvl w:ilvl="0">
      <w:start w:val="1"/>
      <w:numFmt w:val="bullet"/>
      <w:pStyle w:val="a"/>
      <w:lvlText w:val=""/>
      <w:lvlJc w:val="left"/>
      <w:pPr>
        <w:tabs>
          <w:tab w:val="left" w:pos="360"/>
        </w:tabs>
        <w:ind w:left="360" w:hangingChars="200" w:hanging="360"/>
      </w:pPr>
      <w:rPr>
        <w:rFonts w:ascii="Wingdings" w:hAnsi="Wingdings" w:hint="default"/>
      </w:rPr>
    </w:lvl>
  </w:abstractNum>
  <w:abstractNum w:abstractNumId="2">
    <w:nsid w:val="00CD5469"/>
    <w:multiLevelType w:val="multilevel"/>
    <w:tmpl w:val="00CD5469"/>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
    <w:nsid w:val="01792E72"/>
    <w:multiLevelType w:val="hybridMultilevel"/>
    <w:tmpl w:val="7840D15C"/>
    <w:lvl w:ilvl="0" w:tplc="5E5443A4">
      <w:start w:val="3"/>
      <w:numFmt w:val="bullet"/>
      <w:lvlText w:val="※"/>
      <w:lvlJc w:val="left"/>
      <w:pPr>
        <w:ind w:left="360" w:hanging="360"/>
      </w:pPr>
      <w:rPr>
        <w:rFonts w:ascii="仿宋_GB2312" w:eastAsia="仿宋_GB2312" w:hAnsiTheme="minorEastAsia"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09F81FD3"/>
    <w:multiLevelType w:val="multilevel"/>
    <w:tmpl w:val="09F81FD3"/>
    <w:lvl w:ilvl="0">
      <w:start w:val="1"/>
      <w:numFmt w:val="japaneseCounting"/>
      <w:lvlText w:val="第%1章"/>
      <w:lvlJc w:val="left"/>
      <w:pPr>
        <w:tabs>
          <w:tab w:val="num" w:pos="720"/>
        </w:tabs>
        <w:ind w:left="720" w:hanging="7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
    <w:nsid w:val="0E8C4258"/>
    <w:multiLevelType w:val="hybridMultilevel"/>
    <w:tmpl w:val="C0FCFEAA"/>
    <w:lvl w:ilvl="0" w:tplc="268E9488">
      <w:start w:val="1"/>
      <w:numFmt w:val="upperLetter"/>
      <w:lvlText w:val="%1."/>
      <w:lvlJc w:val="left"/>
      <w:pPr>
        <w:ind w:left="360" w:hanging="36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2503483"/>
    <w:multiLevelType w:val="multilevel"/>
    <w:tmpl w:val="12503483"/>
    <w:lvl w:ilvl="0">
      <w:start w:val="1"/>
      <w:numFmt w:val="bullet"/>
      <w:pStyle w:val="a0"/>
      <w:lvlText w:val=""/>
      <w:lvlJc w:val="left"/>
      <w:pPr>
        <w:tabs>
          <w:tab w:val="left" w:pos="420"/>
        </w:tabs>
        <w:ind w:left="420" w:hanging="420"/>
      </w:pPr>
      <w:rPr>
        <w:rFonts w:ascii="Wingdings" w:hAnsi="Wingdings" w:hint="default"/>
      </w:rPr>
    </w:lvl>
    <w:lvl w:ilvl="1">
      <w:start w:val="1"/>
      <w:numFmt w:val="bullet"/>
      <w:pStyle w:val="a1"/>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7">
    <w:nsid w:val="160D20D0"/>
    <w:multiLevelType w:val="multilevel"/>
    <w:tmpl w:val="160D20D0"/>
    <w:lvl w:ilvl="0">
      <w:start w:val="1"/>
      <w:numFmt w:val="bullet"/>
      <w:pStyle w:val="RFItextfrom3rdLevel"/>
      <w:lvlText w:val=""/>
      <w:lvlJc w:val="left"/>
      <w:pPr>
        <w:tabs>
          <w:tab w:val="left" w:pos="840"/>
        </w:tabs>
        <w:ind w:left="840" w:hanging="420"/>
      </w:pPr>
      <w:rPr>
        <w:rFonts w:ascii="Wingdings" w:hAnsi="Wingdings" w:hint="default"/>
      </w:rPr>
    </w:lvl>
    <w:lvl w:ilvl="1">
      <w:start w:val="1"/>
      <w:numFmt w:val="bullet"/>
      <w:pStyle w:val="a2"/>
      <w:lvlText w:val=""/>
      <w:lvlJc w:val="left"/>
      <w:pPr>
        <w:tabs>
          <w:tab w:val="left" w:pos="1260"/>
        </w:tabs>
        <w:ind w:left="1260" w:hanging="420"/>
      </w:pPr>
      <w:rPr>
        <w:rFonts w:ascii="Wingdings" w:hAnsi="Wingdings" w:hint="default"/>
      </w:rPr>
    </w:lvl>
    <w:lvl w:ilvl="2">
      <w:start w:val="1"/>
      <w:numFmt w:val="bullet"/>
      <w:lvlText w:val=""/>
      <w:lvlJc w:val="left"/>
      <w:pPr>
        <w:tabs>
          <w:tab w:val="left" w:pos="1680"/>
        </w:tabs>
        <w:ind w:left="1680" w:hanging="420"/>
      </w:pPr>
      <w:rPr>
        <w:rFonts w:ascii="Wingdings" w:hAnsi="Wingdings" w:hint="default"/>
      </w:rPr>
    </w:lvl>
    <w:lvl w:ilvl="3">
      <w:start w:val="1"/>
      <w:numFmt w:val="bullet"/>
      <w:lvlText w:val=""/>
      <w:lvlJc w:val="left"/>
      <w:pPr>
        <w:tabs>
          <w:tab w:val="left" w:pos="2100"/>
        </w:tabs>
        <w:ind w:left="2100" w:hanging="420"/>
      </w:pPr>
      <w:rPr>
        <w:rFonts w:ascii="Wingdings" w:hAnsi="Wingdings" w:hint="default"/>
      </w:rPr>
    </w:lvl>
    <w:lvl w:ilvl="4">
      <w:start w:val="1"/>
      <w:numFmt w:val="bullet"/>
      <w:lvlText w:val=""/>
      <w:lvlJc w:val="left"/>
      <w:pPr>
        <w:tabs>
          <w:tab w:val="left" w:pos="2520"/>
        </w:tabs>
        <w:ind w:left="2520" w:hanging="420"/>
      </w:pPr>
      <w:rPr>
        <w:rFonts w:ascii="Wingdings" w:hAnsi="Wingdings" w:hint="default"/>
      </w:rPr>
    </w:lvl>
    <w:lvl w:ilvl="5">
      <w:start w:val="1"/>
      <w:numFmt w:val="bullet"/>
      <w:lvlText w:val=""/>
      <w:lvlJc w:val="left"/>
      <w:pPr>
        <w:tabs>
          <w:tab w:val="left" w:pos="2940"/>
        </w:tabs>
        <w:ind w:left="2940" w:hanging="420"/>
      </w:pPr>
      <w:rPr>
        <w:rFonts w:ascii="Wingdings" w:hAnsi="Wingdings" w:hint="default"/>
      </w:rPr>
    </w:lvl>
    <w:lvl w:ilvl="6">
      <w:start w:val="1"/>
      <w:numFmt w:val="bullet"/>
      <w:lvlText w:val=""/>
      <w:lvlJc w:val="left"/>
      <w:pPr>
        <w:tabs>
          <w:tab w:val="left" w:pos="3360"/>
        </w:tabs>
        <w:ind w:left="3360" w:hanging="420"/>
      </w:pPr>
      <w:rPr>
        <w:rFonts w:ascii="Wingdings" w:hAnsi="Wingdings" w:hint="default"/>
      </w:rPr>
    </w:lvl>
    <w:lvl w:ilvl="7">
      <w:start w:val="1"/>
      <w:numFmt w:val="bullet"/>
      <w:lvlText w:val=""/>
      <w:lvlJc w:val="left"/>
      <w:pPr>
        <w:tabs>
          <w:tab w:val="left" w:pos="3780"/>
        </w:tabs>
        <w:ind w:left="3780" w:hanging="420"/>
      </w:pPr>
      <w:rPr>
        <w:rFonts w:ascii="Wingdings" w:hAnsi="Wingdings" w:hint="default"/>
      </w:rPr>
    </w:lvl>
    <w:lvl w:ilvl="8">
      <w:start w:val="1"/>
      <w:numFmt w:val="bullet"/>
      <w:lvlText w:val=""/>
      <w:lvlJc w:val="left"/>
      <w:pPr>
        <w:tabs>
          <w:tab w:val="left" w:pos="4200"/>
        </w:tabs>
        <w:ind w:left="4200" w:hanging="420"/>
      </w:pPr>
      <w:rPr>
        <w:rFonts w:ascii="Wingdings" w:hAnsi="Wingdings" w:hint="default"/>
      </w:rPr>
    </w:lvl>
  </w:abstractNum>
  <w:abstractNum w:abstractNumId="8">
    <w:nsid w:val="17EF6096"/>
    <w:multiLevelType w:val="hybridMultilevel"/>
    <w:tmpl w:val="9C6EBA96"/>
    <w:lvl w:ilvl="0" w:tplc="A4DE844A">
      <w:start w:val="20"/>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2F395B7B"/>
    <w:multiLevelType w:val="multilevel"/>
    <w:tmpl w:val="2F395B7B"/>
    <w:lvl w:ilvl="0">
      <w:start w:val="1"/>
      <w:numFmt w:val="bullet"/>
      <w:pStyle w:val="1"/>
      <w:lvlText w:val=""/>
      <w:lvlJc w:val="left"/>
      <w:pPr>
        <w:tabs>
          <w:tab w:val="left" w:pos="360"/>
        </w:tabs>
        <w:ind w:left="360" w:hanging="360"/>
      </w:pPr>
      <w:rPr>
        <w:rFonts w:ascii="Symbol" w:hAnsi="Symbol" w:hint="default"/>
      </w:rPr>
    </w:lvl>
    <w:lvl w:ilvl="1">
      <w:start w:val="1"/>
      <w:numFmt w:val="bullet"/>
      <w:lvlText w:val=""/>
      <w:lvlJc w:val="left"/>
      <w:pPr>
        <w:tabs>
          <w:tab w:val="left" w:pos="1140"/>
        </w:tabs>
        <w:ind w:left="1140" w:hanging="420"/>
      </w:pPr>
      <w:rPr>
        <w:rFonts w:ascii="Wingdings" w:hAnsi="Wingdings" w:hint="default"/>
      </w:rPr>
    </w:lvl>
    <w:lvl w:ilvl="2">
      <w:start w:val="1"/>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o"/>
      <w:lvlJc w:val="left"/>
      <w:pPr>
        <w:tabs>
          <w:tab w:val="left" w:pos="3240"/>
        </w:tabs>
        <w:ind w:left="3240" w:hanging="360"/>
      </w:pPr>
      <w:rPr>
        <w:rFonts w:ascii="Courier New" w:hAnsi="Courier New" w:cs="Courier New"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o"/>
      <w:lvlJc w:val="left"/>
      <w:pPr>
        <w:tabs>
          <w:tab w:val="left" w:pos="5400"/>
        </w:tabs>
        <w:ind w:left="5400" w:hanging="360"/>
      </w:pPr>
      <w:rPr>
        <w:rFonts w:ascii="Courier New" w:hAnsi="Courier New" w:cs="Courier New" w:hint="default"/>
      </w:rPr>
    </w:lvl>
    <w:lvl w:ilvl="8">
      <w:start w:val="1"/>
      <w:numFmt w:val="bullet"/>
      <w:lvlText w:val=""/>
      <w:lvlJc w:val="left"/>
      <w:pPr>
        <w:tabs>
          <w:tab w:val="left" w:pos="6120"/>
        </w:tabs>
        <w:ind w:left="6120" w:hanging="360"/>
      </w:pPr>
      <w:rPr>
        <w:rFonts w:ascii="Wingdings" w:hAnsi="Wingdings" w:hint="default"/>
      </w:rPr>
    </w:lvl>
  </w:abstractNum>
  <w:abstractNum w:abstractNumId="10">
    <w:nsid w:val="38D45E56"/>
    <w:multiLevelType w:val="multilevel"/>
    <w:tmpl w:val="5C2C6552"/>
    <w:lvl w:ilvl="0">
      <w:start w:val="1"/>
      <w:numFmt w:val="decimal"/>
      <w:lvlText w:val="%1"/>
      <w:lvlJc w:val="left"/>
      <w:pPr>
        <w:ind w:left="360" w:hanging="360"/>
      </w:pPr>
      <w:rPr>
        <w:rFonts w:hint="eastAsia"/>
      </w:rPr>
    </w:lvl>
    <w:lvl w:ilvl="1">
      <w:start w:val="6"/>
      <w:numFmt w:val="decimal"/>
      <w:lvlText w:val="%1.%2"/>
      <w:lvlJc w:val="left"/>
      <w:pPr>
        <w:ind w:left="360" w:hanging="360"/>
      </w:pPr>
      <w:rPr>
        <w:rFonts w:hint="eastAsia"/>
      </w:rPr>
    </w:lvl>
    <w:lvl w:ilvl="2">
      <w:start w:val="1"/>
      <w:numFmt w:val="decimal"/>
      <w:lvlText w:val="%1.%2.%3"/>
      <w:lvlJc w:val="left"/>
      <w:pPr>
        <w:ind w:left="720" w:hanging="720"/>
      </w:pPr>
      <w:rPr>
        <w:rFonts w:hint="eastAsia"/>
      </w:rPr>
    </w:lvl>
    <w:lvl w:ilvl="3">
      <w:start w:val="1"/>
      <w:numFmt w:val="decimal"/>
      <w:lvlText w:val="%1.%2.%3.%4"/>
      <w:lvlJc w:val="left"/>
      <w:pPr>
        <w:ind w:left="720" w:hanging="720"/>
      </w:pPr>
      <w:rPr>
        <w:rFonts w:hint="eastAsia"/>
      </w:rPr>
    </w:lvl>
    <w:lvl w:ilvl="4">
      <w:start w:val="1"/>
      <w:numFmt w:val="decimal"/>
      <w:lvlText w:val="%1.%2.%3.%4.%5"/>
      <w:lvlJc w:val="left"/>
      <w:pPr>
        <w:ind w:left="1080" w:hanging="1080"/>
      </w:pPr>
      <w:rPr>
        <w:rFonts w:hint="eastAsia"/>
      </w:rPr>
    </w:lvl>
    <w:lvl w:ilvl="5">
      <w:start w:val="1"/>
      <w:numFmt w:val="decimal"/>
      <w:lvlText w:val="%1.%2.%3.%4.%5.%6"/>
      <w:lvlJc w:val="left"/>
      <w:pPr>
        <w:ind w:left="1080" w:hanging="1080"/>
      </w:pPr>
      <w:rPr>
        <w:rFonts w:hint="eastAsia"/>
      </w:rPr>
    </w:lvl>
    <w:lvl w:ilvl="6">
      <w:start w:val="1"/>
      <w:numFmt w:val="decimal"/>
      <w:lvlText w:val="%1.%2.%3.%4.%5.%6.%7"/>
      <w:lvlJc w:val="left"/>
      <w:pPr>
        <w:ind w:left="1080" w:hanging="1080"/>
      </w:pPr>
      <w:rPr>
        <w:rFonts w:hint="eastAsia"/>
      </w:rPr>
    </w:lvl>
    <w:lvl w:ilvl="7">
      <w:start w:val="1"/>
      <w:numFmt w:val="decimal"/>
      <w:lvlText w:val="%1.%2.%3.%4.%5.%6.%7.%8"/>
      <w:lvlJc w:val="left"/>
      <w:pPr>
        <w:ind w:left="1440" w:hanging="1440"/>
      </w:pPr>
      <w:rPr>
        <w:rFonts w:hint="eastAsia"/>
      </w:rPr>
    </w:lvl>
    <w:lvl w:ilvl="8">
      <w:start w:val="1"/>
      <w:numFmt w:val="decimal"/>
      <w:lvlText w:val="%1.%2.%3.%4.%5.%6.%7.%8.%9"/>
      <w:lvlJc w:val="left"/>
      <w:pPr>
        <w:ind w:left="1440" w:hanging="1440"/>
      </w:pPr>
      <w:rPr>
        <w:rFonts w:hint="eastAsia"/>
      </w:rPr>
    </w:lvl>
  </w:abstractNum>
  <w:abstractNum w:abstractNumId="11">
    <w:nsid w:val="3A6A2FC2"/>
    <w:multiLevelType w:val="hybridMultilevel"/>
    <w:tmpl w:val="8A0EE2DA"/>
    <w:lvl w:ilvl="0" w:tplc="6E6EFFAA">
      <w:start w:val="1"/>
      <w:numFmt w:val="japaneseCounting"/>
      <w:lvlText w:val="%1、"/>
      <w:lvlJc w:val="left"/>
      <w:pPr>
        <w:ind w:left="432" w:hanging="432"/>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3D524110"/>
    <w:multiLevelType w:val="multilevel"/>
    <w:tmpl w:val="ABD8F10C"/>
    <w:lvl w:ilvl="0">
      <w:start w:val="1"/>
      <w:numFmt w:val="decimal"/>
      <w:lvlText w:val="%1"/>
      <w:lvlJc w:val="left"/>
      <w:pPr>
        <w:ind w:left="360" w:hanging="360"/>
      </w:pPr>
      <w:rPr>
        <w:rFonts w:hint="eastAsia"/>
      </w:rPr>
    </w:lvl>
    <w:lvl w:ilvl="1">
      <w:start w:val="4"/>
      <w:numFmt w:val="decimal"/>
      <w:lvlText w:val="%1.%2"/>
      <w:lvlJc w:val="left"/>
      <w:pPr>
        <w:ind w:left="360" w:hanging="360"/>
      </w:pPr>
      <w:rPr>
        <w:rFonts w:hint="eastAsia"/>
      </w:rPr>
    </w:lvl>
    <w:lvl w:ilvl="2">
      <w:start w:val="1"/>
      <w:numFmt w:val="decimal"/>
      <w:lvlText w:val="%1.%2.%3"/>
      <w:lvlJc w:val="left"/>
      <w:pPr>
        <w:ind w:left="720" w:hanging="720"/>
      </w:pPr>
      <w:rPr>
        <w:rFonts w:hint="eastAsia"/>
      </w:rPr>
    </w:lvl>
    <w:lvl w:ilvl="3">
      <w:start w:val="1"/>
      <w:numFmt w:val="decimal"/>
      <w:lvlText w:val="%1.%2.%3.%4"/>
      <w:lvlJc w:val="left"/>
      <w:pPr>
        <w:ind w:left="720" w:hanging="720"/>
      </w:pPr>
      <w:rPr>
        <w:rFonts w:hint="eastAsia"/>
      </w:rPr>
    </w:lvl>
    <w:lvl w:ilvl="4">
      <w:start w:val="1"/>
      <w:numFmt w:val="decimal"/>
      <w:lvlText w:val="%1.%2.%3.%4.%5"/>
      <w:lvlJc w:val="left"/>
      <w:pPr>
        <w:ind w:left="1080" w:hanging="1080"/>
      </w:pPr>
      <w:rPr>
        <w:rFonts w:hint="eastAsia"/>
      </w:rPr>
    </w:lvl>
    <w:lvl w:ilvl="5">
      <w:start w:val="1"/>
      <w:numFmt w:val="decimal"/>
      <w:lvlText w:val="%1.%2.%3.%4.%5.%6"/>
      <w:lvlJc w:val="left"/>
      <w:pPr>
        <w:ind w:left="1080" w:hanging="1080"/>
      </w:pPr>
      <w:rPr>
        <w:rFonts w:hint="eastAsia"/>
      </w:rPr>
    </w:lvl>
    <w:lvl w:ilvl="6">
      <w:start w:val="1"/>
      <w:numFmt w:val="decimal"/>
      <w:lvlText w:val="%1.%2.%3.%4.%5.%6.%7"/>
      <w:lvlJc w:val="left"/>
      <w:pPr>
        <w:ind w:left="1080" w:hanging="1080"/>
      </w:pPr>
      <w:rPr>
        <w:rFonts w:hint="eastAsia"/>
      </w:rPr>
    </w:lvl>
    <w:lvl w:ilvl="7">
      <w:start w:val="1"/>
      <w:numFmt w:val="decimal"/>
      <w:lvlText w:val="%1.%2.%3.%4.%5.%6.%7.%8"/>
      <w:lvlJc w:val="left"/>
      <w:pPr>
        <w:ind w:left="1440" w:hanging="1440"/>
      </w:pPr>
      <w:rPr>
        <w:rFonts w:hint="eastAsia"/>
      </w:rPr>
    </w:lvl>
    <w:lvl w:ilvl="8">
      <w:start w:val="1"/>
      <w:numFmt w:val="decimal"/>
      <w:lvlText w:val="%1.%2.%3.%4.%5.%6.%7.%8.%9"/>
      <w:lvlJc w:val="left"/>
      <w:pPr>
        <w:ind w:left="1440" w:hanging="1440"/>
      </w:pPr>
      <w:rPr>
        <w:rFonts w:hint="eastAsia"/>
      </w:rPr>
    </w:lvl>
  </w:abstractNum>
  <w:abstractNum w:abstractNumId="13">
    <w:nsid w:val="45882EC0"/>
    <w:multiLevelType w:val="multilevel"/>
    <w:tmpl w:val="45882EC0"/>
    <w:lvl w:ilvl="0">
      <w:start w:val="1"/>
      <w:numFmt w:val="japaneseCounting"/>
      <w:lvlText w:val="（%1）"/>
      <w:lvlJc w:val="left"/>
      <w:pPr>
        <w:tabs>
          <w:tab w:val="left" w:pos="720"/>
        </w:tabs>
        <w:ind w:left="72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4">
    <w:nsid w:val="47512232"/>
    <w:multiLevelType w:val="hybridMultilevel"/>
    <w:tmpl w:val="4422180E"/>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480E725A"/>
    <w:multiLevelType w:val="multilevel"/>
    <w:tmpl w:val="16DEAB38"/>
    <w:lvl w:ilvl="0">
      <w:start w:val="10"/>
      <w:numFmt w:val="decimal"/>
      <w:lvlText w:val="%1"/>
      <w:lvlJc w:val="left"/>
      <w:pPr>
        <w:ind w:left="432" w:hanging="432"/>
      </w:pPr>
      <w:rPr>
        <w:rFonts w:hint="default"/>
      </w:rPr>
    </w:lvl>
    <w:lvl w:ilvl="1">
      <w:start w:val="5"/>
      <w:numFmt w:val="decimal"/>
      <w:lvlText w:val="%1.%2"/>
      <w:lvlJc w:val="left"/>
      <w:pPr>
        <w:ind w:left="432" w:hanging="432"/>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52E72A3B"/>
    <w:multiLevelType w:val="multilevel"/>
    <w:tmpl w:val="9CDAC4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34D75A2"/>
    <w:multiLevelType w:val="multilevel"/>
    <w:tmpl w:val="6FBCF5C6"/>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5BFE6E2C"/>
    <w:multiLevelType w:val="multilevel"/>
    <w:tmpl w:val="5BFE6E2C"/>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nsid w:val="679A52E7"/>
    <w:multiLevelType w:val="multilevel"/>
    <w:tmpl w:val="674C6470"/>
    <w:lvl w:ilvl="0">
      <w:start w:val="1"/>
      <w:numFmt w:val="decimal"/>
      <w:lvlText w:val="%1"/>
      <w:lvlJc w:val="left"/>
      <w:pPr>
        <w:ind w:left="360" w:hanging="360"/>
      </w:pPr>
      <w:rPr>
        <w:rFonts w:hint="eastAsia"/>
      </w:rPr>
    </w:lvl>
    <w:lvl w:ilvl="1">
      <w:start w:val="1"/>
      <w:numFmt w:val="decimal"/>
      <w:lvlText w:val="%1.%2"/>
      <w:lvlJc w:val="left"/>
      <w:pPr>
        <w:ind w:left="360" w:hanging="360"/>
      </w:pPr>
      <w:rPr>
        <w:rFonts w:hint="eastAsia"/>
      </w:rPr>
    </w:lvl>
    <w:lvl w:ilvl="2">
      <w:start w:val="1"/>
      <w:numFmt w:val="decimal"/>
      <w:lvlText w:val="%1.%2.%3"/>
      <w:lvlJc w:val="left"/>
      <w:pPr>
        <w:ind w:left="720" w:hanging="720"/>
      </w:pPr>
      <w:rPr>
        <w:rFonts w:hint="eastAsia"/>
      </w:rPr>
    </w:lvl>
    <w:lvl w:ilvl="3">
      <w:start w:val="1"/>
      <w:numFmt w:val="decimal"/>
      <w:lvlText w:val="%1.%2.%3.%4"/>
      <w:lvlJc w:val="left"/>
      <w:pPr>
        <w:ind w:left="720" w:hanging="720"/>
      </w:pPr>
      <w:rPr>
        <w:rFonts w:hint="eastAsia"/>
      </w:rPr>
    </w:lvl>
    <w:lvl w:ilvl="4">
      <w:start w:val="1"/>
      <w:numFmt w:val="decimal"/>
      <w:lvlText w:val="%1.%2.%3.%4.%5"/>
      <w:lvlJc w:val="left"/>
      <w:pPr>
        <w:ind w:left="1080" w:hanging="1080"/>
      </w:pPr>
      <w:rPr>
        <w:rFonts w:hint="eastAsia"/>
      </w:rPr>
    </w:lvl>
    <w:lvl w:ilvl="5">
      <w:start w:val="1"/>
      <w:numFmt w:val="decimal"/>
      <w:lvlText w:val="%1.%2.%3.%4.%5.%6"/>
      <w:lvlJc w:val="left"/>
      <w:pPr>
        <w:ind w:left="1080" w:hanging="1080"/>
      </w:pPr>
      <w:rPr>
        <w:rFonts w:hint="eastAsia"/>
      </w:rPr>
    </w:lvl>
    <w:lvl w:ilvl="6">
      <w:start w:val="1"/>
      <w:numFmt w:val="decimal"/>
      <w:lvlText w:val="%1.%2.%3.%4.%5.%6.%7"/>
      <w:lvlJc w:val="left"/>
      <w:pPr>
        <w:ind w:left="1080" w:hanging="1080"/>
      </w:pPr>
      <w:rPr>
        <w:rFonts w:hint="eastAsia"/>
      </w:rPr>
    </w:lvl>
    <w:lvl w:ilvl="7">
      <w:start w:val="1"/>
      <w:numFmt w:val="decimal"/>
      <w:lvlText w:val="%1.%2.%3.%4.%5.%6.%7.%8"/>
      <w:lvlJc w:val="left"/>
      <w:pPr>
        <w:ind w:left="1440" w:hanging="1440"/>
      </w:pPr>
      <w:rPr>
        <w:rFonts w:hint="eastAsia"/>
      </w:rPr>
    </w:lvl>
    <w:lvl w:ilvl="8">
      <w:start w:val="1"/>
      <w:numFmt w:val="decimal"/>
      <w:lvlText w:val="%1.%2.%3.%4.%5.%6.%7.%8.%9"/>
      <w:lvlJc w:val="left"/>
      <w:pPr>
        <w:ind w:left="1440" w:hanging="1440"/>
      </w:pPr>
      <w:rPr>
        <w:rFonts w:hint="eastAsia"/>
      </w:rPr>
    </w:lvl>
  </w:abstractNum>
  <w:abstractNum w:abstractNumId="20">
    <w:nsid w:val="6A9B7D23"/>
    <w:multiLevelType w:val="multilevel"/>
    <w:tmpl w:val="01AA274E"/>
    <w:lvl w:ilvl="0">
      <w:start w:val="2"/>
      <w:numFmt w:val="decimal"/>
      <w:lvlText w:val="%1"/>
      <w:lvlJc w:val="left"/>
      <w:pPr>
        <w:ind w:left="360" w:hanging="360"/>
      </w:pPr>
      <w:rPr>
        <w:rFonts w:hint="eastAsia"/>
      </w:rPr>
    </w:lvl>
    <w:lvl w:ilvl="1">
      <w:start w:val="4"/>
      <w:numFmt w:val="decimal"/>
      <w:lvlText w:val="%1.%2"/>
      <w:lvlJc w:val="left"/>
      <w:pPr>
        <w:ind w:left="360" w:hanging="360"/>
      </w:pPr>
      <w:rPr>
        <w:rFonts w:hint="eastAsia"/>
      </w:rPr>
    </w:lvl>
    <w:lvl w:ilvl="2">
      <w:start w:val="1"/>
      <w:numFmt w:val="decimal"/>
      <w:lvlText w:val="%1.%2.%3"/>
      <w:lvlJc w:val="left"/>
      <w:pPr>
        <w:ind w:left="720" w:hanging="720"/>
      </w:pPr>
      <w:rPr>
        <w:rFonts w:hint="eastAsia"/>
      </w:rPr>
    </w:lvl>
    <w:lvl w:ilvl="3">
      <w:start w:val="1"/>
      <w:numFmt w:val="decimal"/>
      <w:lvlText w:val="%1.%2.%3.%4"/>
      <w:lvlJc w:val="left"/>
      <w:pPr>
        <w:ind w:left="720" w:hanging="720"/>
      </w:pPr>
      <w:rPr>
        <w:rFonts w:hint="eastAsia"/>
      </w:rPr>
    </w:lvl>
    <w:lvl w:ilvl="4">
      <w:start w:val="1"/>
      <w:numFmt w:val="decimal"/>
      <w:lvlText w:val="%1.%2.%3.%4.%5"/>
      <w:lvlJc w:val="left"/>
      <w:pPr>
        <w:ind w:left="1080" w:hanging="1080"/>
      </w:pPr>
      <w:rPr>
        <w:rFonts w:hint="eastAsia"/>
      </w:rPr>
    </w:lvl>
    <w:lvl w:ilvl="5">
      <w:start w:val="1"/>
      <w:numFmt w:val="decimal"/>
      <w:lvlText w:val="%1.%2.%3.%4.%5.%6"/>
      <w:lvlJc w:val="left"/>
      <w:pPr>
        <w:ind w:left="1080" w:hanging="1080"/>
      </w:pPr>
      <w:rPr>
        <w:rFonts w:hint="eastAsia"/>
      </w:rPr>
    </w:lvl>
    <w:lvl w:ilvl="6">
      <w:start w:val="1"/>
      <w:numFmt w:val="decimal"/>
      <w:lvlText w:val="%1.%2.%3.%4.%5.%6.%7"/>
      <w:lvlJc w:val="left"/>
      <w:pPr>
        <w:ind w:left="1440" w:hanging="1440"/>
      </w:pPr>
      <w:rPr>
        <w:rFonts w:hint="eastAsia"/>
      </w:rPr>
    </w:lvl>
    <w:lvl w:ilvl="7">
      <w:start w:val="1"/>
      <w:numFmt w:val="decimal"/>
      <w:lvlText w:val="%1.%2.%3.%4.%5.%6.%7.%8"/>
      <w:lvlJc w:val="left"/>
      <w:pPr>
        <w:ind w:left="1440" w:hanging="1440"/>
      </w:pPr>
      <w:rPr>
        <w:rFonts w:hint="eastAsia"/>
      </w:rPr>
    </w:lvl>
    <w:lvl w:ilvl="8">
      <w:start w:val="1"/>
      <w:numFmt w:val="decimal"/>
      <w:lvlText w:val="%1.%2.%3.%4.%5.%6.%7.%8.%9"/>
      <w:lvlJc w:val="left"/>
      <w:pPr>
        <w:ind w:left="1800" w:hanging="1800"/>
      </w:pPr>
      <w:rPr>
        <w:rFonts w:hint="eastAsia"/>
      </w:rPr>
    </w:lvl>
  </w:abstractNum>
  <w:abstractNum w:abstractNumId="21">
    <w:nsid w:val="792DCDC2"/>
    <w:multiLevelType w:val="singleLevel"/>
    <w:tmpl w:val="792DCDC2"/>
    <w:lvl w:ilvl="0">
      <w:start w:val="1"/>
      <w:numFmt w:val="decimal"/>
      <w:suff w:val="nothing"/>
      <w:lvlText w:val="%1、"/>
      <w:lvlJc w:val="left"/>
    </w:lvl>
  </w:abstractNum>
  <w:abstractNum w:abstractNumId="22">
    <w:nsid w:val="7AEF7716"/>
    <w:multiLevelType w:val="multilevel"/>
    <w:tmpl w:val="7AEF7716"/>
    <w:lvl w:ilvl="0">
      <w:start w:val="1"/>
      <w:numFmt w:val="chineseCountingThousand"/>
      <w:pStyle w:val="3"/>
      <w:lvlText w:val="%1"/>
      <w:lvlJc w:val="left"/>
      <w:pPr>
        <w:tabs>
          <w:tab w:val="left" w:pos="1290"/>
        </w:tabs>
        <w:ind w:left="630" w:hanging="420"/>
      </w:pPr>
      <w:rPr>
        <w:rFonts w:hint="eastAsia"/>
        <w:sz w:val="32"/>
        <w:szCs w:val="32"/>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1"/>
  </w:num>
  <w:num w:numId="2">
    <w:abstractNumId w:val="0"/>
  </w:num>
  <w:num w:numId="3">
    <w:abstractNumId w:val="7"/>
  </w:num>
  <w:num w:numId="4">
    <w:abstractNumId w:val="6"/>
  </w:num>
  <w:num w:numId="5">
    <w:abstractNumId w:val="22"/>
  </w:num>
  <w:num w:numId="6">
    <w:abstractNumId w:val="9"/>
  </w:num>
  <w:num w:numId="7">
    <w:abstractNumId w:val="2"/>
  </w:num>
  <w:num w:numId="8">
    <w:abstractNumId w:val="21"/>
  </w:num>
  <w:num w:numId="9">
    <w:abstractNumId w:val="13"/>
  </w:num>
  <w:num w:numId="10">
    <w:abstractNumId w:val="18"/>
  </w:num>
  <w:num w:numId="11">
    <w:abstractNumId w:val="3"/>
  </w:num>
  <w:num w:numId="12">
    <w:abstractNumId w:val="11"/>
  </w:num>
  <w:num w:numId="13">
    <w:abstractNumId w:val="17"/>
  </w:num>
  <w:num w:numId="14">
    <w:abstractNumId w:val="15"/>
  </w:num>
  <w:num w:numId="15">
    <w:abstractNumId w:val="8"/>
  </w:num>
  <w:num w:numId="16">
    <w:abstractNumId w:val="19"/>
  </w:num>
  <w:num w:numId="17">
    <w:abstractNumId w:val="12"/>
  </w:num>
  <w:num w:numId="18">
    <w:abstractNumId w:val="10"/>
  </w:num>
  <w:num w:numId="19">
    <w:abstractNumId w:val="5"/>
  </w:num>
  <w:num w:numId="20">
    <w:abstractNumId w:val="20"/>
  </w:num>
  <w:num w:numId="21">
    <w:abstractNumId w:val="14"/>
  </w:num>
  <w:num w:numId="22">
    <w:abstractNumId w:val="4"/>
  </w:num>
  <w:num w:numId="23">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Yan MA">
    <w15:presenceInfo w15:providerId="None" w15:userId="Yan 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683"/>
    <w:rsid w:val="00000AD9"/>
    <w:rsid w:val="000043C0"/>
    <w:rsid w:val="00004F2D"/>
    <w:rsid w:val="000050CA"/>
    <w:rsid w:val="000051C6"/>
    <w:rsid w:val="00005215"/>
    <w:rsid w:val="00005A10"/>
    <w:rsid w:val="00005D3D"/>
    <w:rsid w:val="0000667D"/>
    <w:rsid w:val="00006F7B"/>
    <w:rsid w:val="00007951"/>
    <w:rsid w:val="00010063"/>
    <w:rsid w:val="00010102"/>
    <w:rsid w:val="0001019E"/>
    <w:rsid w:val="00011EA6"/>
    <w:rsid w:val="00012640"/>
    <w:rsid w:val="00012B21"/>
    <w:rsid w:val="0001300F"/>
    <w:rsid w:val="0001480D"/>
    <w:rsid w:val="00014A5C"/>
    <w:rsid w:val="00015388"/>
    <w:rsid w:val="0001716B"/>
    <w:rsid w:val="00017F81"/>
    <w:rsid w:val="000211EA"/>
    <w:rsid w:val="000234B2"/>
    <w:rsid w:val="00025AE4"/>
    <w:rsid w:val="0002684B"/>
    <w:rsid w:val="00026A57"/>
    <w:rsid w:val="00027645"/>
    <w:rsid w:val="000300AE"/>
    <w:rsid w:val="000300EE"/>
    <w:rsid w:val="000302B6"/>
    <w:rsid w:val="0003106D"/>
    <w:rsid w:val="00031700"/>
    <w:rsid w:val="00031F6E"/>
    <w:rsid w:val="0003277F"/>
    <w:rsid w:val="00032948"/>
    <w:rsid w:val="00032B0A"/>
    <w:rsid w:val="0003315D"/>
    <w:rsid w:val="00033DE7"/>
    <w:rsid w:val="0003541F"/>
    <w:rsid w:val="00036A2B"/>
    <w:rsid w:val="00040D3C"/>
    <w:rsid w:val="00042C84"/>
    <w:rsid w:val="00043621"/>
    <w:rsid w:val="00043739"/>
    <w:rsid w:val="00043A89"/>
    <w:rsid w:val="00045739"/>
    <w:rsid w:val="00046D30"/>
    <w:rsid w:val="000510B6"/>
    <w:rsid w:val="00051133"/>
    <w:rsid w:val="00051F3F"/>
    <w:rsid w:val="000521D8"/>
    <w:rsid w:val="00052BC1"/>
    <w:rsid w:val="00053A89"/>
    <w:rsid w:val="0005582B"/>
    <w:rsid w:val="00055BD9"/>
    <w:rsid w:val="00056247"/>
    <w:rsid w:val="00056292"/>
    <w:rsid w:val="00056C11"/>
    <w:rsid w:val="00057302"/>
    <w:rsid w:val="00057332"/>
    <w:rsid w:val="00057D00"/>
    <w:rsid w:val="00061D20"/>
    <w:rsid w:val="0006267A"/>
    <w:rsid w:val="0006335B"/>
    <w:rsid w:val="00063C25"/>
    <w:rsid w:val="00064892"/>
    <w:rsid w:val="00066026"/>
    <w:rsid w:val="0006660A"/>
    <w:rsid w:val="0006670C"/>
    <w:rsid w:val="00067960"/>
    <w:rsid w:val="0007003A"/>
    <w:rsid w:val="00070210"/>
    <w:rsid w:val="000707BF"/>
    <w:rsid w:val="00072CB4"/>
    <w:rsid w:val="000734CD"/>
    <w:rsid w:val="00074403"/>
    <w:rsid w:val="000750DC"/>
    <w:rsid w:val="0007583C"/>
    <w:rsid w:val="00075E26"/>
    <w:rsid w:val="00076057"/>
    <w:rsid w:val="000770EC"/>
    <w:rsid w:val="00080613"/>
    <w:rsid w:val="00082667"/>
    <w:rsid w:val="00082AD2"/>
    <w:rsid w:val="00083DC6"/>
    <w:rsid w:val="00084857"/>
    <w:rsid w:val="000850AF"/>
    <w:rsid w:val="000852EB"/>
    <w:rsid w:val="000869D8"/>
    <w:rsid w:val="00086CA6"/>
    <w:rsid w:val="00090213"/>
    <w:rsid w:val="00092FC7"/>
    <w:rsid w:val="00093133"/>
    <w:rsid w:val="0009395E"/>
    <w:rsid w:val="00094CFF"/>
    <w:rsid w:val="000954D5"/>
    <w:rsid w:val="00095723"/>
    <w:rsid w:val="00095A74"/>
    <w:rsid w:val="0009618D"/>
    <w:rsid w:val="0009709B"/>
    <w:rsid w:val="000975E3"/>
    <w:rsid w:val="000A1DD1"/>
    <w:rsid w:val="000A21A5"/>
    <w:rsid w:val="000A3908"/>
    <w:rsid w:val="000A4C29"/>
    <w:rsid w:val="000A6E2B"/>
    <w:rsid w:val="000A79D3"/>
    <w:rsid w:val="000B05E2"/>
    <w:rsid w:val="000B2568"/>
    <w:rsid w:val="000B41BB"/>
    <w:rsid w:val="000B5357"/>
    <w:rsid w:val="000B597F"/>
    <w:rsid w:val="000B634D"/>
    <w:rsid w:val="000B73D2"/>
    <w:rsid w:val="000B7465"/>
    <w:rsid w:val="000C0082"/>
    <w:rsid w:val="000C14CB"/>
    <w:rsid w:val="000C18BC"/>
    <w:rsid w:val="000C1EE4"/>
    <w:rsid w:val="000C1FF9"/>
    <w:rsid w:val="000C4151"/>
    <w:rsid w:val="000C4425"/>
    <w:rsid w:val="000C4B12"/>
    <w:rsid w:val="000C5FA7"/>
    <w:rsid w:val="000C7E71"/>
    <w:rsid w:val="000D16AA"/>
    <w:rsid w:val="000D1A7D"/>
    <w:rsid w:val="000D2309"/>
    <w:rsid w:val="000D2CCA"/>
    <w:rsid w:val="000D366B"/>
    <w:rsid w:val="000D38F9"/>
    <w:rsid w:val="000D5D6B"/>
    <w:rsid w:val="000D7A20"/>
    <w:rsid w:val="000E161C"/>
    <w:rsid w:val="000E2C39"/>
    <w:rsid w:val="000E355C"/>
    <w:rsid w:val="000E4445"/>
    <w:rsid w:val="000E470B"/>
    <w:rsid w:val="000E4DE8"/>
    <w:rsid w:val="000E50F5"/>
    <w:rsid w:val="000E5E99"/>
    <w:rsid w:val="000E6A66"/>
    <w:rsid w:val="000F0C3B"/>
    <w:rsid w:val="000F0E9F"/>
    <w:rsid w:val="000F1540"/>
    <w:rsid w:val="000F1D4A"/>
    <w:rsid w:val="000F2065"/>
    <w:rsid w:val="000F2A88"/>
    <w:rsid w:val="000F2C23"/>
    <w:rsid w:val="000F2D1B"/>
    <w:rsid w:val="000F3658"/>
    <w:rsid w:val="000F3B37"/>
    <w:rsid w:val="000F3C85"/>
    <w:rsid w:val="000F3F12"/>
    <w:rsid w:val="000F565B"/>
    <w:rsid w:val="000F5C6C"/>
    <w:rsid w:val="000F5F3F"/>
    <w:rsid w:val="00100570"/>
    <w:rsid w:val="00101CE5"/>
    <w:rsid w:val="00101DD0"/>
    <w:rsid w:val="00102555"/>
    <w:rsid w:val="0010291B"/>
    <w:rsid w:val="00102B4B"/>
    <w:rsid w:val="00103AB9"/>
    <w:rsid w:val="00103E80"/>
    <w:rsid w:val="00107187"/>
    <w:rsid w:val="00107272"/>
    <w:rsid w:val="00107D54"/>
    <w:rsid w:val="00110383"/>
    <w:rsid w:val="00110B62"/>
    <w:rsid w:val="00111581"/>
    <w:rsid w:val="00111CEB"/>
    <w:rsid w:val="0011245C"/>
    <w:rsid w:val="0011500F"/>
    <w:rsid w:val="00115A55"/>
    <w:rsid w:val="0011665D"/>
    <w:rsid w:val="00116AAC"/>
    <w:rsid w:val="00117D55"/>
    <w:rsid w:val="001204B2"/>
    <w:rsid w:val="001212EF"/>
    <w:rsid w:val="001217DC"/>
    <w:rsid w:val="00121F81"/>
    <w:rsid w:val="0012203F"/>
    <w:rsid w:val="00123CC6"/>
    <w:rsid w:val="00125689"/>
    <w:rsid w:val="00125C8A"/>
    <w:rsid w:val="001261FC"/>
    <w:rsid w:val="001306FE"/>
    <w:rsid w:val="00130827"/>
    <w:rsid w:val="001308A2"/>
    <w:rsid w:val="00131140"/>
    <w:rsid w:val="0013281E"/>
    <w:rsid w:val="00132FD3"/>
    <w:rsid w:val="001339CF"/>
    <w:rsid w:val="0013673A"/>
    <w:rsid w:val="001410EB"/>
    <w:rsid w:val="00143554"/>
    <w:rsid w:val="00143653"/>
    <w:rsid w:val="00143934"/>
    <w:rsid w:val="00143B3A"/>
    <w:rsid w:val="00143E43"/>
    <w:rsid w:val="00143FFC"/>
    <w:rsid w:val="00145760"/>
    <w:rsid w:val="00146ABB"/>
    <w:rsid w:val="00147338"/>
    <w:rsid w:val="00147A48"/>
    <w:rsid w:val="00150143"/>
    <w:rsid w:val="001509AB"/>
    <w:rsid w:val="00152E91"/>
    <w:rsid w:val="0015460B"/>
    <w:rsid w:val="00154736"/>
    <w:rsid w:val="00156CA9"/>
    <w:rsid w:val="00157465"/>
    <w:rsid w:val="00157E23"/>
    <w:rsid w:val="00157FC3"/>
    <w:rsid w:val="00160ACE"/>
    <w:rsid w:val="00161C4F"/>
    <w:rsid w:val="00161C84"/>
    <w:rsid w:val="00161F2A"/>
    <w:rsid w:val="00161FDF"/>
    <w:rsid w:val="001626BD"/>
    <w:rsid w:val="00162C33"/>
    <w:rsid w:val="0016340E"/>
    <w:rsid w:val="00164E23"/>
    <w:rsid w:val="0016595F"/>
    <w:rsid w:val="00166A2C"/>
    <w:rsid w:val="00166BF2"/>
    <w:rsid w:val="00166CC3"/>
    <w:rsid w:val="00170A9E"/>
    <w:rsid w:val="0017121A"/>
    <w:rsid w:val="00171401"/>
    <w:rsid w:val="00171777"/>
    <w:rsid w:val="001719FB"/>
    <w:rsid w:val="00172B65"/>
    <w:rsid w:val="00172EF5"/>
    <w:rsid w:val="001732E1"/>
    <w:rsid w:val="0017613E"/>
    <w:rsid w:val="00177167"/>
    <w:rsid w:val="00177753"/>
    <w:rsid w:val="00181A71"/>
    <w:rsid w:val="00182329"/>
    <w:rsid w:val="0018261B"/>
    <w:rsid w:val="001834A7"/>
    <w:rsid w:val="0018373B"/>
    <w:rsid w:val="00183C79"/>
    <w:rsid w:val="00183C8B"/>
    <w:rsid w:val="00183E75"/>
    <w:rsid w:val="001845CF"/>
    <w:rsid w:val="001865BB"/>
    <w:rsid w:val="00186EAE"/>
    <w:rsid w:val="00187518"/>
    <w:rsid w:val="00187743"/>
    <w:rsid w:val="0019096C"/>
    <w:rsid w:val="00191EA7"/>
    <w:rsid w:val="00192164"/>
    <w:rsid w:val="00192883"/>
    <w:rsid w:val="00194C98"/>
    <w:rsid w:val="00194FB7"/>
    <w:rsid w:val="00195D28"/>
    <w:rsid w:val="00196B4E"/>
    <w:rsid w:val="001975A1"/>
    <w:rsid w:val="001A027A"/>
    <w:rsid w:val="001A08E4"/>
    <w:rsid w:val="001A0D2C"/>
    <w:rsid w:val="001A12B5"/>
    <w:rsid w:val="001A1C72"/>
    <w:rsid w:val="001A3980"/>
    <w:rsid w:val="001A422B"/>
    <w:rsid w:val="001A440A"/>
    <w:rsid w:val="001A4A55"/>
    <w:rsid w:val="001A5C6F"/>
    <w:rsid w:val="001A6A4F"/>
    <w:rsid w:val="001A76B7"/>
    <w:rsid w:val="001B015C"/>
    <w:rsid w:val="001B1339"/>
    <w:rsid w:val="001B1B58"/>
    <w:rsid w:val="001B1F55"/>
    <w:rsid w:val="001B2049"/>
    <w:rsid w:val="001B2934"/>
    <w:rsid w:val="001B4A37"/>
    <w:rsid w:val="001B5963"/>
    <w:rsid w:val="001B6FAD"/>
    <w:rsid w:val="001C04B2"/>
    <w:rsid w:val="001C14C1"/>
    <w:rsid w:val="001C1FDE"/>
    <w:rsid w:val="001C2063"/>
    <w:rsid w:val="001C21E1"/>
    <w:rsid w:val="001C3426"/>
    <w:rsid w:val="001C4675"/>
    <w:rsid w:val="001C4768"/>
    <w:rsid w:val="001C5839"/>
    <w:rsid w:val="001C6AF6"/>
    <w:rsid w:val="001C7129"/>
    <w:rsid w:val="001C77E1"/>
    <w:rsid w:val="001C7ADA"/>
    <w:rsid w:val="001C7B48"/>
    <w:rsid w:val="001D121D"/>
    <w:rsid w:val="001D3543"/>
    <w:rsid w:val="001D4151"/>
    <w:rsid w:val="001D58E5"/>
    <w:rsid w:val="001D7299"/>
    <w:rsid w:val="001E0FAB"/>
    <w:rsid w:val="001E2084"/>
    <w:rsid w:val="001E2502"/>
    <w:rsid w:val="001E292F"/>
    <w:rsid w:val="001E351C"/>
    <w:rsid w:val="001E474D"/>
    <w:rsid w:val="001E5194"/>
    <w:rsid w:val="001E5A81"/>
    <w:rsid w:val="001E62FB"/>
    <w:rsid w:val="001E6A0B"/>
    <w:rsid w:val="001E77DA"/>
    <w:rsid w:val="001E7A2F"/>
    <w:rsid w:val="001E7AB0"/>
    <w:rsid w:val="001E7DD0"/>
    <w:rsid w:val="001F0349"/>
    <w:rsid w:val="001F077B"/>
    <w:rsid w:val="001F0B74"/>
    <w:rsid w:val="001F2648"/>
    <w:rsid w:val="001F41B9"/>
    <w:rsid w:val="001F4BE8"/>
    <w:rsid w:val="001F4EB8"/>
    <w:rsid w:val="001F560A"/>
    <w:rsid w:val="001F6318"/>
    <w:rsid w:val="001F65B1"/>
    <w:rsid w:val="001F6B83"/>
    <w:rsid w:val="001F6F6A"/>
    <w:rsid w:val="001F7595"/>
    <w:rsid w:val="002000B8"/>
    <w:rsid w:val="002005CD"/>
    <w:rsid w:val="00200B4C"/>
    <w:rsid w:val="00202F46"/>
    <w:rsid w:val="00203267"/>
    <w:rsid w:val="00203897"/>
    <w:rsid w:val="0020391D"/>
    <w:rsid w:val="00205F9C"/>
    <w:rsid w:val="002060F7"/>
    <w:rsid w:val="00207BC6"/>
    <w:rsid w:val="00210771"/>
    <w:rsid w:val="00210EE2"/>
    <w:rsid w:val="00211885"/>
    <w:rsid w:val="00212ADF"/>
    <w:rsid w:val="002134CF"/>
    <w:rsid w:val="00213A60"/>
    <w:rsid w:val="0021429B"/>
    <w:rsid w:val="00215699"/>
    <w:rsid w:val="002159DE"/>
    <w:rsid w:val="00215E99"/>
    <w:rsid w:val="0021667D"/>
    <w:rsid w:val="002166A1"/>
    <w:rsid w:val="002166A6"/>
    <w:rsid w:val="00216BB6"/>
    <w:rsid w:val="0022048B"/>
    <w:rsid w:val="0022175C"/>
    <w:rsid w:val="00222261"/>
    <w:rsid w:val="002227DF"/>
    <w:rsid w:val="00223AC8"/>
    <w:rsid w:val="00223C96"/>
    <w:rsid w:val="00224852"/>
    <w:rsid w:val="0022634D"/>
    <w:rsid w:val="00227512"/>
    <w:rsid w:val="0022766E"/>
    <w:rsid w:val="0022777A"/>
    <w:rsid w:val="002278D5"/>
    <w:rsid w:val="00227C13"/>
    <w:rsid w:val="00227D49"/>
    <w:rsid w:val="00227FC7"/>
    <w:rsid w:val="00233A54"/>
    <w:rsid w:val="00234440"/>
    <w:rsid w:val="002347C9"/>
    <w:rsid w:val="00236E72"/>
    <w:rsid w:val="0023738E"/>
    <w:rsid w:val="002411BD"/>
    <w:rsid w:val="00244711"/>
    <w:rsid w:val="00244AE4"/>
    <w:rsid w:val="00245EBE"/>
    <w:rsid w:val="002472C1"/>
    <w:rsid w:val="002473F4"/>
    <w:rsid w:val="00247D64"/>
    <w:rsid w:val="00250F42"/>
    <w:rsid w:val="00252EBA"/>
    <w:rsid w:val="0025361A"/>
    <w:rsid w:val="002545EF"/>
    <w:rsid w:val="00254B44"/>
    <w:rsid w:val="00254E99"/>
    <w:rsid w:val="00255B9B"/>
    <w:rsid w:val="00256596"/>
    <w:rsid w:val="0026027A"/>
    <w:rsid w:val="00260533"/>
    <w:rsid w:val="002605CE"/>
    <w:rsid w:val="00261367"/>
    <w:rsid w:val="00261A54"/>
    <w:rsid w:val="00261C21"/>
    <w:rsid w:val="00261D37"/>
    <w:rsid w:val="00262D6B"/>
    <w:rsid w:val="00262ED0"/>
    <w:rsid w:val="00263607"/>
    <w:rsid w:val="002638EE"/>
    <w:rsid w:val="00264965"/>
    <w:rsid w:val="002656E1"/>
    <w:rsid w:val="00265CFF"/>
    <w:rsid w:val="00270B4E"/>
    <w:rsid w:val="00271500"/>
    <w:rsid w:val="00272E57"/>
    <w:rsid w:val="00274663"/>
    <w:rsid w:val="00275641"/>
    <w:rsid w:val="0027569A"/>
    <w:rsid w:val="002767D9"/>
    <w:rsid w:val="00280382"/>
    <w:rsid w:val="00280F4B"/>
    <w:rsid w:val="002821E9"/>
    <w:rsid w:val="002827D2"/>
    <w:rsid w:val="00282E18"/>
    <w:rsid w:val="002835B7"/>
    <w:rsid w:val="00284C1F"/>
    <w:rsid w:val="002851AF"/>
    <w:rsid w:val="00286129"/>
    <w:rsid w:val="0028787B"/>
    <w:rsid w:val="00290263"/>
    <w:rsid w:val="002908A7"/>
    <w:rsid w:val="00291768"/>
    <w:rsid w:val="00291796"/>
    <w:rsid w:val="00292F66"/>
    <w:rsid w:val="0029315D"/>
    <w:rsid w:val="00293A33"/>
    <w:rsid w:val="0029449E"/>
    <w:rsid w:val="0029488D"/>
    <w:rsid w:val="0029530C"/>
    <w:rsid w:val="00296020"/>
    <w:rsid w:val="00296695"/>
    <w:rsid w:val="0029693F"/>
    <w:rsid w:val="002969C6"/>
    <w:rsid w:val="00296BE2"/>
    <w:rsid w:val="00296F46"/>
    <w:rsid w:val="00296F8A"/>
    <w:rsid w:val="002A11CE"/>
    <w:rsid w:val="002A13E2"/>
    <w:rsid w:val="002A180F"/>
    <w:rsid w:val="002A1B36"/>
    <w:rsid w:val="002A37E6"/>
    <w:rsid w:val="002A4DFC"/>
    <w:rsid w:val="002B18D6"/>
    <w:rsid w:val="002B22D4"/>
    <w:rsid w:val="002B3984"/>
    <w:rsid w:val="002B4BF3"/>
    <w:rsid w:val="002B55C8"/>
    <w:rsid w:val="002B5E4B"/>
    <w:rsid w:val="002B660D"/>
    <w:rsid w:val="002B7969"/>
    <w:rsid w:val="002C0031"/>
    <w:rsid w:val="002C0485"/>
    <w:rsid w:val="002C0762"/>
    <w:rsid w:val="002C257A"/>
    <w:rsid w:val="002C2BEC"/>
    <w:rsid w:val="002C30C0"/>
    <w:rsid w:val="002C4F4B"/>
    <w:rsid w:val="002C6EC0"/>
    <w:rsid w:val="002C7258"/>
    <w:rsid w:val="002D0356"/>
    <w:rsid w:val="002D07C0"/>
    <w:rsid w:val="002D0F98"/>
    <w:rsid w:val="002D1DFB"/>
    <w:rsid w:val="002D45BF"/>
    <w:rsid w:val="002D4A85"/>
    <w:rsid w:val="002D6162"/>
    <w:rsid w:val="002D64DF"/>
    <w:rsid w:val="002D750A"/>
    <w:rsid w:val="002E242E"/>
    <w:rsid w:val="002E2FEC"/>
    <w:rsid w:val="002E38DB"/>
    <w:rsid w:val="002E3BEB"/>
    <w:rsid w:val="002E441D"/>
    <w:rsid w:val="002E4AB1"/>
    <w:rsid w:val="002E4F8A"/>
    <w:rsid w:val="002E505D"/>
    <w:rsid w:val="002E6F69"/>
    <w:rsid w:val="002E7296"/>
    <w:rsid w:val="002E73B8"/>
    <w:rsid w:val="002F0823"/>
    <w:rsid w:val="002F2471"/>
    <w:rsid w:val="002F2B7A"/>
    <w:rsid w:val="002F3105"/>
    <w:rsid w:val="002F5E6C"/>
    <w:rsid w:val="002F72FF"/>
    <w:rsid w:val="00300BF3"/>
    <w:rsid w:val="0030143F"/>
    <w:rsid w:val="00301A2B"/>
    <w:rsid w:val="00301BCD"/>
    <w:rsid w:val="00303ACF"/>
    <w:rsid w:val="0030463E"/>
    <w:rsid w:val="00304ED6"/>
    <w:rsid w:val="00306654"/>
    <w:rsid w:val="00306D5D"/>
    <w:rsid w:val="00306FF4"/>
    <w:rsid w:val="00310EE1"/>
    <w:rsid w:val="003122B0"/>
    <w:rsid w:val="00312390"/>
    <w:rsid w:val="00313487"/>
    <w:rsid w:val="003138EB"/>
    <w:rsid w:val="00315880"/>
    <w:rsid w:val="00315A06"/>
    <w:rsid w:val="0031678B"/>
    <w:rsid w:val="0031683C"/>
    <w:rsid w:val="00316EDB"/>
    <w:rsid w:val="00317146"/>
    <w:rsid w:val="003176EA"/>
    <w:rsid w:val="00317D36"/>
    <w:rsid w:val="00321473"/>
    <w:rsid w:val="003225FB"/>
    <w:rsid w:val="00323A7C"/>
    <w:rsid w:val="00323BE9"/>
    <w:rsid w:val="00323C32"/>
    <w:rsid w:val="00323CC7"/>
    <w:rsid w:val="00324A1D"/>
    <w:rsid w:val="00324C55"/>
    <w:rsid w:val="003250B4"/>
    <w:rsid w:val="00325742"/>
    <w:rsid w:val="00327224"/>
    <w:rsid w:val="00327AB3"/>
    <w:rsid w:val="00327F9E"/>
    <w:rsid w:val="00330527"/>
    <w:rsid w:val="003318A6"/>
    <w:rsid w:val="003321A8"/>
    <w:rsid w:val="00332EB1"/>
    <w:rsid w:val="00333E63"/>
    <w:rsid w:val="00334044"/>
    <w:rsid w:val="00335188"/>
    <w:rsid w:val="00335234"/>
    <w:rsid w:val="003373B8"/>
    <w:rsid w:val="003413F4"/>
    <w:rsid w:val="00342DC1"/>
    <w:rsid w:val="00342EF7"/>
    <w:rsid w:val="003432B6"/>
    <w:rsid w:val="00343F41"/>
    <w:rsid w:val="00344BF3"/>
    <w:rsid w:val="00345CC1"/>
    <w:rsid w:val="00345EA7"/>
    <w:rsid w:val="0034652C"/>
    <w:rsid w:val="00346606"/>
    <w:rsid w:val="00346E73"/>
    <w:rsid w:val="00347CA2"/>
    <w:rsid w:val="0035067B"/>
    <w:rsid w:val="00350681"/>
    <w:rsid w:val="00350B6E"/>
    <w:rsid w:val="00351A4A"/>
    <w:rsid w:val="00351D95"/>
    <w:rsid w:val="00351FB4"/>
    <w:rsid w:val="00353860"/>
    <w:rsid w:val="00354CD9"/>
    <w:rsid w:val="003556C1"/>
    <w:rsid w:val="00355EEE"/>
    <w:rsid w:val="00357883"/>
    <w:rsid w:val="00360494"/>
    <w:rsid w:val="00360C00"/>
    <w:rsid w:val="00361633"/>
    <w:rsid w:val="00361935"/>
    <w:rsid w:val="003626AE"/>
    <w:rsid w:val="0036292A"/>
    <w:rsid w:val="00362AF3"/>
    <w:rsid w:val="00364BEE"/>
    <w:rsid w:val="0036508D"/>
    <w:rsid w:val="003651C8"/>
    <w:rsid w:val="00366321"/>
    <w:rsid w:val="003669F1"/>
    <w:rsid w:val="00366F10"/>
    <w:rsid w:val="003700A3"/>
    <w:rsid w:val="00370B40"/>
    <w:rsid w:val="00371C15"/>
    <w:rsid w:val="00372CDF"/>
    <w:rsid w:val="00373411"/>
    <w:rsid w:val="00373D40"/>
    <w:rsid w:val="003741F6"/>
    <w:rsid w:val="00374A29"/>
    <w:rsid w:val="00374FA4"/>
    <w:rsid w:val="003756C6"/>
    <w:rsid w:val="00376E35"/>
    <w:rsid w:val="003773AC"/>
    <w:rsid w:val="00377F6C"/>
    <w:rsid w:val="00380094"/>
    <w:rsid w:val="00380256"/>
    <w:rsid w:val="0038165D"/>
    <w:rsid w:val="00383071"/>
    <w:rsid w:val="00385175"/>
    <w:rsid w:val="00385444"/>
    <w:rsid w:val="003859F6"/>
    <w:rsid w:val="00385F39"/>
    <w:rsid w:val="00386070"/>
    <w:rsid w:val="00390006"/>
    <w:rsid w:val="003900A5"/>
    <w:rsid w:val="003917AD"/>
    <w:rsid w:val="00391FAB"/>
    <w:rsid w:val="00392539"/>
    <w:rsid w:val="00392677"/>
    <w:rsid w:val="00393322"/>
    <w:rsid w:val="00393431"/>
    <w:rsid w:val="00393633"/>
    <w:rsid w:val="003945E2"/>
    <w:rsid w:val="00394981"/>
    <w:rsid w:val="00395100"/>
    <w:rsid w:val="003953A8"/>
    <w:rsid w:val="003958E6"/>
    <w:rsid w:val="00395D76"/>
    <w:rsid w:val="00396F7B"/>
    <w:rsid w:val="00396FA3"/>
    <w:rsid w:val="0039788E"/>
    <w:rsid w:val="00397F0D"/>
    <w:rsid w:val="003A0DC3"/>
    <w:rsid w:val="003A1CF5"/>
    <w:rsid w:val="003A2812"/>
    <w:rsid w:val="003A2D0C"/>
    <w:rsid w:val="003A3304"/>
    <w:rsid w:val="003A3551"/>
    <w:rsid w:val="003A38F0"/>
    <w:rsid w:val="003A443D"/>
    <w:rsid w:val="003A4DE4"/>
    <w:rsid w:val="003A6A5A"/>
    <w:rsid w:val="003A72E9"/>
    <w:rsid w:val="003B175A"/>
    <w:rsid w:val="003B3231"/>
    <w:rsid w:val="003B357A"/>
    <w:rsid w:val="003B499C"/>
    <w:rsid w:val="003B4CCD"/>
    <w:rsid w:val="003B53D4"/>
    <w:rsid w:val="003B56D7"/>
    <w:rsid w:val="003B7298"/>
    <w:rsid w:val="003C0FF8"/>
    <w:rsid w:val="003C1D0C"/>
    <w:rsid w:val="003C4FD5"/>
    <w:rsid w:val="003C582B"/>
    <w:rsid w:val="003C6BFF"/>
    <w:rsid w:val="003D2333"/>
    <w:rsid w:val="003D3241"/>
    <w:rsid w:val="003D39AE"/>
    <w:rsid w:val="003D4804"/>
    <w:rsid w:val="003D5413"/>
    <w:rsid w:val="003D7685"/>
    <w:rsid w:val="003D7E9A"/>
    <w:rsid w:val="003E0366"/>
    <w:rsid w:val="003E100C"/>
    <w:rsid w:val="003E2FFE"/>
    <w:rsid w:val="003E37AA"/>
    <w:rsid w:val="003E4310"/>
    <w:rsid w:val="003E47DE"/>
    <w:rsid w:val="003E4FFA"/>
    <w:rsid w:val="003E6E11"/>
    <w:rsid w:val="003F0536"/>
    <w:rsid w:val="003F10D3"/>
    <w:rsid w:val="003F1548"/>
    <w:rsid w:val="003F2B3D"/>
    <w:rsid w:val="003F2FBA"/>
    <w:rsid w:val="003F3105"/>
    <w:rsid w:val="003F3C44"/>
    <w:rsid w:val="003F4172"/>
    <w:rsid w:val="003F4249"/>
    <w:rsid w:val="003F4768"/>
    <w:rsid w:val="003F4E3B"/>
    <w:rsid w:val="003F5086"/>
    <w:rsid w:val="003F5108"/>
    <w:rsid w:val="003F5D2C"/>
    <w:rsid w:val="003F7679"/>
    <w:rsid w:val="00400C13"/>
    <w:rsid w:val="00401924"/>
    <w:rsid w:val="00402311"/>
    <w:rsid w:val="0040239F"/>
    <w:rsid w:val="00402C97"/>
    <w:rsid w:val="00403364"/>
    <w:rsid w:val="0040415C"/>
    <w:rsid w:val="00404AA4"/>
    <w:rsid w:val="00404C61"/>
    <w:rsid w:val="004050C9"/>
    <w:rsid w:val="004051F0"/>
    <w:rsid w:val="00406314"/>
    <w:rsid w:val="00406376"/>
    <w:rsid w:val="00406896"/>
    <w:rsid w:val="00410E83"/>
    <w:rsid w:val="00411B37"/>
    <w:rsid w:val="004125ED"/>
    <w:rsid w:val="00413B39"/>
    <w:rsid w:val="0041450E"/>
    <w:rsid w:val="0041456E"/>
    <w:rsid w:val="00415370"/>
    <w:rsid w:val="00415781"/>
    <w:rsid w:val="00416485"/>
    <w:rsid w:val="00416F40"/>
    <w:rsid w:val="00417769"/>
    <w:rsid w:val="00417F0D"/>
    <w:rsid w:val="00421EF2"/>
    <w:rsid w:val="00422668"/>
    <w:rsid w:val="00424946"/>
    <w:rsid w:val="0042602D"/>
    <w:rsid w:val="004261DA"/>
    <w:rsid w:val="00427004"/>
    <w:rsid w:val="00431540"/>
    <w:rsid w:val="00431AC1"/>
    <w:rsid w:val="00431DE1"/>
    <w:rsid w:val="004329C9"/>
    <w:rsid w:val="00432CD5"/>
    <w:rsid w:val="00432EF0"/>
    <w:rsid w:val="00433CDB"/>
    <w:rsid w:val="00435D29"/>
    <w:rsid w:val="004363FA"/>
    <w:rsid w:val="004364CC"/>
    <w:rsid w:val="00437141"/>
    <w:rsid w:val="004405B0"/>
    <w:rsid w:val="00440853"/>
    <w:rsid w:val="00441905"/>
    <w:rsid w:val="00441FF9"/>
    <w:rsid w:val="0044382F"/>
    <w:rsid w:val="00443B96"/>
    <w:rsid w:val="00443E1D"/>
    <w:rsid w:val="004442EB"/>
    <w:rsid w:val="00444FA3"/>
    <w:rsid w:val="00446553"/>
    <w:rsid w:val="00446A92"/>
    <w:rsid w:val="004501B4"/>
    <w:rsid w:val="0045082F"/>
    <w:rsid w:val="00450C00"/>
    <w:rsid w:val="0045135E"/>
    <w:rsid w:val="00452434"/>
    <w:rsid w:val="00452C53"/>
    <w:rsid w:val="004539C7"/>
    <w:rsid w:val="00454597"/>
    <w:rsid w:val="004548E6"/>
    <w:rsid w:val="0045543A"/>
    <w:rsid w:val="0045543C"/>
    <w:rsid w:val="004556FB"/>
    <w:rsid w:val="00455880"/>
    <w:rsid w:val="004561F9"/>
    <w:rsid w:val="0045637C"/>
    <w:rsid w:val="004569A3"/>
    <w:rsid w:val="004578ED"/>
    <w:rsid w:val="00457A41"/>
    <w:rsid w:val="0046064C"/>
    <w:rsid w:val="00460679"/>
    <w:rsid w:val="004611B6"/>
    <w:rsid w:val="00461997"/>
    <w:rsid w:val="00463F8B"/>
    <w:rsid w:val="004649AD"/>
    <w:rsid w:val="004650E7"/>
    <w:rsid w:val="0046687B"/>
    <w:rsid w:val="00466CB4"/>
    <w:rsid w:val="00470418"/>
    <w:rsid w:val="004704EA"/>
    <w:rsid w:val="0047071D"/>
    <w:rsid w:val="004727C4"/>
    <w:rsid w:val="00472F62"/>
    <w:rsid w:val="00473579"/>
    <w:rsid w:val="00473E50"/>
    <w:rsid w:val="00474E5A"/>
    <w:rsid w:val="0047558F"/>
    <w:rsid w:val="00475FD5"/>
    <w:rsid w:val="0047725A"/>
    <w:rsid w:val="004812F4"/>
    <w:rsid w:val="0048231B"/>
    <w:rsid w:val="004838D4"/>
    <w:rsid w:val="004845AC"/>
    <w:rsid w:val="00484C31"/>
    <w:rsid w:val="00485E3C"/>
    <w:rsid w:val="00486F09"/>
    <w:rsid w:val="004877FB"/>
    <w:rsid w:val="004906DB"/>
    <w:rsid w:val="00490C0F"/>
    <w:rsid w:val="00491FF2"/>
    <w:rsid w:val="004925EE"/>
    <w:rsid w:val="00492735"/>
    <w:rsid w:val="00493926"/>
    <w:rsid w:val="004945E8"/>
    <w:rsid w:val="00494FC9"/>
    <w:rsid w:val="00495228"/>
    <w:rsid w:val="004963B6"/>
    <w:rsid w:val="004A1AB1"/>
    <w:rsid w:val="004A2013"/>
    <w:rsid w:val="004A201B"/>
    <w:rsid w:val="004A2B7A"/>
    <w:rsid w:val="004A3EB3"/>
    <w:rsid w:val="004A4377"/>
    <w:rsid w:val="004A57EB"/>
    <w:rsid w:val="004A5824"/>
    <w:rsid w:val="004A59D3"/>
    <w:rsid w:val="004A6D7C"/>
    <w:rsid w:val="004A6F11"/>
    <w:rsid w:val="004A74DD"/>
    <w:rsid w:val="004B00D1"/>
    <w:rsid w:val="004B0B57"/>
    <w:rsid w:val="004B0BBE"/>
    <w:rsid w:val="004B0EB0"/>
    <w:rsid w:val="004B1246"/>
    <w:rsid w:val="004B1CAB"/>
    <w:rsid w:val="004B2FF9"/>
    <w:rsid w:val="004B3506"/>
    <w:rsid w:val="004B36ED"/>
    <w:rsid w:val="004B40DB"/>
    <w:rsid w:val="004B4EF6"/>
    <w:rsid w:val="004B612E"/>
    <w:rsid w:val="004B623B"/>
    <w:rsid w:val="004B6554"/>
    <w:rsid w:val="004B6B22"/>
    <w:rsid w:val="004B6C50"/>
    <w:rsid w:val="004C0DA0"/>
    <w:rsid w:val="004C3E02"/>
    <w:rsid w:val="004C422D"/>
    <w:rsid w:val="004C4CEB"/>
    <w:rsid w:val="004C5CBA"/>
    <w:rsid w:val="004C64F7"/>
    <w:rsid w:val="004C6C09"/>
    <w:rsid w:val="004C6EA3"/>
    <w:rsid w:val="004D000F"/>
    <w:rsid w:val="004D055D"/>
    <w:rsid w:val="004D1240"/>
    <w:rsid w:val="004D3E71"/>
    <w:rsid w:val="004D49EE"/>
    <w:rsid w:val="004D4AE0"/>
    <w:rsid w:val="004D4C0B"/>
    <w:rsid w:val="004D69FC"/>
    <w:rsid w:val="004D72BA"/>
    <w:rsid w:val="004D77BD"/>
    <w:rsid w:val="004D77DE"/>
    <w:rsid w:val="004D7BF4"/>
    <w:rsid w:val="004D7C92"/>
    <w:rsid w:val="004E295C"/>
    <w:rsid w:val="004E38B2"/>
    <w:rsid w:val="004E3936"/>
    <w:rsid w:val="004E490B"/>
    <w:rsid w:val="004E57F7"/>
    <w:rsid w:val="004E5D9C"/>
    <w:rsid w:val="004E65FD"/>
    <w:rsid w:val="004E6707"/>
    <w:rsid w:val="004E6B8E"/>
    <w:rsid w:val="004F0543"/>
    <w:rsid w:val="004F0D33"/>
    <w:rsid w:val="004F2385"/>
    <w:rsid w:val="004F246C"/>
    <w:rsid w:val="004F3A97"/>
    <w:rsid w:val="004F5591"/>
    <w:rsid w:val="004F5D14"/>
    <w:rsid w:val="004F68DC"/>
    <w:rsid w:val="004F7F44"/>
    <w:rsid w:val="00500F7A"/>
    <w:rsid w:val="005012AD"/>
    <w:rsid w:val="005016E5"/>
    <w:rsid w:val="00501A56"/>
    <w:rsid w:val="00502317"/>
    <w:rsid w:val="005027BB"/>
    <w:rsid w:val="00503415"/>
    <w:rsid w:val="005037E1"/>
    <w:rsid w:val="00503B5C"/>
    <w:rsid w:val="0050456A"/>
    <w:rsid w:val="005068E1"/>
    <w:rsid w:val="005070B6"/>
    <w:rsid w:val="005077C5"/>
    <w:rsid w:val="005105CD"/>
    <w:rsid w:val="00510B80"/>
    <w:rsid w:val="0051168A"/>
    <w:rsid w:val="005117D2"/>
    <w:rsid w:val="005118A6"/>
    <w:rsid w:val="005122F4"/>
    <w:rsid w:val="0051405F"/>
    <w:rsid w:val="00514109"/>
    <w:rsid w:val="0051444F"/>
    <w:rsid w:val="005156A6"/>
    <w:rsid w:val="00516393"/>
    <w:rsid w:val="00516669"/>
    <w:rsid w:val="005179A5"/>
    <w:rsid w:val="00520B4F"/>
    <w:rsid w:val="00524AD7"/>
    <w:rsid w:val="005254FD"/>
    <w:rsid w:val="005268A9"/>
    <w:rsid w:val="0052720F"/>
    <w:rsid w:val="00527421"/>
    <w:rsid w:val="005275C4"/>
    <w:rsid w:val="00527D36"/>
    <w:rsid w:val="00531076"/>
    <w:rsid w:val="00531D28"/>
    <w:rsid w:val="005328A8"/>
    <w:rsid w:val="005338EE"/>
    <w:rsid w:val="00533920"/>
    <w:rsid w:val="00535141"/>
    <w:rsid w:val="00535324"/>
    <w:rsid w:val="00535504"/>
    <w:rsid w:val="005363B4"/>
    <w:rsid w:val="0053712D"/>
    <w:rsid w:val="005403F4"/>
    <w:rsid w:val="00541076"/>
    <w:rsid w:val="00541136"/>
    <w:rsid w:val="0054216F"/>
    <w:rsid w:val="00542F18"/>
    <w:rsid w:val="0054343C"/>
    <w:rsid w:val="00544853"/>
    <w:rsid w:val="00544CA5"/>
    <w:rsid w:val="005450E2"/>
    <w:rsid w:val="00545B19"/>
    <w:rsid w:val="00547404"/>
    <w:rsid w:val="0055035F"/>
    <w:rsid w:val="005507FD"/>
    <w:rsid w:val="005511C0"/>
    <w:rsid w:val="00551E3C"/>
    <w:rsid w:val="0055232C"/>
    <w:rsid w:val="0055278E"/>
    <w:rsid w:val="00554240"/>
    <w:rsid w:val="00555488"/>
    <w:rsid w:val="0055549A"/>
    <w:rsid w:val="00555B18"/>
    <w:rsid w:val="00555C9C"/>
    <w:rsid w:val="00556A4D"/>
    <w:rsid w:val="00557319"/>
    <w:rsid w:val="0055764E"/>
    <w:rsid w:val="00560528"/>
    <w:rsid w:val="00560699"/>
    <w:rsid w:val="00561923"/>
    <w:rsid w:val="005622F8"/>
    <w:rsid w:val="0056310A"/>
    <w:rsid w:val="0056336F"/>
    <w:rsid w:val="00565AF7"/>
    <w:rsid w:val="00566024"/>
    <w:rsid w:val="0057060C"/>
    <w:rsid w:val="0057189C"/>
    <w:rsid w:val="00571BD2"/>
    <w:rsid w:val="00571CD7"/>
    <w:rsid w:val="00571D59"/>
    <w:rsid w:val="00572E3E"/>
    <w:rsid w:val="005737FC"/>
    <w:rsid w:val="0057420B"/>
    <w:rsid w:val="0057593B"/>
    <w:rsid w:val="005762CE"/>
    <w:rsid w:val="00580280"/>
    <w:rsid w:val="00580B9E"/>
    <w:rsid w:val="00580DAB"/>
    <w:rsid w:val="0058135A"/>
    <w:rsid w:val="005817D9"/>
    <w:rsid w:val="00581F7C"/>
    <w:rsid w:val="00583358"/>
    <w:rsid w:val="005839BF"/>
    <w:rsid w:val="00584058"/>
    <w:rsid w:val="005844A5"/>
    <w:rsid w:val="005846B4"/>
    <w:rsid w:val="005850E5"/>
    <w:rsid w:val="005851E0"/>
    <w:rsid w:val="00585571"/>
    <w:rsid w:val="005856F9"/>
    <w:rsid w:val="00585B91"/>
    <w:rsid w:val="00586BB0"/>
    <w:rsid w:val="00586BF1"/>
    <w:rsid w:val="00587DC4"/>
    <w:rsid w:val="005903E4"/>
    <w:rsid w:val="005907D5"/>
    <w:rsid w:val="005910C0"/>
    <w:rsid w:val="005913EE"/>
    <w:rsid w:val="00592461"/>
    <w:rsid w:val="005950D6"/>
    <w:rsid w:val="0059519C"/>
    <w:rsid w:val="00595524"/>
    <w:rsid w:val="005974F3"/>
    <w:rsid w:val="0059751C"/>
    <w:rsid w:val="00597919"/>
    <w:rsid w:val="005A0B9F"/>
    <w:rsid w:val="005A0EFC"/>
    <w:rsid w:val="005A44E7"/>
    <w:rsid w:val="005A5D8E"/>
    <w:rsid w:val="005A63D8"/>
    <w:rsid w:val="005A7C14"/>
    <w:rsid w:val="005A7DBE"/>
    <w:rsid w:val="005B152C"/>
    <w:rsid w:val="005B1C64"/>
    <w:rsid w:val="005B1DE8"/>
    <w:rsid w:val="005B2807"/>
    <w:rsid w:val="005B3606"/>
    <w:rsid w:val="005B3E08"/>
    <w:rsid w:val="005B49B6"/>
    <w:rsid w:val="005B56EE"/>
    <w:rsid w:val="005B672C"/>
    <w:rsid w:val="005B747D"/>
    <w:rsid w:val="005B7733"/>
    <w:rsid w:val="005B7A22"/>
    <w:rsid w:val="005C0602"/>
    <w:rsid w:val="005C0D5D"/>
    <w:rsid w:val="005C1415"/>
    <w:rsid w:val="005C191A"/>
    <w:rsid w:val="005C2AA9"/>
    <w:rsid w:val="005C330D"/>
    <w:rsid w:val="005C40C7"/>
    <w:rsid w:val="005C4114"/>
    <w:rsid w:val="005C4EFF"/>
    <w:rsid w:val="005C4F43"/>
    <w:rsid w:val="005C6E71"/>
    <w:rsid w:val="005D0B55"/>
    <w:rsid w:val="005D4A04"/>
    <w:rsid w:val="005D4CF7"/>
    <w:rsid w:val="005D5347"/>
    <w:rsid w:val="005D5CC5"/>
    <w:rsid w:val="005D5FE6"/>
    <w:rsid w:val="005D61EA"/>
    <w:rsid w:val="005D74D8"/>
    <w:rsid w:val="005D787B"/>
    <w:rsid w:val="005E031D"/>
    <w:rsid w:val="005E03AC"/>
    <w:rsid w:val="005E04B5"/>
    <w:rsid w:val="005E0621"/>
    <w:rsid w:val="005E12BE"/>
    <w:rsid w:val="005E285A"/>
    <w:rsid w:val="005E2C81"/>
    <w:rsid w:val="005E4D3C"/>
    <w:rsid w:val="005E7158"/>
    <w:rsid w:val="005E7ECB"/>
    <w:rsid w:val="005F0C00"/>
    <w:rsid w:val="005F1037"/>
    <w:rsid w:val="005F2BF8"/>
    <w:rsid w:val="005F2EA8"/>
    <w:rsid w:val="005F5D1D"/>
    <w:rsid w:val="005F60C9"/>
    <w:rsid w:val="005F64C6"/>
    <w:rsid w:val="006008F1"/>
    <w:rsid w:val="00601714"/>
    <w:rsid w:val="00601735"/>
    <w:rsid w:val="00602BD2"/>
    <w:rsid w:val="00604980"/>
    <w:rsid w:val="0060614D"/>
    <w:rsid w:val="00610871"/>
    <w:rsid w:val="00610E48"/>
    <w:rsid w:val="00610FE0"/>
    <w:rsid w:val="00613C47"/>
    <w:rsid w:val="00615086"/>
    <w:rsid w:val="00616201"/>
    <w:rsid w:val="00616225"/>
    <w:rsid w:val="0061705E"/>
    <w:rsid w:val="00617914"/>
    <w:rsid w:val="00617A8B"/>
    <w:rsid w:val="00621904"/>
    <w:rsid w:val="00622248"/>
    <w:rsid w:val="00622FEA"/>
    <w:rsid w:val="006230BA"/>
    <w:rsid w:val="00623CDF"/>
    <w:rsid w:val="00623DB1"/>
    <w:rsid w:val="006245F3"/>
    <w:rsid w:val="00624DBE"/>
    <w:rsid w:val="00625450"/>
    <w:rsid w:val="0062557A"/>
    <w:rsid w:val="0062624F"/>
    <w:rsid w:val="006319CA"/>
    <w:rsid w:val="00633B3E"/>
    <w:rsid w:val="00634EC0"/>
    <w:rsid w:val="0063627F"/>
    <w:rsid w:val="006376C4"/>
    <w:rsid w:val="006403E7"/>
    <w:rsid w:val="00642D72"/>
    <w:rsid w:val="006443CB"/>
    <w:rsid w:val="006448B8"/>
    <w:rsid w:val="00644F80"/>
    <w:rsid w:val="00645874"/>
    <w:rsid w:val="00646FD2"/>
    <w:rsid w:val="00647673"/>
    <w:rsid w:val="00647CEE"/>
    <w:rsid w:val="00650F81"/>
    <w:rsid w:val="00650FC7"/>
    <w:rsid w:val="00651F86"/>
    <w:rsid w:val="0065395E"/>
    <w:rsid w:val="00653C24"/>
    <w:rsid w:val="00653D68"/>
    <w:rsid w:val="00653E4E"/>
    <w:rsid w:val="00654275"/>
    <w:rsid w:val="0065446D"/>
    <w:rsid w:val="00654891"/>
    <w:rsid w:val="00654894"/>
    <w:rsid w:val="00655104"/>
    <w:rsid w:val="00656067"/>
    <w:rsid w:val="00660693"/>
    <w:rsid w:val="006611D6"/>
    <w:rsid w:val="00661918"/>
    <w:rsid w:val="00662A5A"/>
    <w:rsid w:val="006636D0"/>
    <w:rsid w:val="00663834"/>
    <w:rsid w:val="00663BF1"/>
    <w:rsid w:val="006643BE"/>
    <w:rsid w:val="006647D7"/>
    <w:rsid w:val="00664F1B"/>
    <w:rsid w:val="006653D7"/>
    <w:rsid w:val="00665BFF"/>
    <w:rsid w:val="006665BA"/>
    <w:rsid w:val="00666A4F"/>
    <w:rsid w:val="00667477"/>
    <w:rsid w:val="006703D9"/>
    <w:rsid w:val="00672DFC"/>
    <w:rsid w:val="00672F5B"/>
    <w:rsid w:val="00673DEE"/>
    <w:rsid w:val="00674E69"/>
    <w:rsid w:val="006751FB"/>
    <w:rsid w:val="0067738E"/>
    <w:rsid w:val="00677F23"/>
    <w:rsid w:val="0068055B"/>
    <w:rsid w:val="00680936"/>
    <w:rsid w:val="00680D8C"/>
    <w:rsid w:val="00680D99"/>
    <w:rsid w:val="006821B2"/>
    <w:rsid w:val="00682725"/>
    <w:rsid w:val="00682A1B"/>
    <w:rsid w:val="00682D73"/>
    <w:rsid w:val="00682ED3"/>
    <w:rsid w:val="00683993"/>
    <w:rsid w:val="006846E8"/>
    <w:rsid w:val="00685EBD"/>
    <w:rsid w:val="006861C3"/>
    <w:rsid w:val="00686AF3"/>
    <w:rsid w:val="00686EB0"/>
    <w:rsid w:val="00690F1F"/>
    <w:rsid w:val="006915BD"/>
    <w:rsid w:val="00692582"/>
    <w:rsid w:val="00692592"/>
    <w:rsid w:val="00692A2F"/>
    <w:rsid w:val="0069322C"/>
    <w:rsid w:val="00693652"/>
    <w:rsid w:val="006939E7"/>
    <w:rsid w:val="00693D3E"/>
    <w:rsid w:val="006942F7"/>
    <w:rsid w:val="006956FB"/>
    <w:rsid w:val="00697D85"/>
    <w:rsid w:val="006A1A71"/>
    <w:rsid w:val="006A1D3D"/>
    <w:rsid w:val="006A2150"/>
    <w:rsid w:val="006A2216"/>
    <w:rsid w:val="006A241D"/>
    <w:rsid w:val="006A3288"/>
    <w:rsid w:val="006A43E6"/>
    <w:rsid w:val="006A4AEE"/>
    <w:rsid w:val="006A70BE"/>
    <w:rsid w:val="006A7934"/>
    <w:rsid w:val="006B0001"/>
    <w:rsid w:val="006B054B"/>
    <w:rsid w:val="006B059F"/>
    <w:rsid w:val="006B2048"/>
    <w:rsid w:val="006B2AD6"/>
    <w:rsid w:val="006B342E"/>
    <w:rsid w:val="006B3812"/>
    <w:rsid w:val="006B3B80"/>
    <w:rsid w:val="006B6EF0"/>
    <w:rsid w:val="006B6F32"/>
    <w:rsid w:val="006B7130"/>
    <w:rsid w:val="006B73CC"/>
    <w:rsid w:val="006B7695"/>
    <w:rsid w:val="006C0176"/>
    <w:rsid w:val="006C2994"/>
    <w:rsid w:val="006C35EC"/>
    <w:rsid w:val="006C4150"/>
    <w:rsid w:val="006C4382"/>
    <w:rsid w:val="006C4891"/>
    <w:rsid w:val="006C5683"/>
    <w:rsid w:val="006C5E33"/>
    <w:rsid w:val="006C5E48"/>
    <w:rsid w:val="006C6434"/>
    <w:rsid w:val="006C6CD8"/>
    <w:rsid w:val="006C70BB"/>
    <w:rsid w:val="006C7EB1"/>
    <w:rsid w:val="006D013F"/>
    <w:rsid w:val="006D017F"/>
    <w:rsid w:val="006D08BD"/>
    <w:rsid w:val="006D0F8E"/>
    <w:rsid w:val="006D1416"/>
    <w:rsid w:val="006D1D3F"/>
    <w:rsid w:val="006D253B"/>
    <w:rsid w:val="006D325A"/>
    <w:rsid w:val="006D386A"/>
    <w:rsid w:val="006D4242"/>
    <w:rsid w:val="006D45F0"/>
    <w:rsid w:val="006D4C8F"/>
    <w:rsid w:val="006D52A0"/>
    <w:rsid w:val="006D57CB"/>
    <w:rsid w:val="006D5819"/>
    <w:rsid w:val="006D5E6F"/>
    <w:rsid w:val="006D693F"/>
    <w:rsid w:val="006D6CDD"/>
    <w:rsid w:val="006D7604"/>
    <w:rsid w:val="006D765E"/>
    <w:rsid w:val="006D76CB"/>
    <w:rsid w:val="006E0455"/>
    <w:rsid w:val="006E4238"/>
    <w:rsid w:val="006E4551"/>
    <w:rsid w:val="006E5F01"/>
    <w:rsid w:val="006E7033"/>
    <w:rsid w:val="006E7404"/>
    <w:rsid w:val="006E7B97"/>
    <w:rsid w:val="006F05B9"/>
    <w:rsid w:val="006F1EA3"/>
    <w:rsid w:val="006F2627"/>
    <w:rsid w:val="006F3187"/>
    <w:rsid w:val="006F3568"/>
    <w:rsid w:val="006F40AD"/>
    <w:rsid w:val="006F53EB"/>
    <w:rsid w:val="006F6360"/>
    <w:rsid w:val="006F6436"/>
    <w:rsid w:val="006F65C5"/>
    <w:rsid w:val="006F687A"/>
    <w:rsid w:val="006F68EF"/>
    <w:rsid w:val="006F6D4C"/>
    <w:rsid w:val="006F6E67"/>
    <w:rsid w:val="006F7157"/>
    <w:rsid w:val="006F78E0"/>
    <w:rsid w:val="007023EA"/>
    <w:rsid w:val="00702B1B"/>
    <w:rsid w:val="007032B3"/>
    <w:rsid w:val="00704164"/>
    <w:rsid w:val="007063BD"/>
    <w:rsid w:val="00706A58"/>
    <w:rsid w:val="00707517"/>
    <w:rsid w:val="007078ED"/>
    <w:rsid w:val="00710187"/>
    <w:rsid w:val="007110E1"/>
    <w:rsid w:val="00711B18"/>
    <w:rsid w:val="007126D1"/>
    <w:rsid w:val="00714394"/>
    <w:rsid w:val="00714C87"/>
    <w:rsid w:val="00714ED6"/>
    <w:rsid w:val="00715E8D"/>
    <w:rsid w:val="00721C26"/>
    <w:rsid w:val="00721F7E"/>
    <w:rsid w:val="00722E29"/>
    <w:rsid w:val="00723ECB"/>
    <w:rsid w:val="00724606"/>
    <w:rsid w:val="00724A36"/>
    <w:rsid w:val="00724A60"/>
    <w:rsid w:val="00724E85"/>
    <w:rsid w:val="0072525D"/>
    <w:rsid w:val="00726E8A"/>
    <w:rsid w:val="00727047"/>
    <w:rsid w:val="00727A0E"/>
    <w:rsid w:val="00734510"/>
    <w:rsid w:val="00734887"/>
    <w:rsid w:val="007365B6"/>
    <w:rsid w:val="00737394"/>
    <w:rsid w:val="007401E2"/>
    <w:rsid w:val="00740205"/>
    <w:rsid w:val="007411E5"/>
    <w:rsid w:val="00741605"/>
    <w:rsid w:val="00742788"/>
    <w:rsid w:val="007436F2"/>
    <w:rsid w:val="0074436D"/>
    <w:rsid w:val="00746951"/>
    <w:rsid w:val="00746F65"/>
    <w:rsid w:val="007472C3"/>
    <w:rsid w:val="0074791E"/>
    <w:rsid w:val="00750948"/>
    <w:rsid w:val="0075115D"/>
    <w:rsid w:val="00751A33"/>
    <w:rsid w:val="00753890"/>
    <w:rsid w:val="007555DF"/>
    <w:rsid w:val="007569DC"/>
    <w:rsid w:val="0075711E"/>
    <w:rsid w:val="007579F2"/>
    <w:rsid w:val="00761434"/>
    <w:rsid w:val="00761FD5"/>
    <w:rsid w:val="00762BB6"/>
    <w:rsid w:val="0076341D"/>
    <w:rsid w:val="0076446D"/>
    <w:rsid w:val="007647EF"/>
    <w:rsid w:val="00765DD8"/>
    <w:rsid w:val="00766B33"/>
    <w:rsid w:val="00766D36"/>
    <w:rsid w:val="00767607"/>
    <w:rsid w:val="00767ACD"/>
    <w:rsid w:val="007705B5"/>
    <w:rsid w:val="0077270D"/>
    <w:rsid w:val="00773874"/>
    <w:rsid w:val="0077393B"/>
    <w:rsid w:val="00775D3B"/>
    <w:rsid w:val="0077615A"/>
    <w:rsid w:val="007806A0"/>
    <w:rsid w:val="00782346"/>
    <w:rsid w:val="007838CD"/>
    <w:rsid w:val="007840F3"/>
    <w:rsid w:val="0078482F"/>
    <w:rsid w:val="007849BE"/>
    <w:rsid w:val="00785491"/>
    <w:rsid w:val="007858C0"/>
    <w:rsid w:val="0078679A"/>
    <w:rsid w:val="007871FE"/>
    <w:rsid w:val="00787C89"/>
    <w:rsid w:val="007908ED"/>
    <w:rsid w:val="00790F74"/>
    <w:rsid w:val="00792288"/>
    <w:rsid w:val="00792447"/>
    <w:rsid w:val="007928C6"/>
    <w:rsid w:val="00792E73"/>
    <w:rsid w:val="0079694C"/>
    <w:rsid w:val="007A0187"/>
    <w:rsid w:val="007A19AC"/>
    <w:rsid w:val="007A268F"/>
    <w:rsid w:val="007A29EC"/>
    <w:rsid w:val="007A4A53"/>
    <w:rsid w:val="007A4C93"/>
    <w:rsid w:val="007A4E17"/>
    <w:rsid w:val="007A7F6D"/>
    <w:rsid w:val="007B0FBD"/>
    <w:rsid w:val="007B1BAF"/>
    <w:rsid w:val="007B20C3"/>
    <w:rsid w:val="007B2FE8"/>
    <w:rsid w:val="007B35F7"/>
    <w:rsid w:val="007B4DD5"/>
    <w:rsid w:val="007B4F72"/>
    <w:rsid w:val="007B5148"/>
    <w:rsid w:val="007B5A16"/>
    <w:rsid w:val="007B71AA"/>
    <w:rsid w:val="007B7F09"/>
    <w:rsid w:val="007C03FE"/>
    <w:rsid w:val="007C0E04"/>
    <w:rsid w:val="007C17D3"/>
    <w:rsid w:val="007C1FA2"/>
    <w:rsid w:val="007C2827"/>
    <w:rsid w:val="007C3A26"/>
    <w:rsid w:val="007C4032"/>
    <w:rsid w:val="007C4CE1"/>
    <w:rsid w:val="007C537A"/>
    <w:rsid w:val="007C57D1"/>
    <w:rsid w:val="007C6100"/>
    <w:rsid w:val="007C6B3E"/>
    <w:rsid w:val="007C7130"/>
    <w:rsid w:val="007C74E5"/>
    <w:rsid w:val="007C7F57"/>
    <w:rsid w:val="007D0348"/>
    <w:rsid w:val="007D0E43"/>
    <w:rsid w:val="007D13E7"/>
    <w:rsid w:val="007D1A3E"/>
    <w:rsid w:val="007D1E37"/>
    <w:rsid w:val="007D2335"/>
    <w:rsid w:val="007D358B"/>
    <w:rsid w:val="007D370E"/>
    <w:rsid w:val="007D4624"/>
    <w:rsid w:val="007D563E"/>
    <w:rsid w:val="007D5A49"/>
    <w:rsid w:val="007D5FC1"/>
    <w:rsid w:val="007D6EB6"/>
    <w:rsid w:val="007D715A"/>
    <w:rsid w:val="007E08DB"/>
    <w:rsid w:val="007E0B17"/>
    <w:rsid w:val="007E0D90"/>
    <w:rsid w:val="007E0E9E"/>
    <w:rsid w:val="007E12DC"/>
    <w:rsid w:val="007E1760"/>
    <w:rsid w:val="007E21FB"/>
    <w:rsid w:val="007E3B9D"/>
    <w:rsid w:val="007E420B"/>
    <w:rsid w:val="007E4932"/>
    <w:rsid w:val="007E4CAD"/>
    <w:rsid w:val="007E502C"/>
    <w:rsid w:val="007E516A"/>
    <w:rsid w:val="007E5BD7"/>
    <w:rsid w:val="007E6761"/>
    <w:rsid w:val="007E75F0"/>
    <w:rsid w:val="007E7968"/>
    <w:rsid w:val="007E79C4"/>
    <w:rsid w:val="007F013A"/>
    <w:rsid w:val="007F0730"/>
    <w:rsid w:val="007F1D54"/>
    <w:rsid w:val="007F2D90"/>
    <w:rsid w:val="007F3F6F"/>
    <w:rsid w:val="007F48A9"/>
    <w:rsid w:val="007F4E28"/>
    <w:rsid w:val="007F4F82"/>
    <w:rsid w:val="007F6758"/>
    <w:rsid w:val="007F6D96"/>
    <w:rsid w:val="00800D05"/>
    <w:rsid w:val="00801D7A"/>
    <w:rsid w:val="008020F2"/>
    <w:rsid w:val="00803F74"/>
    <w:rsid w:val="00804653"/>
    <w:rsid w:val="00804C48"/>
    <w:rsid w:val="0080505A"/>
    <w:rsid w:val="008060B3"/>
    <w:rsid w:val="00806639"/>
    <w:rsid w:val="00806A84"/>
    <w:rsid w:val="008073A4"/>
    <w:rsid w:val="00807C6C"/>
    <w:rsid w:val="008115ED"/>
    <w:rsid w:val="0081254B"/>
    <w:rsid w:val="0081340B"/>
    <w:rsid w:val="00815822"/>
    <w:rsid w:val="00815B93"/>
    <w:rsid w:val="00816585"/>
    <w:rsid w:val="0081760E"/>
    <w:rsid w:val="00817BB4"/>
    <w:rsid w:val="00817E4F"/>
    <w:rsid w:val="00820F5B"/>
    <w:rsid w:val="00821021"/>
    <w:rsid w:val="008214BB"/>
    <w:rsid w:val="00821B58"/>
    <w:rsid w:val="00822D4E"/>
    <w:rsid w:val="00822FBA"/>
    <w:rsid w:val="0082398C"/>
    <w:rsid w:val="00824FF1"/>
    <w:rsid w:val="00825196"/>
    <w:rsid w:val="00826F4C"/>
    <w:rsid w:val="008303A6"/>
    <w:rsid w:val="008310B4"/>
    <w:rsid w:val="00831573"/>
    <w:rsid w:val="00831C7F"/>
    <w:rsid w:val="00833C51"/>
    <w:rsid w:val="00834577"/>
    <w:rsid w:val="008349A6"/>
    <w:rsid w:val="00835271"/>
    <w:rsid w:val="00835679"/>
    <w:rsid w:val="008377DA"/>
    <w:rsid w:val="00841F21"/>
    <w:rsid w:val="00842991"/>
    <w:rsid w:val="008429B0"/>
    <w:rsid w:val="00843900"/>
    <w:rsid w:val="00844C5B"/>
    <w:rsid w:val="00845A15"/>
    <w:rsid w:val="0084632F"/>
    <w:rsid w:val="008474A9"/>
    <w:rsid w:val="00851180"/>
    <w:rsid w:val="00852528"/>
    <w:rsid w:val="0085434F"/>
    <w:rsid w:val="008543F7"/>
    <w:rsid w:val="008545DC"/>
    <w:rsid w:val="00854A7E"/>
    <w:rsid w:val="00855B06"/>
    <w:rsid w:val="00856B95"/>
    <w:rsid w:val="00856D1A"/>
    <w:rsid w:val="00857D29"/>
    <w:rsid w:val="0086161C"/>
    <w:rsid w:val="008617AF"/>
    <w:rsid w:val="00861DB0"/>
    <w:rsid w:val="00861E83"/>
    <w:rsid w:val="0086225C"/>
    <w:rsid w:val="008629A8"/>
    <w:rsid w:val="00863225"/>
    <w:rsid w:val="00863ADA"/>
    <w:rsid w:val="00865BAA"/>
    <w:rsid w:val="008677CB"/>
    <w:rsid w:val="0087056E"/>
    <w:rsid w:val="00870CB6"/>
    <w:rsid w:val="008737AE"/>
    <w:rsid w:val="00873FEA"/>
    <w:rsid w:val="0087419B"/>
    <w:rsid w:val="008744CC"/>
    <w:rsid w:val="00874592"/>
    <w:rsid w:val="008751C1"/>
    <w:rsid w:val="00876C1B"/>
    <w:rsid w:val="00876E70"/>
    <w:rsid w:val="008804E1"/>
    <w:rsid w:val="008815B6"/>
    <w:rsid w:val="008818F6"/>
    <w:rsid w:val="00881D45"/>
    <w:rsid w:val="0088398E"/>
    <w:rsid w:val="00885182"/>
    <w:rsid w:val="008858B7"/>
    <w:rsid w:val="0088647E"/>
    <w:rsid w:val="00886D52"/>
    <w:rsid w:val="00887215"/>
    <w:rsid w:val="00887E02"/>
    <w:rsid w:val="00890382"/>
    <w:rsid w:val="0089046A"/>
    <w:rsid w:val="00891106"/>
    <w:rsid w:val="00892833"/>
    <w:rsid w:val="00893479"/>
    <w:rsid w:val="0089375D"/>
    <w:rsid w:val="008943CB"/>
    <w:rsid w:val="008946B9"/>
    <w:rsid w:val="008A0882"/>
    <w:rsid w:val="008A10C1"/>
    <w:rsid w:val="008A181A"/>
    <w:rsid w:val="008A183F"/>
    <w:rsid w:val="008A1C47"/>
    <w:rsid w:val="008A2289"/>
    <w:rsid w:val="008A3766"/>
    <w:rsid w:val="008A4F66"/>
    <w:rsid w:val="008A5290"/>
    <w:rsid w:val="008A593A"/>
    <w:rsid w:val="008A6A60"/>
    <w:rsid w:val="008A6C5A"/>
    <w:rsid w:val="008A6CCA"/>
    <w:rsid w:val="008B1B8C"/>
    <w:rsid w:val="008B2C59"/>
    <w:rsid w:val="008B2DF3"/>
    <w:rsid w:val="008B376A"/>
    <w:rsid w:val="008B444E"/>
    <w:rsid w:val="008B569F"/>
    <w:rsid w:val="008B7220"/>
    <w:rsid w:val="008C0669"/>
    <w:rsid w:val="008C08A5"/>
    <w:rsid w:val="008C1DD7"/>
    <w:rsid w:val="008C26FA"/>
    <w:rsid w:val="008C2BC1"/>
    <w:rsid w:val="008C4566"/>
    <w:rsid w:val="008C46B6"/>
    <w:rsid w:val="008C522A"/>
    <w:rsid w:val="008C5E71"/>
    <w:rsid w:val="008C64E3"/>
    <w:rsid w:val="008C6A8B"/>
    <w:rsid w:val="008C77F7"/>
    <w:rsid w:val="008D00EA"/>
    <w:rsid w:val="008D0D1E"/>
    <w:rsid w:val="008D1175"/>
    <w:rsid w:val="008D1627"/>
    <w:rsid w:val="008D1DA0"/>
    <w:rsid w:val="008D2828"/>
    <w:rsid w:val="008D284E"/>
    <w:rsid w:val="008D4ED3"/>
    <w:rsid w:val="008D54BF"/>
    <w:rsid w:val="008D5DC6"/>
    <w:rsid w:val="008D6A11"/>
    <w:rsid w:val="008E0D4B"/>
    <w:rsid w:val="008E1C27"/>
    <w:rsid w:val="008E1E54"/>
    <w:rsid w:val="008E2057"/>
    <w:rsid w:val="008E31EC"/>
    <w:rsid w:val="008E3C88"/>
    <w:rsid w:val="008E4E17"/>
    <w:rsid w:val="008E5337"/>
    <w:rsid w:val="008E610D"/>
    <w:rsid w:val="008E69A2"/>
    <w:rsid w:val="008E78F2"/>
    <w:rsid w:val="008E7B12"/>
    <w:rsid w:val="008F022C"/>
    <w:rsid w:val="008F152D"/>
    <w:rsid w:val="008F2A60"/>
    <w:rsid w:val="008F310D"/>
    <w:rsid w:val="008F3888"/>
    <w:rsid w:val="008F3B22"/>
    <w:rsid w:val="008F43C7"/>
    <w:rsid w:val="008F4823"/>
    <w:rsid w:val="008F606D"/>
    <w:rsid w:val="008F7150"/>
    <w:rsid w:val="008F71CC"/>
    <w:rsid w:val="008F721C"/>
    <w:rsid w:val="00900662"/>
    <w:rsid w:val="00901953"/>
    <w:rsid w:val="00902166"/>
    <w:rsid w:val="00903C31"/>
    <w:rsid w:val="009040A1"/>
    <w:rsid w:val="0090473B"/>
    <w:rsid w:val="0090487F"/>
    <w:rsid w:val="00904EAC"/>
    <w:rsid w:val="00905282"/>
    <w:rsid w:val="00905908"/>
    <w:rsid w:val="009075A4"/>
    <w:rsid w:val="009101AF"/>
    <w:rsid w:val="00911808"/>
    <w:rsid w:val="009145FB"/>
    <w:rsid w:val="0091555E"/>
    <w:rsid w:val="00915786"/>
    <w:rsid w:val="0091746C"/>
    <w:rsid w:val="00917816"/>
    <w:rsid w:val="00917D06"/>
    <w:rsid w:val="009207DB"/>
    <w:rsid w:val="00922024"/>
    <w:rsid w:val="009222A3"/>
    <w:rsid w:val="00922D24"/>
    <w:rsid w:val="00924853"/>
    <w:rsid w:val="009252E0"/>
    <w:rsid w:val="00925501"/>
    <w:rsid w:val="00926982"/>
    <w:rsid w:val="00926D4C"/>
    <w:rsid w:val="009270C4"/>
    <w:rsid w:val="0093083B"/>
    <w:rsid w:val="0093092B"/>
    <w:rsid w:val="009319D7"/>
    <w:rsid w:val="009325F7"/>
    <w:rsid w:val="00932BCF"/>
    <w:rsid w:val="00933396"/>
    <w:rsid w:val="00934D73"/>
    <w:rsid w:val="00935042"/>
    <w:rsid w:val="009354F5"/>
    <w:rsid w:val="0093740F"/>
    <w:rsid w:val="00937B4A"/>
    <w:rsid w:val="00937BE9"/>
    <w:rsid w:val="00937C1D"/>
    <w:rsid w:val="00940804"/>
    <w:rsid w:val="00940E9B"/>
    <w:rsid w:val="00940FC3"/>
    <w:rsid w:val="009410B3"/>
    <w:rsid w:val="0094131D"/>
    <w:rsid w:val="0094166C"/>
    <w:rsid w:val="00942120"/>
    <w:rsid w:val="00942292"/>
    <w:rsid w:val="0094245E"/>
    <w:rsid w:val="009425F7"/>
    <w:rsid w:val="00942AB1"/>
    <w:rsid w:val="00943BC0"/>
    <w:rsid w:val="00944BF0"/>
    <w:rsid w:val="00946136"/>
    <w:rsid w:val="00946CD9"/>
    <w:rsid w:val="00946E7C"/>
    <w:rsid w:val="00947046"/>
    <w:rsid w:val="00950297"/>
    <w:rsid w:val="009505F4"/>
    <w:rsid w:val="00951216"/>
    <w:rsid w:val="0095279B"/>
    <w:rsid w:val="009533C3"/>
    <w:rsid w:val="00954282"/>
    <w:rsid w:val="00954427"/>
    <w:rsid w:val="0095611C"/>
    <w:rsid w:val="009564ED"/>
    <w:rsid w:val="00956CA2"/>
    <w:rsid w:val="0096079B"/>
    <w:rsid w:val="0096218D"/>
    <w:rsid w:val="00964509"/>
    <w:rsid w:val="0096501B"/>
    <w:rsid w:val="0096662B"/>
    <w:rsid w:val="009666AF"/>
    <w:rsid w:val="00967180"/>
    <w:rsid w:val="0096797D"/>
    <w:rsid w:val="00970704"/>
    <w:rsid w:val="00970B65"/>
    <w:rsid w:val="00971127"/>
    <w:rsid w:val="0097119E"/>
    <w:rsid w:val="009718E9"/>
    <w:rsid w:val="009734B8"/>
    <w:rsid w:val="00973514"/>
    <w:rsid w:val="009739F9"/>
    <w:rsid w:val="009741E7"/>
    <w:rsid w:val="00975C75"/>
    <w:rsid w:val="00977506"/>
    <w:rsid w:val="00977DFD"/>
    <w:rsid w:val="0098177A"/>
    <w:rsid w:val="00983583"/>
    <w:rsid w:val="00983EFD"/>
    <w:rsid w:val="009855B0"/>
    <w:rsid w:val="009859A8"/>
    <w:rsid w:val="00986257"/>
    <w:rsid w:val="0098658A"/>
    <w:rsid w:val="00986861"/>
    <w:rsid w:val="00987CBC"/>
    <w:rsid w:val="00991EB0"/>
    <w:rsid w:val="0099212B"/>
    <w:rsid w:val="0099245F"/>
    <w:rsid w:val="00995768"/>
    <w:rsid w:val="00995F21"/>
    <w:rsid w:val="00996203"/>
    <w:rsid w:val="00996326"/>
    <w:rsid w:val="00996F95"/>
    <w:rsid w:val="00997B35"/>
    <w:rsid w:val="00997EA5"/>
    <w:rsid w:val="009A07D5"/>
    <w:rsid w:val="009A1FE7"/>
    <w:rsid w:val="009A2967"/>
    <w:rsid w:val="009A36B7"/>
    <w:rsid w:val="009A3720"/>
    <w:rsid w:val="009A392B"/>
    <w:rsid w:val="009A42CF"/>
    <w:rsid w:val="009A44E8"/>
    <w:rsid w:val="009A581E"/>
    <w:rsid w:val="009A698D"/>
    <w:rsid w:val="009B1DA5"/>
    <w:rsid w:val="009B1E1D"/>
    <w:rsid w:val="009B28FD"/>
    <w:rsid w:val="009B2AD6"/>
    <w:rsid w:val="009B3172"/>
    <w:rsid w:val="009B461D"/>
    <w:rsid w:val="009B4F1F"/>
    <w:rsid w:val="009B5594"/>
    <w:rsid w:val="009B59ED"/>
    <w:rsid w:val="009B6405"/>
    <w:rsid w:val="009B729E"/>
    <w:rsid w:val="009B7498"/>
    <w:rsid w:val="009C264B"/>
    <w:rsid w:val="009C34F1"/>
    <w:rsid w:val="009C3B80"/>
    <w:rsid w:val="009C3D84"/>
    <w:rsid w:val="009C48C6"/>
    <w:rsid w:val="009C5D76"/>
    <w:rsid w:val="009C5DFB"/>
    <w:rsid w:val="009C5FDE"/>
    <w:rsid w:val="009C7B1D"/>
    <w:rsid w:val="009C7F10"/>
    <w:rsid w:val="009C7FF8"/>
    <w:rsid w:val="009D03F1"/>
    <w:rsid w:val="009D0921"/>
    <w:rsid w:val="009D101B"/>
    <w:rsid w:val="009D118E"/>
    <w:rsid w:val="009D1CF4"/>
    <w:rsid w:val="009D380F"/>
    <w:rsid w:val="009D57A7"/>
    <w:rsid w:val="009D65EE"/>
    <w:rsid w:val="009D6903"/>
    <w:rsid w:val="009E0525"/>
    <w:rsid w:val="009E199C"/>
    <w:rsid w:val="009E20A6"/>
    <w:rsid w:val="009E233F"/>
    <w:rsid w:val="009E323A"/>
    <w:rsid w:val="009E328B"/>
    <w:rsid w:val="009E68C1"/>
    <w:rsid w:val="009E6DD0"/>
    <w:rsid w:val="009E6DEE"/>
    <w:rsid w:val="009E700C"/>
    <w:rsid w:val="009F082A"/>
    <w:rsid w:val="009F0BD9"/>
    <w:rsid w:val="009F12B4"/>
    <w:rsid w:val="009F33FA"/>
    <w:rsid w:val="009F347C"/>
    <w:rsid w:val="009F3F14"/>
    <w:rsid w:val="009F54D7"/>
    <w:rsid w:val="009F5B9D"/>
    <w:rsid w:val="009F6619"/>
    <w:rsid w:val="009F68FF"/>
    <w:rsid w:val="00A00E77"/>
    <w:rsid w:val="00A01A4C"/>
    <w:rsid w:val="00A01C1F"/>
    <w:rsid w:val="00A01C98"/>
    <w:rsid w:val="00A020F7"/>
    <w:rsid w:val="00A025E5"/>
    <w:rsid w:val="00A054CB"/>
    <w:rsid w:val="00A05E8F"/>
    <w:rsid w:val="00A06A54"/>
    <w:rsid w:val="00A10423"/>
    <w:rsid w:val="00A10A6F"/>
    <w:rsid w:val="00A115B1"/>
    <w:rsid w:val="00A118B4"/>
    <w:rsid w:val="00A129C6"/>
    <w:rsid w:val="00A14BDD"/>
    <w:rsid w:val="00A15A52"/>
    <w:rsid w:val="00A1706F"/>
    <w:rsid w:val="00A1721D"/>
    <w:rsid w:val="00A20630"/>
    <w:rsid w:val="00A20956"/>
    <w:rsid w:val="00A210DB"/>
    <w:rsid w:val="00A21667"/>
    <w:rsid w:val="00A220FB"/>
    <w:rsid w:val="00A22177"/>
    <w:rsid w:val="00A223A5"/>
    <w:rsid w:val="00A241FD"/>
    <w:rsid w:val="00A24BC5"/>
    <w:rsid w:val="00A2504C"/>
    <w:rsid w:val="00A26CA4"/>
    <w:rsid w:val="00A26E5D"/>
    <w:rsid w:val="00A276A6"/>
    <w:rsid w:val="00A276FF"/>
    <w:rsid w:val="00A30C82"/>
    <w:rsid w:val="00A31A01"/>
    <w:rsid w:val="00A32211"/>
    <w:rsid w:val="00A33FDC"/>
    <w:rsid w:val="00A34114"/>
    <w:rsid w:val="00A34C81"/>
    <w:rsid w:val="00A34E19"/>
    <w:rsid w:val="00A35C90"/>
    <w:rsid w:val="00A362F9"/>
    <w:rsid w:val="00A36F35"/>
    <w:rsid w:val="00A373CC"/>
    <w:rsid w:val="00A3760C"/>
    <w:rsid w:val="00A37704"/>
    <w:rsid w:val="00A378A0"/>
    <w:rsid w:val="00A37E59"/>
    <w:rsid w:val="00A40108"/>
    <w:rsid w:val="00A40D0C"/>
    <w:rsid w:val="00A41302"/>
    <w:rsid w:val="00A41603"/>
    <w:rsid w:val="00A41C59"/>
    <w:rsid w:val="00A4350C"/>
    <w:rsid w:val="00A43644"/>
    <w:rsid w:val="00A4383B"/>
    <w:rsid w:val="00A44BB6"/>
    <w:rsid w:val="00A45734"/>
    <w:rsid w:val="00A45B90"/>
    <w:rsid w:val="00A462F7"/>
    <w:rsid w:val="00A46659"/>
    <w:rsid w:val="00A46F1A"/>
    <w:rsid w:val="00A47029"/>
    <w:rsid w:val="00A477C3"/>
    <w:rsid w:val="00A50299"/>
    <w:rsid w:val="00A5067A"/>
    <w:rsid w:val="00A50D10"/>
    <w:rsid w:val="00A533D5"/>
    <w:rsid w:val="00A5510E"/>
    <w:rsid w:val="00A559F4"/>
    <w:rsid w:val="00A56173"/>
    <w:rsid w:val="00A56547"/>
    <w:rsid w:val="00A57079"/>
    <w:rsid w:val="00A570E0"/>
    <w:rsid w:val="00A606A0"/>
    <w:rsid w:val="00A60943"/>
    <w:rsid w:val="00A60A2E"/>
    <w:rsid w:val="00A60A60"/>
    <w:rsid w:val="00A61263"/>
    <w:rsid w:val="00A614AD"/>
    <w:rsid w:val="00A61886"/>
    <w:rsid w:val="00A61E92"/>
    <w:rsid w:val="00A63D89"/>
    <w:rsid w:val="00A650F1"/>
    <w:rsid w:val="00A6526E"/>
    <w:rsid w:val="00A65DA4"/>
    <w:rsid w:val="00A66E04"/>
    <w:rsid w:val="00A67194"/>
    <w:rsid w:val="00A671B3"/>
    <w:rsid w:val="00A67864"/>
    <w:rsid w:val="00A7040E"/>
    <w:rsid w:val="00A7286F"/>
    <w:rsid w:val="00A734F2"/>
    <w:rsid w:val="00A73DEE"/>
    <w:rsid w:val="00A74678"/>
    <w:rsid w:val="00A75AEA"/>
    <w:rsid w:val="00A76063"/>
    <w:rsid w:val="00A767EB"/>
    <w:rsid w:val="00A771BF"/>
    <w:rsid w:val="00A77299"/>
    <w:rsid w:val="00A803C1"/>
    <w:rsid w:val="00A815B6"/>
    <w:rsid w:val="00A81953"/>
    <w:rsid w:val="00A823D7"/>
    <w:rsid w:val="00A827C9"/>
    <w:rsid w:val="00A85B31"/>
    <w:rsid w:val="00A861F3"/>
    <w:rsid w:val="00A86C48"/>
    <w:rsid w:val="00A90DB1"/>
    <w:rsid w:val="00A9147B"/>
    <w:rsid w:val="00A91BA8"/>
    <w:rsid w:val="00A91EF1"/>
    <w:rsid w:val="00A91EF2"/>
    <w:rsid w:val="00A9325C"/>
    <w:rsid w:val="00A93680"/>
    <w:rsid w:val="00A9430B"/>
    <w:rsid w:val="00A94483"/>
    <w:rsid w:val="00A959CA"/>
    <w:rsid w:val="00A96FC6"/>
    <w:rsid w:val="00A97A16"/>
    <w:rsid w:val="00A97B61"/>
    <w:rsid w:val="00A97C2E"/>
    <w:rsid w:val="00A97CE3"/>
    <w:rsid w:val="00A97E0C"/>
    <w:rsid w:val="00AA01DA"/>
    <w:rsid w:val="00AA11BA"/>
    <w:rsid w:val="00AA2D62"/>
    <w:rsid w:val="00AA2E2C"/>
    <w:rsid w:val="00AA2E90"/>
    <w:rsid w:val="00AA3077"/>
    <w:rsid w:val="00AA375B"/>
    <w:rsid w:val="00AA38AF"/>
    <w:rsid w:val="00AA450C"/>
    <w:rsid w:val="00AA4B62"/>
    <w:rsid w:val="00AA5EB3"/>
    <w:rsid w:val="00AA6916"/>
    <w:rsid w:val="00AB040A"/>
    <w:rsid w:val="00AB110E"/>
    <w:rsid w:val="00AB11CF"/>
    <w:rsid w:val="00AB1287"/>
    <w:rsid w:val="00AB1CE8"/>
    <w:rsid w:val="00AB2F06"/>
    <w:rsid w:val="00AB4FFF"/>
    <w:rsid w:val="00AB5190"/>
    <w:rsid w:val="00AB5513"/>
    <w:rsid w:val="00AB6070"/>
    <w:rsid w:val="00AB6DFC"/>
    <w:rsid w:val="00AB7354"/>
    <w:rsid w:val="00AB7C46"/>
    <w:rsid w:val="00AB7DD5"/>
    <w:rsid w:val="00AC3637"/>
    <w:rsid w:val="00AC3D4F"/>
    <w:rsid w:val="00AC3DB7"/>
    <w:rsid w:val="00AC4699"/>
    <w:rsid w:val="00AC5650"/>
    <w:rsid w:val="00AC59DF"/>
    <w:rsid w:val="00AC72C7"/>
    <w:rsid w:val="00AC7899"/>
    <w:rsid w:val="00AD0EB2"/>
    <w:rsid w:val="00AD13D6"/>
    <w:rsid w:val="00AD4087"/>
    <w:rsid w:val="00AD6A21"/>
    <w:rsid w:val="00AD6BE0"/>
    <w:rsid w:val="00AD752F"/>
    <w:rsid w:val="00AE0C8D"/>
    <w:rsid w:val="00AE0E2A"/>
    <w:rsid w:val="00AE1411"/>
    <w:rsid w:val="00AE19B4"/>
    <w:rsid w:val="00AE2330"/>
    <w:rsid w:val="00AE55BC"/>
    <w:rsid w:val="00AE62E7"/>
    <w:rsid w:val="00AE686D"/>
    <w:rsid w:val="00AE6B27"/>
    <w:rsid w:val="00AF0DC0"/>
    <w:rsid w:val="00AF0F96"/>
    <w:rsid w:val="00AF21D7"/>
    <w:rsid w:val="00AF28EB"/>
    <w:rsid w:val="00AF2E05"/>
    <w:rsid w:val="00AF31BA"/>
    <w:rsid w:val="00AF36B6"/>
    <w:rsid w:val="00AF4803"/>
    <w:rsid w:val="00AF4D10"/>
    <w:rsid w:val="00AF58CB"/>
    <w:rsid w:val="00AF726F"/>
    <w:rsid w:val="00B00506"/>
    <w:rsid w:val="00B00ED5"/>
    <w:rsid w:val="00B0128C"/>
    <w:rsid w:val="00B02315"/>
    <w:rsid w:val="00B02BF0"/>
    <w:rsid w:val="00B034DD"/>
    <w:rsid w:val="00B03AB4"/>
    <w:rsid w:val="00B05B91"/>
    <w:rsid w:val="00B06ED4"/>
    <w:rsid w:val="00B077CC"/>
    <w:rsid w:val="00B07A28"/>
    <w:rsid w:val="00B102E7"/>
    <w:rsid w:val="00B12A63"/>
    <w:rsid w:val="00B13397"/>
    <w:rsid w:val="00B1400D"/>
    <w:rsid w:val="00B147C9"/>
    <w:rsid w:val="00B15BB2"/>
    <w:rsid w:val="00B16EBE"/>
    <w:rsid w:val="00B20E3B"/>
    <w:rsid w:val="00B21D0E"/>
    <w:rsid w:val="00B22C57"/>
    <w:rsid w:val="00B23C76"/>
    <w:rsid w:val="00B23EEE"/>
    <w:rsid w:val="00B27298"/>
    <w:rsid w:val="00B27384"/>
    <w:rsid w:val="00B276E4"/>
    <w:rsid w:val="00B27A6D"/>
    <w:rsid w:val="00B309F9"/>
    <w:rsid w:val="00B30DAD"/>
    <w:rsid w:val="00B31782"/>
    <w:rsid w:val="00B360B7"/>
    <w:rsid w:val="00B36928"/>
    <w:rsid w:val="00B37293"/>
    <w:rsid w:val="00B4076A"/>
    <w:rsid w:val="00B413EB"/>
    <w:rsid w:val="00B42C20"/>
    <w:rsid w:val="00B43287"/>
    <w:rsid w:val="00B43864"/>
    <w:rsid w:val="00B43AD9"/>
    <w:rsid w:val="00B443D5"/>
    <w:rsid w:val="00B44482"/>
    <w:rsid w:val="00B450D9"/>
    <w:rsid w:val="00B46FF2"/>
    <w:rsid w:val="00B51B75"/>
    <w:rsid w:val="00B52AD3"/>
    <w:rsid w:val="00B539EB"/>
    <w:rsid w:val="00B54B76"/>
    <w:rsid w:val="00B55ECC"/>
    <w:rsid w:val="00B560E5"/>
    <w:rsid w:val="00B576E1"/>
    <w:rsid w:val="00B6088D"/>
    <w:rsid w:val="00B608F1"/>
    <w:rsid w:val="00B60F79"/>
    <w:rsid w:val="00B6252C"/>
    <w:rsid w:val="00B62CBE"/>
    <w:rsid w:val="00B62EFD"/>
    <w:rsid w:val="00B63999"/>
    <w:rsid w:val="00B63B4A"/>
    <w:rsid w:val="00B63E1F"/>
    <w:rsid w:val="00B641C5"/>
    <w:rsid w:val="00B64F8D"/>
    <w:rsid w:val="00B6533C"/>
    <w:rsid w:val="00B6731A"/>
    <w:rsid w:val="00B673CA"/>
    <w:rsid w:val="00B70903"/>
    <w:rsid w:val="00B7108D"/>
    <w:rsid w:val="00B7117A"/>
    <w:rsid w:val="00B713F0"/>
    <w:rsid w:val="00B72053"/>
    <w:rsid w:val="00B73BEF"/>
    <w:rsid w:val="00B74530"/>
    <w:rsid w:val="00B7456A"/>
    <w:rsid w:val="00B74E4D"/>
    <w:rsid w:val="00B75D3F"/>
    <w:rsid w:val="00B75D4C"/>
    <w:rsid w:val="00B76F2C"/>
    <w:rsid w:val="00B77723"/>
    <w:rsid w:val="00B77863"/>
    <w:rsid w:val="00B801AC"/>
    <w:rsid w:val="00B815D3"/>
    <w:rsid w:val="00B8270D"/>
    <w:rsid w:val="00B82B33"/>
    <w:rsid w:val="00B8384C"/>
    <w:rsid w:val="00B843A1"/>
    <w:rsid w:val="00B854BE"/>
    <w:rsid w:val="00B85704"/>
    <w:rsid w:val="00B866BF"/>
    <w:rsid w:val="00B868D6"/>
    <w:rsid w:val="00B86D0A"/>
    <w:rsid w:val="00B8748B"/>
    <w:rsid w:val="00B87B3F"/>
    <w:rsid w:val="00B91818"/>
    <w:rsid w:val="00B922D6"/>
    <w:rsid w:val="00B93E18"/>
    <w:rsid w:val="00B93E2C"/>
    <w:rsid w:val="00B94BE5"/>
    <w:rsid w:val="00B96069"/>
    <w:rsid w:val="00BA0A76"/>
    <w:rsid w:val="00BA11A9"/>
    <w:rsid w:val="00BA1642"/>
    <w:rsid w:val="00BA30C2"/>
    <w:rsid w:val="00BA31C6"/>
    <w:rsid w:val="00BA4B0A"/>
    <w:rsid w:val="00BA4FE7"/>
    <w:rsid w:val="00BA699B"/>
    <w:rsid w:val="00BA76AB"/>
    <w:rsid w:val="00BB0225"/>
    <w:rsid w:val="00BB0423"/>
    <w:rsid w:val="00BB0C2E"/>
    <w:rsid w:val="00BB1D73"/>
    <w:rsid w:val="00BB2CE4"/>
    <w:rsid w:val="00BB2D1B"/>
    <w:rsid w:val="00BB42D2"/>
    <w:rsid w:val="00BB67BF"/>
    <w:rsid w:val="00BB6ECF"/>
    <w:rsid w:val="00BB74B3"/>
    <w:rsid w:val="00BB777A"/>
    <w:rsid w:val="00BC06FE"/>
    <w:rsid w:val="00BC1765"/>
    <w:rsid w:val="00BC1FD6"/>
    <w:rsid w:val="00BC25D7"/>
    <w:rsid w:val="00BC320C"/>
    <w:rsid w:val="00BC4883"/>
    <w:rsid w:val="00BC5454"/>
    <w:rsid w:val="00BC5F7F"/>
    <w:rsid w:val="00BC74EE"/>
    <w:rsid w:val="00BC777E"/>
    <w:rsid w:val="00BD219A"/>
    <w:rsid w:val="00BD2C42"/>
    <w:rsid w:val="00BD2EF9"/>
    <w:rsid w:val="00BD2F1D"/>
    <w:rsid w:val="00BD3997"/>
    <w:rsid w:val="00BD5D7E"/>
    <w:rsid w:val="00BD6EF9"/>
    <w:rsid w:val="00BD754C"/>
    <w:rsid w:val="00BD78C6"/>
    <w:rsid w:val="00BE01E1"/>
    <w:rsid w:val="00BE07A5"/>
    <w:rsid w:val="00BE15DA"/>
    <w:rsid w:val="00BE19AD"/>
    <w:rsid w:val="00BE369C"/>
    <w:rsid w:val="00BE4FBC"/>
    <w:rsid w:val="00BE5B7C"/>
    <w:rsid w:val="00BE72FD"/>
    <w:rsid w:val="00BE733C"/>
    <w:rsid w:val="00BE73D4"/>
    <w:rsid w:val="00BE7AF2"/>
    <w:rsid w:val="00BF1EF8"/>
    <w:rsid w:val="00BF25A9"/>
    <w:rsid w:val="00BF2DE5"/>
    <w:rsid w:val="00BF4429"/>
    <w:rsid w:val="00BF4C49"/>
    <w:rsid w:val="00BF4D1A"/>
    <w:rsid w:val="00BF5168"/>
    <w:rsid w:val="00BF51C9"/>
    <w:rsid w:val="00BF5A5B"/>
    <w:rsid w:val="00BF6338"/>
    <w:rsid w:val="00BF6D56"/>
    <w:rsid w:val="00C00D03"/>
    <w:rsid w:val="00C00D9C"/>
    <w:rsid w:val="00C01DFC"/>
    <w:rsid w:val="00C0270E"/>
    <w:rsid w:val="00C0282B"/>
    <w:rsid w:val="00C03262"/>
    <w:rsid w:val="00C047A4"/>
    <w:rsid w:val="00C05013"/>
    <w:rsid w:val="00C06787"/>
    <w:rsid w:val="00C067E0"/>
    <w:rsid w:val="00C0773D"/>
    <w:rsid w:val="00C1025D"/>
    <w:rsid w:val="00C11733"/>
    <w:rsid w:val="00C12CC1"/>
    <w:rsid w:val="00C12D93"/>
    <w:rsid w:val="00C12EE2"/>
    <w:rsid w:val="00C12EE5"/>
    <w:rsid w:val="00C1324B"/>
    <w:rsid w:val="00C139DE"/>
    <w:rsid w:val="00C13B55"/>
    <w:rsid w:val="00C13CB8"/>
    <w:rsid w:val="00C151CE"/>
    <w:rsid w:val="00C15BBB"/>
    <w:rsid w:val="00C2092E"/>
    <w:rsid w:val="00C20F37"/>
    <w:rsid w:val="00C213FD"/>
    <w:rsid w:val="00C21C42"/>
    <w:rsid w:val="00C23520"/>
    <w:rsid w:val="00C24AE3"/>
    <w:rsid w:val="00C25082"/>
    <w:rsid w:val="00C2570A"/>
    <w:rsid w:val="00C265D4"/>
    <w:rsid w:val="00C26DC6"/>
    <w:rsid w:val="00C27447"/>
    <w:rsid w:val="00C275FC"/>
    <w:rsid w:val="00C30615"/>
    <w:rsid w:val="00C30715"/>
    <w:rsid w:val="00C30D84"/>
    <w:rsid w:val="00C3131B"/>
    <w:rsid w:val="00C317A7"/>
    <w:rsid w:val="00C33614"/>
    <w:rsid w:val="00C33AEC"/>
    <w:rsid w:val="00C357CB"/>
    <w:rsid w:val="00C35C8E"/>
    <w:rsid w:val="00C36B1D"/>
    <w:rsid w:val="00C3742C"/>
    <w:rsid w:val="00C410D2"/>
    <w:rsid w:val="00C41363"/>
    <w:rsid w:val="00C42A78"/>
    <w:rsid w:val="00C437D6"/>
    <w:rsid w:val="00C4601D"/>
    <w:rsid w:val="00C509D2"/>
    <w:rsid w:val="00C51CCA"/>
    <w:rsid w:val="00C53131"/>
    <w:rsid w:val="00C54473"/>
    <w:rsid w:val="00C54789"/>
    <w:rsid w:val="00C55945"/>
    <w:rsid w:val="00C55D94"/>
    <w:rsid w:val="00C55DCB"/>
    <w:rsid w:val="00C55FBB"/>
    <w:rsid w:val="00C57582"/>
    <w:rsid w:val="00C608EF"/>
    <w:rsid w:val="00C60D60"/>
    <w:rsid w:val="00C612BB"/>
    <w:rsid w:val="00C612BF"/>
    <w:rsid w:val="00C61338"/>
    <w:rsid w:val="00C6207E"/>
    <w:rsid w:val="00C6324D"/>
    <w:rsid w:val="00C64FAE"/>
    <w:rsid w:val="00C66344"/>
    <w:rsid w:val="00C66EDC"/>
    <w:rsid w:val="00C674F7"/>
    <w:rsid w:val="00C67D05"/>
    <w:rsid w:val="00C714EE"/>
    <w:rsid w:val="00C731E1"/>
    <w:rsid w:val="00C7443F"/>
    <w:rsid w:val="00C745D7"/>
    <w:rsid w:val="00C7702A"/>
    <w:rsid w:val="00C7732F"/>
    <w:rsid w:val="00C773C8"/>
    <w:rsid w:val="00C80A25"/>
    <w:rsid w:val="00C80E5E"/>
    <w:rsid w:val="00C82930"/>
    <w:rsid w:val="00C82C9E"/>
    <w:rsid w:val="00C841BF"/>
    <w:rsid w:val="00C8531E"/>
    <w:rsid w:val="00C85560"/>
    <w:rsid w:val="00C85A50"/>
    <w:rsid w:val="00C85B6C"/>
    <w:rsid w:val="00C85ECE"/>
    <w:rsid w:val="00C86BFE"/>
    <w:rsid w:val="00C86D8A"/>
    <w:rsid w:val="00C86FF3"/>
    <w:rsid w:val="00C87E2F"/>
    <w:rsid w:val="00C900B0"/>
    <w:rsid w:val="00C9080B"/>
    <w:rsid w:val="00C90EA7"/>
    <w:rsid w:val="00C90EF9"/>
    <w:rsid w:val="00C9146C"/>
    <w:rsid w:val="00C91711"/>
    <w:rsid w:val="00C92931"/>
    <w:rsid w:val="00C92949"/>
    <w:rsid w:val="00C9312F"/>
    <w:rsid w:val="00C94499"/>
    <w:rsid w:val="00C9491A"/>
    <w:rsid w:val="00C94BE9"/>
    <w:rsid w:val="00C95DD7"/>
    <w:rsid w:val="00C95ED6"/>
    <w:rsid w:val="00C96BBB"/>
    <w:rsid w:val="00CA04D5"/>
    <w:rsid w:val="00CA1AC8"/>
    <w:rsid w:val="00CA1FB0"/>
    <w:rsid w:val="00CA24D1"/>
    <w:rsid w:val="00CA2AD9"/>
    <w:rsid w:val="00CA39CC"/>
    <w:rsid w:val="00CA403D"/>
    <w:rsid w:val="00CA4743"/>
    <w:rsid w:val="00CA57FE"/>
    <w:rsid w:val="00CA5FF6"/>
    <w:rsid w:val="00CA6F32"/>
    <w:rsid w:val="00CA735E"/>
    <w:rsid w:val="00CB01B1"/>
    <w:rsid w:val="00CB138F"/>
    <w:rsid w:val="00CB13CF"/>
    <w:rsid w:val="00CB13E0"/>
    <w:rsid w:val="00CB2F02"/>
    <w:rsid w:val="00CB44CC"/>
    <w:rsid w:val="00CB4522"/>
    <w:rsid w:val="00CB76B8"/>
    <w:rsid w:val="00CB7703"/>
    <w:rsid w:val="00CB77EE"/>
    <w:rsid w:val="00CB783B"/>
    <w:rsid w:val="00CB7AE2"/>
    <w:rsid w:val="00CC1C1E"/>
    <w:rsid w:val="00CC2611"/>
    <w:rsid w:val="00CC2803"/>
    <w:rsid w:val="00CC295E"/>
    <w:rsid w:val="00CC48D6"/>
    <w:rsid w:val="00CC544C"/>
    <w:rsid w:val="00CC559E"/>
    <w:rsid w:val="00CC707F"/>
    <w:rsid w:val="00CC708A"/>
    <w:rsid w:val="00CC79CD"/>
    <w:rsid w:val="00CD0365"/>
    <w:rsid w:val="00CD1447"/>
    <w:rsid w:val="00CD1841"/>
    <w:rsid w:val="00CD1BF1"/>
    <w:rsid w:val="00CD1D2E"/>
    <w:rsid w:val="00CD27CD"/>
    <w:rsid w:val="00CD4BF8"/>
    <w:rsid w:val="00CD52CD"/>
    <w:rsid w:val="00CD652E"/>
    <w:rsid w:val="00CD68DD"/>
    <w:rsid w:val="00CD7B8B"/>
    <w:rsid w:val="00CE01F8"/>
    <w:rsid w:val="00CE24B9"/>
    <w:rsid w:val="00CE2B04"/>
    <w:rsid w:val="00CE3E8B"/>
    <w:rsid w:val="00CE47DC"/>
    <w:rsid w:val="00CE5298"/>
    <w:rsid w:val="00CE5322"/>
    <w:rsid w:val="00CE58EB"/>
    <w:rsid w:val="00CE705F"/>
    <w:rsid w:val="00CF0041"/>
    <w:rsid w:val="00CF0D4B"/>
    <w:rsid w:val="00CF2605"/>
    <w:rsid w:val="00CF2804"/>
    <w:rsid w:val="00CF35B2"/>
    <w:rsid w:val="00CF36C4"/>
    <w:rsid w:val="00CF38D4"/>
    <w:rsid w:val="00CF5C07"/>
    <w:rsid w:val="00CF5CFC"/>
    <w:rsid w:val="00D00AF5"/>
    <w:rsid w:val="00D00E75"/>
    <w:rsid w:val="00D00EE2"/>
    <w:rsid w:val="00D01917"/>
    <w:rsid w:val="00D01EBC"/>
    <w:rsid w:val="00D03DE1"/>
    <w:rsid w:val="00D03EDD"/>
    <w:rsid w:val="00D03EEF"/>
    <w:rsid w:val="00D04F08"/>
    <w:rsid w:val="00D050BB"/>
    <w:rsid w:val="00D07010"/>
    <w:rsid w:val="00D07087"/>
    <w:rsid w:val="00D07A1B"/>
    <w:rsid w:val="00D07E2A"/>
    <w:rsid w:val="00D11666"/>
    <w:rsid w:val="00D11D07"/>
    <w:rsid w:val="00D138F2"/>
    <w:rsid w:val="00D1489F"/>
    <w:rsid w:val="00D159F8"/>
    <w:rsid w:val="00D15DD2"/>
    <w:rsid w:val="00D16E55"/>
    <w:rsid w:val="00D16ECF"/>
    <w:rsid w:val="00D17564"/>
    <w:rsid w:val="00D17C04"/>
    <w:rsid w:val="00D17CFB"/>
    <w:rsid w:val="00D17E3E"/>
    <w:rsid w:val="00D2046D"/>
    <w:rsid w:val="00D21820"/>
    <w:rsid w:val="00D2255E"/>
    <w:rsid w:val="00D226B9"/>
    <w:rsid w:val="00D23437"/>
    <w:rsid w:val="00D2372E"/>
    <w:rsid w:val="00D2373E"/>
    <w:rsid w:val="00D239F4"/>
    <w:rsid w:val="00D2459A"/>
    <w:rsid w:val="00D248D9"/>
    <w:rsid w:val="00D24CD7"/>
    <w:rsid w:val="00D27131"/>
    <w:rsid w:val="00D31AD0"/>
    <w:rsid w:val="00D31BBD"/>
    <w:rsid w:val="00D34305"/>
    <w:rsid w:val="00D34E83"/>
    <w:rsid w:val="00D35189"/>
    <w:rsid w:val="00D352D0"/>
    <w:rsid w:val="00D37354"/>
    <w:rsid w:val="00D404B1"/>
    <w:rsid w:val="00D4104F"/>
    <w:rsid w:val="00D43988"/>
    <w:rsid w:val="00D46890"/>
    <w:rsid w:val="00D4707E"/>
    <w:rsid w:val="00D47238"/>
    <w:rsid w:val="00D4762C"/>
    <w:rsid w:val="00D47867"/>
    <w:rsid w:val="00D47EAF"/>
    <w:rsid w:val="00D50B2A"/>
    <w:rsid w:val="00D5144A"/>
    <w:rsid w:val="00D51517"/>
    <w:rsid w:val="00D52D7F"/>
    <w:rsid w:val="00D53034"/>
    <w:rsid w:val="00D541A8"/>
    <w:rsid w:val="00D55A05"/>
    <w:rsid w:val="00D562A8"/>
    <w:rsid w:val="00D61A9F"/>
    <w:rsid w:val="00D61EDD"/>
    <w:rsid w:val="00D628AF"/>
    <w:rsid w:val="00D6294B"/>
    <w:rsid w:val="00D654F8"/>
    <w:rsid w:val="00D66697"/>
    <w:rsid w:val="00D676B3"/>
    <w:rsid w:val="00D6787A"/>
    <w:rsid w:val="00D67ACA"/>
    <w:rsid w:val="00D67F69"/>
    <w:rsid w:val="00D71103"/>
    <w:rsid w:val="00D71213"/>
    <w:rsid w:val="00D713E4"/>
    <w:rsid w:val="00D72FAD"/>
    <w:rsid w:val="00D7314F"/>
    <w:rsid w:val="00D73259"/>
    <w:rsid w:val="00D732D3"/>
    <w:rsid w:val="00D73678"/>
    <w:rsid w:val="00D73AF1"/>
    <w:rsid w:val="00D73E64"/>
    <w:rsid w:val="00D74504"/>
    <w:rsid w:val="00D74639"/>
    <w:rsid w:val="00D74926"/>
    <w:rsid w:val="00D75407"/>
    <w:rsid w:val="00D75449"/>
    <w:rsid w:val="00D770D5"/>
    <w:rsid w:val="00D809B7"/>
    <w:rsid w:val="00D812A9"/>
    <w:rsid w:val="00D813B0"/>
    <w:rsid w:val="00D8141C"/>
    <w:rsid w:val="00D81A57"/>
    <w:rsid w:val="00D81A98"/>
    <w:rsid w:val="00D8269A"/>
    <w:rsid w:val="00D82962"/>
    <w:rsid w:val="00D82A4C"/>
    <w:rsid w:val="00D83A65"/>
    <w:rsid w:val="00D846CF"/>
    <w:rsid w:val="00D84999"/>
    <w:rsid w:val="00D85683"/>
    <w:rsid w:val="00D86D21"/>
    <w:rsid w:val="00D8772B"/>
    <w:rsid w:val="00D90824"/>
    <w:rsid w:val="00D90F8A"/>
    <w:rsid w:val="00D91621"/>
    <w:rsid w:val="00D9180B"/>
    <w:rsid w:val="00D925BC"/>
    <w:rsid w:val="00D9323B"/>
    <w:rsid w:val="00D94EB6"/>
    <w:rsid w:val="00D95111"/>
    <w:rsid w:val="00D954B6"/>
    <w:rsid w:val="00D9553A"/>
    <w:rsid w:val="00D958D2"/>
    <w:rsid w:val="00D95C5C"/>
    <w:rsid w:val="00D96B91"/>
    <w:rsid w:val="00D9740F"/>
    <w:rsid w:val="00D97545"/>
    <w:rsid w:val="00D9787B"/>
    <w:rsid w:val="00D97BA1"/>
    <w:rsid w:val="00DA09FC"/>
    <w:rsid w:val="00DA16AA"/>
    <w:rsid w:val="00DA1C4A"/>
    <w:rsid w:val="00DA28A7"/>
    <w:rsid w:val="00DA2BB0"/>
    <w:rsid w:val="00DA2FCA"/>
    <w:rsid w:val="00DA348E"/>
    <w:rsid w:val="00DA373A"/>
    <w:rsid w:val="00DA59D2"/>
    <w:rsid w:val="00DA5A9C"/>
    <w:rsid w:val="00DA5F60"/>
    <w:rsid w:val="00DA6E9D"/>
    <w:rsid w:val="00DA6FF3"/>
    <w:rsid w:val="00DB0066"/>
    <w:rsid w:val="00DB0F33"/>
    <w:rsid w:val="00DB1595"/>
    <w:rsid w:val="00DB297D"/>
    <w:rsid w:val="00DB2B7E"/>
    <w:rsid w:val="00DB2BA7"/>
    <w:rsid w:val="00DB2F6C"/>
    <w:rsid w:val="00DB345D"/>
    <w:rsid w:val="00DB5719"/>
    <w:rsid w:val="00DB624E"/>
    <w:rsid w:val="00DB7C6B"/>
    <w:rsid w:val="00DC02EA"/>
    <w:rsid w:val="00DC1309"/>
    <w:rsid w:val="00DC16F9"/>
    <w:rsid w:val="00DC1CA6"/>
    <w:rsid w:val="00DC20CF"/>
    <w:rsid w:val="00DC3472"/>
    <w:rsid w:val="00DC4B44"/>
    <w:rsid w:val="00DC5C38"/>
    <w:rsid w:val="00DC61A3"/>
    <w:rsid w:val="00DC76E7"/>
    <w:rsid w:val="00DC7E69"/>
    <w:rsid w:val="00DD0467"/>
    <w:rsid w:val="00DD15EF"/>
    <w:rsid w:val="00DD1738"/>
    <w:rsid w:val="00DD190E"/>
    <w:rsid w:val="00DD3316"/>
    <w:rsid w:val="00DD3E02"/>
    <w:rsid w:val="00DD45AF"/>
    <w:rsid w:val="00DD5654"/>
    <w:rsid w:val="00DD5E57"/>
    <w:rsid w:val="00DD60E3"/>
    <w:rsid w:val="00DD7F9B"/>
    <w:rsid w:val="00DE1C74"/>
    <w:rsid w:val="00DE3385"/>
    <w:rsid w:val="00DE3CA1"/>
    <w:rsid w:val="00DE4007"/>
    <w:rsid w:val="00DE4638"/>
    <w:rsid w:val="00DE4651"/>
    <w:rsid w:val="00DE534A"/>
    <w:rsid w:val="00DE55FD"/>
    <w:rsid w:val="00DE60A8"/>
    <w:rsid w:val="00DE7265"/>
    <w:rsid w:val="00DE7525"/>
    <w:rsid w:val="00DE7C1C"/>
    <w:rsid w:val="00DF0111"/>
    <w:rsid w:val="00DF01E6"/>
    <w:rsid w:val="00DF2247"/>
    <w:rsid w:val="00DF2353"/>
    <w:rsid w:val="00DF3AB2"/>
    <w:rsid w:val="00DF4116"/>
    <w:rsid w:val="00DF5129"/>
    <w:rsid w:val="00DF5784"/>
    <w:rsid w:val="00DF58B8"/>
    <w:rsid w:val="00DF5FF8"/>
    <w:rsid w:val="00DF6EE5"/>
    <w:rsid w:val="00E0077B"/>
    <w:rsid w:val="00E00898"/>
    <w:rsid w:val="00E03634"/>
    <w:rsid w:val="00E050B6"/>
    <w:rsid w:val="00E0557E"/>
    <w:rsid w:val="00E05D14"/>
    <w:rsid w:val="00E0628E"/>
    <w:rsid w:val="00E06460"/>
    <w:rsid w:val="00E073CF"/>
    <w:rsid w:val="00E07997"/>
    <w:rsid w:val="00E07A6A"/>
    <w:rsid w:val="00E07EB8"/>
    <w:rsid w:val="00E107B2"/>
    <w:rsid w:val="00E10EB1"/>
    <w:rsid w:val="00E114CF"/>
    <w:rsid w:val="00E120E4"/>
    <w:rsid w:val="00E13636"/>
    <w:rsid w:val="00E149F4"/>
    <w:rsid w:val="00E17F53"/>
    <w:rsid w:val="00E20354"/>
    <w:rsid w:val="00E207DB"/>
    <w:rsid w:val="00E20B34"/>
    <w:rsid w:val="00E21F5A"/>
    <w:rsid w:val="00E221D8"/>
    <w:rsid w:val="00E23BDA"/>
    <w:rsid w:val="00E25124"/>
    <w:rsid w:val="00E261F8"/>
    <w:rsid w:val="00E26E25"/>
    <w:rsid w:val="00E27DF3"/>
    <w:rsid w:val="00E3110A"/>
    <w:rsid w:val="00E319DC"/>
    <w:rsid w:val="00E324AD"/>
    <w:rsid w:val="00E3342D"/>
    <w:rsid w:val="00E33683"/>
    <w:rsid w:val="00E33734"/>
    <w:rsid w:val="00E34AA9"/>
    <w:rsid w:val="00E36A4F"/>
    <w:rsid w:val="00E376C4"/>
    <w:rsid w:val="00E37D5F"/>
    <w:rsid w:val="00E429A0"/>
    <w:rsid w:val="00E42D39"/>
    <w:rsid w:val="00E44CD4"/>
    <w:rsid w:val="00E45B91"/>
    <w:rsid w:val="00E46804"/>
    <w:rsid w:val="00E46C57"/>
    <w:rsid w:val="00E513EE"/>
    <w:rsid w:val="00E5176B"/>
    <w:rsid w:val="00E527C9"/>
    <w:rsid w:val="00E528BA"/>
    <w:rsid w:val="00E52A91"/>
    <w:rsid w:val="00E53497"/>
    <w:rsid w:val="00E534DF"/>
    <w:rsid w:val="00E55A50"/>
    <w:rsid w:val="00E565C2"/>
    <w:rsid w:val="00E56C9D"/>
    <w:rsid w:val="00E5723E"/>
    <w:rsid w:val="00E57362"/>
    <w:rsid w:val="00E60269"/>
    <w:rsid w:val="00E60887"/>
    <w:rsid w:val="00E60C32"/>
    <w:rsid w:val="00E61619"/>
    <w:rsid w:val="00E61E25"/>
    <w:rsid w:val="00E6272B"/>
    <w:rsid w:val="00E627F6"/>
    <w:rsid w:val="00E62F1A"/>
    <w:rsid w:val="00E63F1D"/>
    <w:rsid w:val="00E646D5"/>
    <w:rsid w:val="00E64BB7"/>
    <w:rsid w:val="00E64EEE"/>
    <w:rsid w:val="00E66F49"/>
    <w:rsid w:val="00E721A9"/>
    <w:rsid w:val="00E73549"/>
    <w:rsid w:val="00E73AFE"/>
    <w:rsid w:val="00E7484F"/>
    <w:rsid w:val="00E74861"/>
    <w:rsid w:val="00E74B50"/>
    <w:rsid w:val="00E74EC9"/>
    <w:rsid w:val="00E75733"/>
    <w:rsid w:val="00E75A9D"/>
    <w:rsid w:val="00E77754"/>
    <w:rsid w:val="00E80CF7"/>
    <w:rsid w:val="00E80FB4"/>
    <w:rsid w:val="00E81B8E"/>
    <w:rsid w:val="00E81ED7"/>
    <w:rsid w:val="00E8369B"/>
    <w:rsid w:val="00E8377F"/>
    <w:rsid w:val="00E83850"/>
    <w:rsid w:val="00E85244"/>
    <w:rsid w:val="00E85A96"/>
    <w:rsid w:val="00E86159"/>
    <w:rsid w:val="00E86741"/>
    <w:rsid w:val="00E87AE4"/>
    <w:rsid w:val="00E90C1F"/>
    <w:rsid w:val="00E9124A"/>
    <w:rsid w:val="00E9222C"/>
    <w:rsid w:val="00E9296D"/>
    <w:rsid w:val="00E92AA5"/>
    <w:rsid w:val="00E94509"/>
    <w:rsid w:val="00E9558B"/>
    <w:rsid w:val="00E95D1B"/>
    <w:rsid w:val="00E969A4"/>
    <w:rsid w:val="00E9735C"/>
    <w:rsid w:val="00EA234B"/>
    <w:rsid w:val="00EA274B"/>
    <w:rsid w:val="00EA2EFA"/>
    <w:rsid w:val="00EA3184"/>
    <w:rsid w:val="00EA3732"/>
    <w:rsid w:val="00EA3CDD"/>
    <w:rsid w:val="00EA4124"/>
    <w:rsid w:val="00EA5028"/>
    <w:rsid w:val="00EA50D6"/>
    <w:rsid w:val="00EA5714"/>
    <w:rsid w:val="00EA5E70"/>
    <w:rsid w:val="00EA60EF"/>
    <w:rsid w:val="00EA6A30"/>
    <w:rsid w:val="00EA6A41"/>
    <w:rsid w:val="00EA7662"/>
    <w:rsid w:val="00EA7CC3"/>
    <w:rsid w:val="00EB016F"/>
    <w:rsid w:val="00EB04F4"/>
    <w:rsid w:val="00EB05E3"/>
    <w:rsid w:val="00EB2216"/>
    <w:rsid w:val="00EB27D1"/>
    <w:rsid w:val="00EB33F4"/>
    <w:rsid w:val="00EB3B9C"/>
    <w:rsid w:val="00EB4C04"/>
    <w:rsid w:val="00EB6502"/>
    <w:rsid w:val="00EB7D9C"/>
    <w:rsid w:val="00EC1406"/>
    <w:rsid w:val="00EC1526"/>
    <w:rsid w:val="00EC23F3"/>
    <w:rsid w:val="00EC2677"/>
    <w:rsid w:val="00EC2AB5"/>
    <w:rsid w:val="00EC36F2"/>
    <w:rsid w:val="00EC4B79"/>
    <w:rsid w:val="00EC4F33"/>
    <w:rsid w:val="00EC7E82"/>
    <w:rsid w:val="00ED0B81"/>
    <w:rsid w:val="00ED19B3"/>
    <w:rsid w:val="00ED1A64"/>
    <w:rsid w:val="00ED28DD"/>
    <w:rsid w:val="00ED421C"/>
    <w:rsid w:val="00ED43A6"/>
    <w:rsid w:val="00ED502A"/>
    <w:rsid w:val="00ED69B3"/>
    <w:rsid w:val="00ED6FB9"/>
    <w:rsid w:val="00ED7371"/>
    <w:rsid w:val="00ED7E2F"/>
    <w:rsid w:val="00ED7EA8"/>
    <w:rsid w:val="00EE1313"/>
    <w:rsid w:val="00EE2126"/>
    <w:rsid w:val="00EE3363"/>
    <w:rsid w:val="00EE3F3C"/>
    <w:rsid w:val="00EE4C7E"/>
    <w:rsid w:val="00EE556D"/>
    <w:rsid w:val="00EE60A2"/>
    <w:rsid w:val="00EE6184"/>
    <w:rsid w:val="00EE679C"/>
    <w:rsid w:val="00EE7A2C"/>
    <w:rsid w:val="00EF06D3"/>
    <w:rsid w:val="00EF09D3"/>
    <w:rsid w:val="00EF108A"/>
    <w:rsid w:val="00EF1240"/>
    <w:rsid w:val="00EF1F75"/>
    <w:rsid w:val="00EF2240"/>
    <w:rsid w:val="00EF3069"/>
    <w:rsid w:val="00EF31A5"/>
    <w:rsid w:val="00EF3742"/>
    <w:rsid w:val="00EF3EB5"/>
    <w:rsid w:val="00EF57B9"/>
    <w:rsid w:val="00EF57DF"/>
    <w:rsid w:val="00EF632B"/>
    <w:rsid w:val="00EF6556"/>
    <w:rsid w:val="00EF689A"/>
    <w:rsid w:val="00F02BAD"/>
    <w:rsid w:val="00F0319D"/>
    <w:rsid w:val="00F07890"/>
    <w:rsid w:val="00F07B03"/>
    <w:rsid w:val="00F11635"/>
    <w:rsid w:val="00F12D86"/>
    <w:rsid w:val="00F131AA"/>
    <w:rsid w:val="00F131FD"/>
    <w:rsid w:val="00F1350B"/>
    <w:rsid w:val="00F13B05"/>
    <w:rsid w:val="00F13B5A"/>
    <w:rsid w:val="00F13EED"/>
    <w:rsid w:val="00F15AF2"/>
    <w:rsid w:val="00F21290"/>
    <w:rsid w:val="00F2299F"/>
    <w:rsid w:val="00F231F0"/>
    <w:rsid w:val="00F24787"/>
    <w:rsid w:val="00F259A5"/>
    <w:rsid w:val="00F263E5"/>
    <w:rsid w:val="00F301E0"/>
    <w:rsid w:val="00F307CC"/>
    <w:rsid w:val="00F30BBA"/>
    <w:rsid w:val="00F31630"/>
    <w:rsid w:val="00F31A8F"/>
    <w:rsid w:val="00F320C0"/>
    <w:rsid w:val="00F32D63"/>
    <w:rsid w:val="00F34012"/>
    <w:rsid w:val="00F343A3"/>
    <w:rsid w:val="00F34C99"/>
    <w:rsid w:val="00F3531A"/>
    <w:rsid w:val="00F41DB0"/>
    <w:rsid w:val="00F439BB"/>
    <w:rsid w:val="00F43CEB"/>
    <w:rsid w:val="00F449D7"/>
    <w:rsid w:val="00F460C4"/>
    <w:rsid w:val="00F461AE"/>
    <w:rsid w:val="00F467F9"/>
    <w:rsid w:val="00F47426"/>
    <w:rsid w:val="00F5184D"/>
    <w:rsid w:val="00F51B88"/>
    <w:rsid w:val="00F51CB2"/>
    <w:rsid w:val="00F534D3"/>
    <w:rsid w:val="00F5421D"/>
    <w:rsid w:val="00F55022"/>
    <w:rsid w:val="00F55184"/>
    <w:rsid w:val="00F5704A"/>
    <w:rsid w:val="00F60DF3"/>
    <w:rsid w:val="00F62057"/>
    <w:rsid w:val="00F62597"/>
    <w:rsid w:val="00F6264B"/>
    <w:rsid w:val="00F6290C"/>
    <w:rsid w:val="00F646C8"/>
    <w:rsid w:val="00F67988"/>
    <w:rsid w:val="00F67C01"/>
    <w:rsid w:val="00F70909"/>
    <w:rsid w:val="00F7114B"/>
    <w:rsid w:val="00F721EF"/>
    <w:rsid w:val="00F72AC2"/>
    <w:rsid w:val="00F72F17"/>
    <w:rsid w:val="00F73429"/>
    <w:rsid w:val="00F74168"/>
    <w:rsid w:val="00F742F1"/>
    <w:rsid w:val="00F7470C"/>
    <w:rsid w:val="00F74942"/>
    <w:rsid w:val="00F7534A"/>
    <w:rsid w:val="00F76037"/>
    <w:rsid w:val="00F761E0"/>
    <w:rsid w:val="00F76832"/>
    <w:rsid w:val="00F76B53"/>
    <w:rsid w:val="00F76DA6"/>
    <w:rsid w:val="00F7761D"/>
    <w:rsid w:val="00F77724"/>
    <w:rsid w:val="00F77839"/>
    <w:rsid w:val="00F77AF3"/>
    <w:rsid w:val="00F77CE6"/>
    <w:rsid w:val="00F77DD1"/>
    <w:rsid w:val="00F8023F"/>
    <w:rsid w:val="00F8032A"/>
    <w:rsid w:val="00F8192F"/>
    <w:rsid w:val="00F81A48"/>
    <w:rsid w:val="00F82021"/>
    <w:rsid w:val="00F82080"/>
    <w:rsid w:val="00F82A7B"/>
    <w:rsid w:val="00F8476C"/>
    <w:rsid w:val="00F850A1"/>
    <w:rsid w:val="00F85CBD"/>
    <w:rsid w:val="00F87810"/>
    <w:rsid w:val="00F905B8"/>
    <w:rsid w:val="00F91164"/>
    <w:rsid w:val="00F91D47"/>
    <w:rsid w:val="00F92B0F"/>
    <w:rsid w:val="00F9354E"/>
    <w:rsid w:val="00F941FC"/>
    <w:rsid w:val="00F96D24"/>
    <w:rsid w:val="00F97093"/>
    <w:rsid w:val="00F97FF3"/>
    <w:rsid w:val="00FA0091"/>
    <w:rsid w:val="00FA1AA9"/>
    <w:rsid w:val="00FA2C8B"/>
    <w:rsid w:val="00FA3E0C"/>
    <w:rsid w:val="00FA4FBA"/>
    <w:rsid w:val="00FA5580"/>
    <w:rsid w:val="00FA655A"/>
    <w:rsid w:val="00FA69C3"/>
    <w:rsid w:val="00FA6AAC"/>
    <w:rsid w:val="00FA6CBC"/>
    <w:rsid w:val="00FA6D48"/>
    <w:rsid w:val="00FA7027"/>
    <w:rsid w:val="00FA7775"/>
    <w:rsid w:val="00FA7EC0"/>
    <w:rsid w:val="00FB1729"/>
    <w:rsid w:val="00FB30A2"/>
    <w:rsid w:val="00FC072E"/>
    <w:rsid w:val="00FC4323"/>
    <w:rsid w:val="00FC51AE"/>
    <w:rsid w:val="00FC550A"/>
    <w:rsid w:val="00FC551E"/>
    <w:rsid w:val="00FC5790"/>
    <w:rsid w:val="00FC6275"/>
    <w:rsid w:val="00FD039F"/>
    <w:rsid w:val="00FD053B"/>
    <w:rsid w:val="00FD0910"/>
    <w:rsid w:val="00FD0A92"/>
    <w:rsid w:val="00FD0AF0"/>
    <w:rsid w:val="00FD1234"/>
    <w:rsid w:val="00FD18F3"/>
    <w:rsid w:val="00FD194F"/>
    <w:rsid w:val="00FD1995"/>
    <w:rsid w:val="00FD2333"/>
    <w:rsid w:val="00FD25E1"/>
    <w:rsid w:val="00FD5688"/>
    <w:rsid w:val="00FD5725"/>
    <w:rsid w:val="00FD5E1C"/>
    <w:rsid w:val="00FD5F36"/>
    <w:rsid w:val="00FD7F6B"/>
    <w:rsid w:val="00FE0948"/>
    <w:rsid w:val="00FE1880"/>
    <w:rsid w:val="00FE3256"/>
    <w:rsid w:val="00FE3F8E"/>
    <w:rsid w:val="00FE445D"/>
    <w:rsid w:val="00FE47ED"/>
    <w:rsid w:val="00FE5101"/>
    <w:rsid w:val="00FE61DC"/>
    <w:rsid w:val="00FE67D0"/>
    <w:rsid w:val="00FE689B"/>
    <w:rsid w:val="00FE7081"/>
    <w:rsid w:val="00FE79CE"/>
    <w:rsid w:val="00FF06FA"/>
    <w:rsid w:val="00FF081E"/>
    <w:rsid w:val="00FF145C"/>
    <w:rsid w:val="00FF26EE"/>
    <w:rsid w:val="00FF28EC"/>
    <w:rsid w:val="00FF47A3"/>
    <w:rsid w:val="00FF4B3F"/>
    <w:rsid w:val="00FF4B43"/>
    <w:rsid w:val="00FF574F"/>
    <w:rsid w:val="05821997"/>
    <w:rsid w:val="090C7C1B"/>
    <w:rsid w:val="0C4C5587"/>
    <w:rsid w:val="0E6E6F80"/>
    <w:rsid w:val="23AA6A32"/>
    <w:rsid w:val="2C240F34"/>
    <w:rsid w:val="2C64115C"/>
    <w:rsid w:val="2D0B54A3"/>
    <w:rsid w:val="33B67A9F"/>
    <w:rsid w:val="3FB269C3"/>
    <w:rsid w:val="53B57275"/>
    <w:rsid w:val="69D453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A7D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annotation text" w:qFormat="1"/>
    <w:lsdException w:name="header" w:uiPriority="99" w:qFormat="1"/>
    <w:lsdException w:name="footer" w:uiPriority="99" w:qFormat="1"/>
    <w:lsdException w:name="caption" w:qFormat="1"/>
    <w:lsdException w:name="annotation reference" w:uiPriority="99" w:qFormat="1"/>
    <w:lsdException w:name="page number" w:qFormat="1"/>
    <w:lsdException w:name="List Bullet"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Body Text" w:qFormat="1"/>
    <w:lsdException w:name="Body Text Indent" w:qFormat="1"/>
    <w:lsdException w:name="Subtitle" w:semiHidden="0" w:unhideWhenUsed="0" w:qFormat="1"/>
    <w:lsdException w:name="Salutation" w:semiHidden="0" w:unhideWhenUsed="0"/>
    <w:lsdException w:name="Date" w:semiHidden="0" w:uiPriority="99" w:unhideWhenUsed="0" w:qFormat="1"/>
    <w:lsdException w:name="Body Text First Indent" w:semiHidden="0" w:unhideWhenUsed="0" w:qFormat="1"/>
    <w:lsdException w:name="Body Text 2" w:qFormat="1"/>
    <w:lsdException w:name="Body Text 3" w:qFormat="1"/>
    <w:lsdException w:name="Body Text Indent 2" w:qFormat="1"/>
    <w:lsdException w:name="Body Text Indent 3" w:qFormat="1"/>
    <w:lsdException w:name="Hyperlink" w:uiPriority="99" w:qFormat="1"/>
    <w:lsdException w:name="FollowedHyperlink" w:qFormat="1"/>
    <w:lsdException w:name="Strong" w:semiHidden="0" w:uiPriority="22" w:unhideWhenUsed="0" w:qFormat="1"/>
    <w:lsdException w:name="Emphasis" w:semiHidden="0" w:unhideWhenUsed="0" w:qFormat="1"/>
    <w:lsdException w:name="Document Map" w:qFormat="1"/>
    <w:lsdException w:name="Plain Text" w:qFormat="1"/>
    <w:lsdException w:name="HTML Top of Form" w:uiPriority="99"/>
    <w:lsdException w:name="HTML Bottom of Form" w:uiPriority="99"/>
    <w:lsdException w:name="Normal (Web)" w:uiPriority="99" w:qFormat="1"/>
    <w:lsdException w:name="HTML Preformatted" w:qFormat="1"/>
    <w:lsdException w:name="Normal Table" w:uiPriority="99" w:qFormat="1"/>
    <w:lsdException w:name="annotation subject" w:uiPriority="99" w:qFormat="1"/>
    <w:lsdException w:name="No List" w:uiPriority="99"/>
    <w:lsdException w:name="Outline List 1" w:uiPriority="99"/>
    <w:lsdException w:name="Outline List 2" w:uiPriority="99"/>
    <w:lsdException w:name="Outline List 3" w:uiPriority="99"/>
    <w:lsdException w:name="Table Elegant" w:qFormat="1"/>
    <w:lsdException w:name="Balloon Text" w:uiPriority="99" w:qFormat="1"/>
    <w:lsdException w:name="Table Grid" w:semiHidden="0" w:unhideWhenUsed="0" w:qFormat="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pPr>
      <w:widowControl w:val="0"/>
      <w:jc w:val="both"/>
    </w:pPr>
    <w:rPr>
      <w:rFonts w:ascii="Times New Roman" w:eastAsia="宋体" w:hAnsi="Times New Roman" w:cs="Times New Roman"/>
      <w:kern w:val="2"/>
      <w:sz w:val="21"/>
      <w:szCs w:val="24"/>
    </w:rPr>
  </w:style>
  <w:style w:type="paragraph" w:styleId="10">
    <w:name w:val="heading 1"/>
    <w:basedOn w:val="30"/>
    <w:next w:val="a3"/>
    <w:link w:val="1Char"/>
    <w:qFormat/>
    <w:pPr>
      <w:spacing w:before="340" w:after="330" w:line="360" w:lineRule="auto"/>
      <w:jc w:val="center"/>
      <w:outlineLvl w:val="0"/>
    </w:pPr>
    <w:rPr>
      <w:rFonts w:eastAsia="黑体"/>
      <w:kern w:val="44"/>
      <w:szCs w:val="44"/>
    </w:rPr>
  </w:style>
  <w:style w:type="paragraph" w:styleId="2">
    <w:name w:val="heading 2"/>
    <w:basedOn w:val="30"/>
    <w:next w:val="4"/>
    <w:link w:val="2Char"/>
    <w:uiPriority w:val="9"/>
    <w:qFormat/>
    <w:pPr>
      <w:adjustRightInd w:val="0"/>
      <w:jc w:val="center"/>
      <w:textAlignment w:val="baseline"/>
      <w:outlineLvl w:val="1"/>
    </w:pPr>
    <w:rPr>
      <w:kern w:val="0"/>
      <w:sz w:val="24"/>
      <w:szCs w:val="20"/>
    </w:rPr>
  </w:style>
  <w:style w:type="paragraph" w:styleId="30">
    <w:name w:val="heading 3"/>
    <w:basedOn w:val="4"/>
    <w:next w:val="a3"/>
    <w:link w:val="3Char1"/>
    <w:qFormat/>
    <w:pPr>
      <w:spacing w:before="260" w:after="260" w:line="240" w:lineRule="auto"/>
      <w:outlineLvl w:val="2"/>
    </w:pPr>
    <w:rPr>
      <w:rFonts w:ascii="宋体" w:eastAsia="宋体" w:hAnsi="宋体"/>
      <w:szCs w:val="32"/>
    </w:rPr>
  </w:style>
  <w:style w:type="paragraph" w:styleId="4">
    <w:name w:val="heading 4"/>
    <w:basedOn w:val="a3"/>
    <w:next w:val="a3"/>
    <w:link w:val="4Char"/>
    <w:qFormat/>
    <w:pPr>
      <w:keepNext/>
      <w:keepLines/>
      <w:spacing w:before="280" w:after="290" w:line="376" w:lineRule="auto"/>
      <w:outlineLvl w:val="3"/>
    </w:pPr>
    <w:rPr>
      <w:rFonts w:ascii="Arial" w:eastAsia="黑体" w:hAnsi="Arial"/>
      <w:b/>
      <w:bCs/>
      <w:sz w:val="28"/>
      <w:szCs w:val="28"/>
    </w:rPr>
  </w:style>
  <w:style w:type="paragraph" w:styleId="5">
    <w:name w:val="heading 5"/>
    <w:basedOn w:val="a3"/>
    <w:next w:val="a4"/>
    <w:link w:val="5Char"/>
    <w:qFormat/>
    <w:pPr>
      <w:keepNext/>
      <w:keepLines/>
      <w:spacing w:before="280" w:after="290" w:line="376" w:lineRule="auto"/>
      <w:outlineLvl w:val="4"/>
    </w:pPr>
    <w:rPr>
      <w:b/>
      <w:sz w:val="28"/>
      <w:szCs w:val="20"/>
    </w:rPr>
  </w:style>
  <w:style w:type="paragraph" w:styleId="6">
    <w:name w:val="heading 6"/>
    <w:basedOn w:val="a3"/>
    <w:next w:val="a4"/>
    <w:link w:val="6Char"/>
    <w:qFormat/>
    <w:pPr>
      <w:keepNext/>
      <w:keepLines/>
      <w:spacing w:before="240" w:after="64" w:line="320" w:lineRule="auto"/>
      <w:outlineLvl w:val="5"/>
    </w:pPr>
    <w:rPr>
      <w:rFonts w:ascii="Arial" w:eastAsia="黑体" w:hAnsi="Arial"/>
      <w:b/>
      <w:sz w:val="24"/>
      <w:szCs w:val="20"/>
    </w:rPr>
  </w:style>
  <w:style w:type="paragraph" w:styleId="7">
    <w:name w:val="heading 7"/>
    <w:basedOn w:val="a3"/>
    <w:next w:val="a4"/>
    <w:link w:val="7Char"/>
    <w:qFormat/>
    <w:pPr>
      <w:keepNext/>
      <w:keepLines/>
      <w:spacing w:before="240" w:after="64" w:line="320" w:lineRule="auto"/>
      <w:outlineLvl w:val="6"/>
    </w:pPr>
    <w:rPr>
      <w:b/>
      <w:sz w:val="24"/>
      <w:szCs w:val="20"/>
    </w:rPr>
  </w:style>
  <w:style w:type="paragraph" w:styleId="8">
    <w:name w:val="heading 8"/>
    <w:basedOn w:val="a3"/>
    <w:next w:val="a4"/>
    <w:link w:val="8Char"/>
    <w:qFormat/>
    <w:pPr>
      <w:keepNext/>
      <w:keepLines/>
      <w:spacing w:before="240" w:after="64" w:line="320" w:lineRule="auto"/>
      <w:outlineLvl w:val="7"/>
    </w:pPr>
    <w:rPr>
      <w:rFonts w:ascii="Arial" w:eastAsia="黑体" w:hAnsi="Arial"/>
      <w:sz w:val="24"/>
      <w:szCs w:val="20"/>
    </w:rPr>
  </w:style>
  <w:style w:type="paragraph" w:styleId="9">
    <w:name w:val="heading 9"/>
    <w:basedOn w:val="a3"/>
    <w:next w:val="a4"/>
    <w:link w:val="9Char"/>
    <w:qFormat/>
    <w:pPr>
      <w:keepNext/>
      <w:keepLines/>
      <w:spacing w:before="240" w:after="64" w:line="320" w:lineRule="auto"/>
      <w:outlineLvl w:val="8"/>
    </w:pPr>
    <w:rPr>
      <w:rFonts w:ascii="Arial" w:eastAsia="黑体" w:hAnsi="Arial"/>
      <w:szCs w:val="20"/>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4">
    <w:name w:val="Normal Indent"/>
    <w:basedOn w:val="a3"/>
    <w:link w:val="Char"/>
    <w:qFormat/>
    <w:pPr>
      <w:ind w:firstLine="420"/>
    </w:pPr>
    <w:rPr>
      <w:szCs w:val="20"/>
    </w:rPr>
  </w:style>
  <w:style w:type="paragraph" w:styleId="70">
    <w:name w:val="toc 7"/>
    <w:basedOn w:val="a3"/>
    <w:next w:val="a3"/>
    <w:semiHidden/>
    <w:qFormat/>
    <w:pPr>
      <w:ind w:left="1260"/>
      <w:jc w:val="left"/>
    </w:pPr>
    <w:rPr>
      <w:szCs w:val="21"/>
    </w:rPr>
  </w:style>
  <w:style w:type="paragraph" w:styleId="a8">
    <w:name w:val="caption"/>
    <w:basedOn w:val="a3"/>
    <w:next w:val="a3"/>
    <w:qFormat/>
    <w:pPr>
      <w:widowControl/>
      <w:spacing w:line="360" w:lineRule="auto"/>
      <w:ind w:firstLineChars="920" w:firstLine="1940"/>
      <w:jc w:val="left"/>
    </w:pPr>
    <w:rPr>
      <w:rFonts w:ascii="宋体" w:hAnsi="宋体"/>
      <w:b/>
      <w:bCs/>
      <w:kern w:val="0"/>
      <w:sz w:val="20"/>
      <w:szCs w:val="20"/>
    </w:rPr>
  </w:style>
  <w:style w:type="paragraph" w:styleId="a">
    <w:name w:val="List Bullet"/>
    <w:basedOn w:val="a3"/>
    <w:qFormat/>
    <w:pPr>
      <w:numPr>
        <w:numId w:val="1"/>
      </w:numPr>
    </w:pPr>
    <w:rPr>
      <w:szCs w:val="20"/>
    </w:rPr>
  </w:style>
  <w:style w:type="paragraph" w:styleId="a9">
    <w:name w:val="Document Map"/>
    <w:basedOn w:val="a3"/>
    <w:semiHidden/>
    <w:qFormat/>
    <w:pPr>
      <w:shd w:val="clear" w:color="auto" w:fill="000080"/>
    </w:pPr>
  </w:style>
  <w:style w:type="paragraph" w:styleId="aa">
    <w:name w:val="annotation text"/>
    <w:basedOn w:val="a3"/>
    <w:link w:val="Char0"/>
    <w:qFormat/>
    <w:pPr>
      <w:autoSpaceDE w:val="0"/>
      <w:autoSpaceDN w:val="0"/>
      <w:adjustRightInd w:val="0"/>
      <w:jc w:val="left"/>
      <w:textAlignment w:val="baseline"/>
    </w:pPr>
    <w:rPr>
      <w:rFonts w:ascii="宋体"/>
      <w:kern w:val="0"/>
      <w:sz w:val="34"/>
      <w:szCs w:val="20"/>
    </w:rPr>
  </w:style>
  <w:style w:type="paragraph" w:styleId="31">
    <w:name w:val="Body Text 3"/>
    <w:basedOn w:val="a3"/>
    <w:link w:val="3Char"/>
    <w:qFormat/>
    <w:pPr>
      <w:spacing w:after="120"/>
    </w:pPr>
    <w:rPr>
      <w:sz w:val="16"/>
      <w:szCs w:val="16"/>
    </w:rPr>
  </w:style>
  <w:style w:type="paragraph" w:styleId="ab">
    <w:name w:val="Body Text"/>
    <w:basedOn w:val="a3"/>
    <w:link w:val="Char1"/>
    <w:qFormat/>
    <w:pPr>
      <w:spacing w:line="360" w:lineRule="auto"/>
    </w:pPr>
    <w:rPr>
      <w:b/>
      <w:bCs/>
      <w:sz w:val="24"/>
    </w:rPr>
  </w:style>
  <w:style w:type="paragraph" w:styleId="ac">
    <w:name w:val="Body Text Indent"/>
    <w:basedOn w:val="a3"/>
    <w:link w:val="Char2"/>
    <w:qFormat/>
    <w:pPr>
      <w:spacing w:line="360" w:lineRule="auto"/>
      <w:ind w:firstLineChars="200" w:firstLine="420"/>
    </w:pPr>
  </w:style>
  <w:style w:type="paragraph" w:styleId="50">
    <w:name w:val="toc 5"/>
    <w:basedOn w:val="a3"/>
    <w:next w:val="a3"/>
    <w:semiHidden/>
    <w:qFormat/>
    <w:pPr>
      <w:ind w:left="840"/>
      <w:jc w:val="left"/>
    </w:pPr>
    <w:rPr>
      <w:szCs w:val="21"/>
    </w:rPr>
  </w:style>
  <w:style w:type="paragraph" w:styleId="32">
    <w:name w:val="toc 3"/>
    <w:basedOn w:val="a3"/>
    <w:next w:val="a3"/>
    <w:semiHidden/>
    <w:qFormat/>
    <w:pPr>
      <w:ind w:left="420"/>
      <w:jc w:val="left"/>
    </w:pPr>
    <w:rPr>
      <w:i/>
      <w:iCs/>
    </w:rPr>
  </w:style>
  <w:style w:type="paragraph" w:styleId="ad">
    <w:name w:val="Plain Text"/>
    <w:basedOn w:val="a3"/>
    <w:link w:val="Char3"/>
    <w:qFormat/>
    <w:rPr>
      <w:rFonts w:ascii="宋体" w:hAnsi="Courier New"/>
      <w:szCs w:val="20"/>
    </w:rPr>
  </w:style>
  <w:style w:type="paragraph" w:styleId="80">
    <w:name w:val="toc 8"/>
    <w:basedOn w:val="a3"/>
    <w:next w:val="a3"/>
    <w:semiHidden/>
    <w:qFormat/>
    <w:pPr>
      <w:ind w:left="1470"/>
      <w:jc w:val="left"/>
    </w:pPr>
    <w:rPr>
      <w:szCs w:val="21"/>
    </w:rPr>
  </w:style>
  <w:style w:type="paragraph" w:styleId="ae">
    <w:name w:val="Date"/>
    <w:basedOn w:val="a3"/>
    <w:next w:val="a3"/>
    <w:link w:val="Char4"/>
    <w:uiPriority w:val="99"/>
    <w:qFormat/>
    <w:rPr>
      <w:rFonts w:ascii="宋体" w:hAnsi="Courier New"/>
      <w:sz w:val="32"/>
      <w:szCs w:val="20"/>
    </w:rPr>
  </w:style>
  <w:style w:type="paragraph" w:styleId="20">
    <w:name w:val="Body Text Indent 2"/>
    <w:basedOn w:val="a3"/>
    <w:link w:val="2Char0"/>
    <w:qFormat/>
    <w:pPr>
      <w:spacing w:beforeLines="50" w:afterLines="50" w:line="120" w:lineRule="auto"/>
      <w:ind w:firstLineChars="400" w:firstLine="840"/>
      <w:jc w:val="left"/>
    </w:pPr>
    <w:rPr>
      <w:rFonts w:ascii="宋体" w:hAnsi="宋体"/>
    </w:rPr>
  </w:style>
  <w:style w:type="paragraph" w:styleId="af">
    <w:name w:val="Balloon Text"/>
    <w:basedOn w:val="a3"/>
    <w:link w:val="Char5"/>
    <w:uiPriority w:val="99"/>
    <w:qFormat/>
    <w:rPr>
      <w:sz w:val="18"/>
      <w:szCs w:val="18"/>
    </w:rPr>
  </w:style>
  <w:style w:type="paragraph" w:styleId="af0">
    <w:name w:val="footer"/>
    <w:basedOn w:val="a3"/>
    <w:link w:val="Char6"/>
    <w:uiPriority w:val="99"/>
    <w:qFormat/>
    <w:pPr>
      <w:tabs>
        <w:tab w:val="center" w:pos="4153"/>
        <w:tab w:val="right" w:pos="8306"/>
      </w:tabs>
      <w:snapToGrid w:val="0"/>
      <w:jc w:val="left"/>
    </w:pPr>
    <w:rPr>
      <w:sz w:val="18"/>
      <w:szCs w:val="18"/>
    </w:rPr>
  </w:style>
  <w:style w:type="paragraph" w:styleId="af1">
    <w:name w:val="header"/>
    <w:basedOn w:val="a3"/>
    <w:link w:val="Char7"/>
    <w:uiPriority w:val="99"/>
    <w:qFormat/>
    <w:pPr>
      <w:pBdr>
        <w:bottom w:val="single" w:sz="6" w:space="1" w:color="auto"/>
      </w:pBdr>
      <w:tabs>
        <w:tab w:val="center" w:pos="4153"/>
        <w:tab w:val="right" w:pos="8306"/>
      </w:tabs>
      <w:snapToGrid w:val="0"/>
      <w:jc w:val="center"/>
    </w:pPr>
    <w:rPr>
      <w:sz w:val="18"/>
      <w:szCs w:val="18"/>
    </w:rPr>
  </w:style>
  <w:style w:type="paragraph" w:styleId="11">
    <w:name w:val="toc 1"/>
    <w:basedOn w:val="a3"/>
    <w:next w:val="a3"/>
    <w:qFormat/>
    <w:pPr>
      <w:spacing w:before="120" w:after="120"/>
      <w:jc w:val="left"/>
    </w:pPr>
    <w:rPr>
      <w:b/>
      <w:bCs/>
      <w:caps/>
    </w:rPr>
  </w:style>
  <w:style w:type="paragraph" w:styleId="40">
    <w:name w:val="toc 4"/>
    <w:basedOn w:val="a3"/>
    <w:next w:val="a3"/>
    <w:semiHidden/>
    <w:qFormat/>
    <w:pPr>
      <w:ind w:left="630"/>
      <w:jc w:val="left"/>
    </w:pPr>
    <w:rPr>
      <w:szCs w:val="21"/>
    </w:rPr>
  </w:style>
  <w:style w:type="paragraph" w:styleId="af2">
    <w:name w:val="Subtitle"/>
    <w:next w:val="a3"/>
    <w:link w:val="Char8"/>
    <w:qFormat/>
    <w:pPr>
      <w:wordWrap w:val="0"/>
      <w:spacing w:after="60"/>
      <w:jc w:val="center"/>
    </w:pPr>
    <w:rPr>
      <w:rFonts w:ascii="Calibri" w:eastAsia="宋体" w:hAnsi="Calibri" w:cs="Times New Roman"/>
      <w:sz w:val="24"/>
    </w:rPr>
  </w:style>
  <w:style w:type="paragraph" w:styleId="60">
    <w:name w:val="toc 6"/>
    <w:basedOn w:val="a3"/>
    <w:next w:val="a3"/>
    <w:semiHidden/>
    <w:qFormat/>
    <w:pPr>
      <w:ind w:left="1050"/>
      <w:jc w:val="left"/>
    </w:pPr>
    <w:rPr>
      <w:szCs w:val="21"/>
    </w:rPr>
  </w:style>
  <w:style w:type="paragraph" w:styleId="33">
    <w:name w:val="Body Text Indent 3"/>
    <w:basedOn w:val="a3"/>
    <w:link w:val="3Char0"/>
    <w:qFormat/>
    <w:pPr>
      <w:spacing w:line="360" w:lineRule="auto"/>
      <w:ind w:firstLineChars="200" w:firstLine="482"/>
    </w:pPr>
    <w:rPr>
      <w:rFonts w:ascii="宋体"/>
      <w:b/>
      <w:bCs/>
      <w:sz w:val="24"/>
    </w:rPr>
  </w:style>
  <w:style w:type="paragraph" w:styleId="21">
    <w:name w:val="toc 2"/>
    <w:basedOn w:val="a3"/>
    <w:next w:val="a3"/>
    <w:semiHidden/>
    <w:qFormat/>
    <w:pPr>
      <w:tabs>
        <w:tab w:val="right" w:leader="dot" w:pos="8296"/>
      </w:tabs>
      <w:ind w:left="210"/>
      <w:jc w:val="left"/>
    </w:pPr>
    <w:rPr>
      <w:smallCaps/>
    </w:rPr>
  </w:style>
  <w:style w:type="paragraph" w:styleId="90">
    <w:name w:val="toc 9"/>
    <w:basedOn w:val="a3"/>
    <w:next w:val="a3"/>
    <w:semiHidden/>
    <w:qFormat/>
    <w:pPr>
      <w:ind w:left="1680"/>
      <w:jc w:val="left"/>
    </w:pPr>
    <w:rPr>
      <w:szCs w:val="21"/>
    </w:rPr>
  </w:style>
  <w:style w:type="paragraph" w:styleId="22">
    <w:name w:val="Body Text 2"/>
    <w:basedOn w:val="a3"/>
    <w:link w:val="2Char1"/>
    <w:qFormat/>
    <w:pPr>
      <w:spacing w:line="360" w:lineRule="auto"/>
    </w:pPr>
    <w:rPr>
      <w:sz w:val="24"/>
    </w:rPr>
  </w:style>
  <w:style w:type="paragraph" w:styleId="HTML">
    <w:name w:val="HTML Preformatted"/>
    <w:basedOn w:val="a3"/>
    <w:link w:val="HTMLChar"/>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olor w:val="000000"/>
      <w:kern w:val="0"/>
      <w:sz w:val="20"/>
      <w:szCs w:val="20"/>
    </w:rPr>
  </w:style>
  <w:style w:type="paragraph" w:styleId="af3">
    <w:name w:val="Normal (Web)"/>
    <w:basedOn w:val="a3"/>
    <w:uiPriority w:val="99"/>
    <w:qFormat/>
    <w:rPr>
      <w:sz w:val="24"/>
    </w:rPr>
  </w:style>
  <w:style w:type="paragraph" w:styleId="12">
    <w:name w:val="index 1"/>
    <w:basedOn w:val="a3"/>
    <w:next w:val="a3"/>
    <w:semiHidden/>
    <w:qFormat/>
    <w:pPr>
      <w:tabs>
        <w:tab w:val="left" w:pos="3360"/>
      </w:tabs>
      <w:spacing w:line="520" w:lineRule="exact"/>
      <w:ind w:leftChars="50" w:left="419" w:hangingChars="131" w:hanging="314"/>
      <w:jc w:val="center"/>
      <w:outlineLvl w:val="3"/>
    </w:pPr>
    <w:rPr>
      <w:rFonts w:ascii="宋体" w:hAnsi="宋体"/>
      <w:sz w:val="24"/>
    </w:rPr>
  </w:style>
  <w:style w:type="paragraph" w:styleId="af4">
    <w:name w:val="Title"/>
    <w:basedOn w:val="a3"/>
    <w:link w:val="Char9"/>
    <w:qFormat/>
    <w:pPr>
      <w:spacing w:before="240" w:after="60"/>
      <w:jc w:val="center"/>
      <w:outlineLvl w:val="0"/>
    </w:pPr>
    <w:rPr>
      <w:rFonts w:ascii="Arial" w:eastAsia="隶书" w:hAnsi="Arial" w:cs="Arial"/>
      <w:b/>
      <w:bCs/>
      <w:sz w:val="32"/>
      <w:szCs w:val="32"/>
    </w:rPr>
  </w:style>
  <w:style w:type="paragraph" w:styleId="af5">
    <w:name w:val="annotation subject"/>
    <w:basedOn w:val="aa"/>
    <w:next w:val="aa"/>
    <w:link w:val="Chara"/>
    <w:uiPriority w:val="99"/>
    <w:qFormat/>
    <w:pPr>
      <w:autoSpaceDE/>
      <w:autoSpaceDN/>
      <w:adjustRightInd/>
      <w:textAlignment w:val="auto"/>
    </w:pPr>
    <w:rPr>
      <w:rFonts w:ascii="Times New Roman"/>
      <w:b/>
      <w:bCs/>
      <w:kern w:val="2"/>
      <w:sz w:val="21"/>
      <w:szCs w:val="24"/>
    </w:rPr>
  </w:style>
  <w:style w:type="paragraph" w:styleId="af6">
    <w:name w:val="Body Text First Indent"/>
    <w:basedOn w:val="ab"/>
    <w:link w:val="Charb"/>
    <w:qFormat/>
    <w:pPr>
      <w:spacing w:after="120" w:line="240" w:lineRule="auto"/>
      <w:ind w:firstLineChars="100" w:firstLine="420"/>
    </w:pPr>
    <w:rPr>
      <w:sz w:val="21"/>
    </w:rPr>
  </w:style>
  <w:style w:type="table" w:styleId="af7">
    <w:name w:val="Table Grid"/>
    <w:basedOn w:val="a6"/>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8">
    <w:name w:val="Table Elegant"/>
    <w:basedOn w:val="a6"/>
    <w:qFormat/>
    <w:pPr>
      <w:widowControl w:val="0"/>
      <w:jc w:val="both"/>
    </w:pPr>
    <w:rPr>
      <w:rFonts w:ascii="Calibri" w:hAnsi="Calibri"/>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character" w:styleId="af9">
    <w:name w:val="Strong"/>
    <w:uiPriority w:val="22"/>
    <w:qFormat/>
    <w:rPr>
      <w:b/>
      <w:bCs/>
    </w:rPr>
  </w:style>
  <w:style w:type="character" w:styleId="afa">
    <w:name w:val="page number"/>
    <w:basedOn w:val="a5"/>
    <w:qFormat/>
  </w:style>
  <w:style w:type="character" w:styleId="afb">
    <w:name w:val="FollowedHyperlink"/>
    <w:qFormat/>
    <w:rPr>
      <w:color w:val="800080"/>
      <w:u w:val="single"/>
    </w:rPr>
  </w:style>
  <w:style w:type="character" w:styleId="afc">
    <w:name w:val="Emphasis"/>
    <w:qFormat/>
    <w:rPr>
      <w:i/>
      <w:sz w:val="20"/>
    </w:rPr>
  </w:style>
  <w:style w:type="character" w:styleId="afd">
    <w:name w:val="Hyperlink"/>
    <w:uiPriority w:val="99"/>
    <w:qFormat/>
    <w:rPr>
      <w:color w:val="0000FF"/>
      <w:u w:val="single"/>
    </w:rPr>
  </w:style>
  <w:style w:type="character" w:styleId="afe">
    <w:name w:val="annotation reference"/>
    <w:basedOn w:val="a5"/>
    <w:uiPriority w:val="99"/>
    <w:qFormat/>
    <w:rPr>
      <w:sz w:val="21"/>
      <w:szCs w:val="21"/>
    </w:rPr>
  </w:style>
  <w:style w:type="character" w:customStyle="1" w:styleId="4Char">
    <w:name w:val="标题 4 Char"/>
    <w:link w:val="4"/>
    <w:qFormat/>
    <w:rPr>
      <w:rFonts w:ascii="Arial" w:eastAsia="黑体" w:hAnsi="Arial"/>
      <w:b/>
      <w:bCs/>
      <w:kern w:val="2"/>
      <w:sz w:val="28"/>
      <w:szCs w:val="28"/>
      <w:lang w:val="en-US" w:eastAsia="zh-CN" w:bidi="ar-SA"/>
    </w:rPr>
  </w:style>
  <w:style w:type="paragraph" w:customStyle="1" w:styleId="Charc">
    <w:name w:val="Char"/>
    <w:basedOn w:val="a3"/>
    <w:qFormat/>
    <w:pPr>
      <w:widowControl/>
      <w:spacing w:after="160" w:line="240" w:lineRule="exact"/>
      <w:jc w:val="left"/>
    </w:pPr>
    <w:rPr>
      <w:rFonts w:ascii="Verdana" w:eastAsia="仿宋_GB2312" w:hAnsi="Verdana"/>
      <w:kern w:val="0"/>
      <w:sz w:val="24"/>
      <w:szCs w:val="20"/>
      <w:lang w:eastAsia="en-US"/>
    </w:rPr>
  </w:style>
  <w:style w:type="character" w:customStyle="1" w:styleId="3Char1">
    <w:name w:val="标题 3 Char1"/>
    <w:link w:val="30"/>
    <w:qFormat/>
    <w:rPr>
      <w:rFonts w:ascii="宋体" w:eastAsia="宋体" w:hAnsi="宋体"/>
      <w:b/>
      <w:bCs/>
      <w:kern w:val="2"/>
      <w:sz w:val="28"/>
      <w:szCs w:val="32"/>
      <w:lang w:val="en-US" w:eastAsia="zh-CN" w:bidi="ar-SA"/>
    </w:rPr>
  </w:style>
  <w:style w:type="character" w:customStyle="1" w:styleId="1Char">
    <w:name w:val="标题 1 Char"/>
    <w:link w:val="10"/>
    <w:qFormat/>
    <w:rPr>
      <w:rFonts w:ascii="宋体" w:eastAsia="黑体" w:hAnsi="宋体"/>
      <w:b/>
      <w:bCs/>
      <w:kern w:val="44"/>
      <w:sz w:val="28"/>
      <w:szCs w:val="44"/>
      <w:lang w:val="en-US" w:eastAsia="zh-CN" w:bidi="ar-SA"/>
    </w:rPr>
  </w:style>
  <w:style w:type="character" w:customStyle="1" w:styleId="Char">
    <w:name w:val="正文缩进 Char"/>
    <w:link w:val="a4"/>
    <w:qFormat/>
    <w:rPr>
      <w:rFonts w:eastAsia="宋体"/>
      <w:kern w:val="2"/>
      <w:sz w:val="21"/>
      <w:lang w:val="en-US" w:eastAsia="zh-CN" w:bidi="ar-SA"/>
    </w:rPr>
  </w:style>
  <w:style w:type="character" w:customStyle="1" w:styleId="3Char2">
    <w:name w:val="标题 3 Char"/>
    <w:qFormat/>
    <w:rPr>
      <w:rFonts w:ascii="黑体" w:eastAsia="黑体"/>
      <w:bCs/>
      <w:sz w:val="30"/>
    </w:rPr>
  </w:style>
  <w:style w:type="paragraph" w:customStyle="1" w:styleId="41">
    <w:name w:val="样式41"/>
    <w:basedOn w:val="a3"/>
    <w:qFormat/>
    <w:pPr>
      <w:numPr>
        <w:numId w:val="2"/>
      </w:numPr>
      <w:tabs>
        <w:tab w:val="left" w:pos="945"/>
      </w:tabs>
      <w:spacing w:line="360" w:lineRule="auto"/>
    </w:pPr>
    <w:rPr>
      <w:b/>
      <w:color w:val="000000"/>
      <w:sz w:val="24"/>
      <w:szCs w:val="20"/>
    </w:rPr>
  </w:style>
  <w:style w:type="paragraph" w:customStyle="1" w:styleId="aff">
    <w:name w:val="图"/>
    <w:basedOn w:val="a3"/>
    <w:qFormat/>
    <w:pPr>
      <w:keepNext/>
      <w:adjustRightInd w:val="0"/>
      <w:snapToGrid w:val="0"/>
      <w:spacing w:before="60" w:after="60" w:line="300" w:lineRule="auto"/>
      <w:jc w:val="center"/>
    </w:pPr>
    <w:rPr>
      <w:spacing w:val="20"/>
      <w:kern w:val="0"/>
      <w:sz w:val="24"/>
      <w:szCs w:val="20"/>
    </w:rPr>
  </w:style>
  <w:style w:type="paragraph" w:customStyle="1" w:styleId="aff0">
    <w:name w:val="文档正文"/>
    <w:basedOn w:val="a3"/>
    <w:qFormat/>
    <w:pPr>
      <w:adjustRightInd w:val="0"/>
      <w:spacing w:line="480" w:lineRule="atLeast"/>
      <w:ind w:firstLineChars="200" w:firstLine="567"/>
      <w:textAlignment w:val="baseline"/>
    </w:pPr>
    <w:rPr>
      <w:rFonts w:ascii="长城仿宋"/>
      <w:kern w:val="0"/>
      <w:szCs w:val="20"/>
    </w:rPr>
  </w:style>
  <w:style w:type="paragraph" w:customStyle="1" w:styleId="CharCharCharChar">
    <w:name w:val="Char Char Char Char"/>
    <w:basedOn w:val="a3"/>
    <w:qFormat/>
    <w:pPr>
      <w:widowControl/>
      <w:spacing w:after="160" w:line="240" w:lineRule="exact"/>
      <w:jc w:val="left"/>
    </w:pPr>
    <w:rPr>
      <w:rFonts w:ascii="Verdana" w:eastAsia="仿宋_GB2312" w:hAnsi="Verdana"/>
      <w:kern w:val="0"/>
      <w:sz w:val="24"/>
      <w:szCs w:val="20"/>
      <w:lang w:eastAsia="en-US"/>
    </w:rPr>
  </w:style>
  <w:style w:type="paragraph" w:customStyle="1" w:styleId="Char11">
    <w:name w:val="Char11"/>
    <w:basedOn w:val="a3"/>
    <w:qFormat/>
    <w:pPr>
      <w:widowControl/>
      <w:spacing w:after="160" w:line="240" w:lineRule="exact"/>
      <w:jc w:val="left"/>
    </w:pPr>
    <w:rPr>
      <w:rFonts w:ascii="Verdana" w:eastAsia="仿宋_GB2312" w:hAnsi="Verdana"/>
      <w:kern w:val="0"/>
      <w:sz w:val="24"/>
      <w:szCs w:val="20"/>
      <w:lang w:eastAsia="en-US"/>
    </w:rPr>
  </w:style>
  <w:style w:type="paragraph" w:customStyle="1" w:styleId="CharCharCharChar11">
    <w:name w:val="Char Char Char Char11"/>
    <w:basedOn w:val="a3"/>
    <w:qFormat/>
    <w:pPr>
      <w:widowControl/>
      <w:spacing w:after="160" w:line="240" w:lineRule="exact"/>
      <w:jc w:val="left"/>
    </w:pPr>
    <w:rPr>
      <w:rFonts w:ascii="Verdana" w:eastAsia="仿宋_GB2312" w:hAnsi="Verdana"/>
      <w:kern w:val="0"/>
      <w:sz w:val="24"/>
      <w:szCs w:val="20"/>
      <w:lang w:eastAsia="en-US"/>
    </w:rPr>
  </w:style>
  <w:style w:type="paragraph" w:customStyle="1" w:styleId="TableContents">
    <w:name w:val="Table Contents"/>
    <w:basedOn w:val="a3"/>
    <w:qFormat/>
    <w:pPr>
      <w:suppressAutoHyphens/>
      <w:autoSpaceDE w:val="0"/>
      <w:spacing w:after="120"/>
      <w:jc w:val="left"/>
    </w:pPr>
    <w:rPr>
      <w:rFonts w:ascii="Helvetica" w:hAnsi="Helvetica"/>
      <w:kern w:val="1"/>
      <w:sz w:val="20"/>
      <w:szCs w:val="20"/>
    </w:rPr>
  </w:style>
  <w:style w:type="paragraph" w:customStyle="1" w:styleId="aff1">
    <w:name w:val="自定义正文"/>
    <w:basedOn w:val="a3"/>
    <w:qFormat/>
    <w:pPr>
      <w:spacing w:afterLines="50"/>
      <w:ind w:leftChars="600" w:left="600"/>
    </w:pPr>
  </w:style>
  <w:style w:type="paragraph" w:customStyle="1" w:styleId="CharCharCharCharChar">
    <w:name w:val="Char Char Char Char Char"/>
    <w:basedOn w:val="a3"/>
    <w:qFormat/>
    <w:rPr>
      <w:rFonts w:ascii="Tahoma" w:hAnsi="Tahoma"/>
      <w:sz w:val="24"/>
      <w:szCs w:val="20"/>
    </w:rPr>
  </w:style>
  <w:style w:type="paragraph" w:customStyle="1" w:styleId="13">
    <w:name w:val="小标题 1"/>
    <w:basedOn w:val="a3"/>
    <w:qFormat/>
    <w:pPr>
      <w:autoSpaceDE w:val="0"/>
      <w:autoSpaceDN w:val="0"/>
      <w:adjustRightInd w:val="0"/>
      <w:spacing w:line="360" w:lineRule="atLeast"/>
    </w:pPr>
    <w:rPr>
      <w:rFonts w:ascii="文鼎粗黑" w:eastAsia="文鼎粗黑"/>
      <w:kern w:val="0"/>
      <w:sz w:val="22"/>
      <w:szCs w:val="20"/>
    </w:rPr>
  </w:style>
  <w:style w:type="paragraph" w:customStyle="1" w:styleId="CharChar">
    <w:name w:val="Char Char"/>
    <w:basedOn w:val="a3"/>
    <w:qFormat/>
    <w:rPr>
      <w:rFonts w:ascii="Tahoma" w:hAnsi="Tahoma"/>
      <w:sz w:val="24"/>
      <w:szCs w:val="20"/>
    </w:rPr>
  </w:style>
  <w:style w:type="paragraph" w:customStyle="1" w:styleId="aff2">
    <w:name w:val="È±Ê¡ÎÄ±¾"/>
    <w:basedOn w:val="a3"/>
    <w:qFormat/>
    <w:pPr>
      <w:widowControl/>
      <w:overflowPunct w:val="0"/>
      <w:autoSpaceDE w:val="0"/>
      <w:autoSpaceDN w:val="0"/>
      <w:adjustRightInd w:val="0"/>
      <w:jc w:val="left"/>
      <w:textAlignment w:val="baseline"/>
    </w:pPr>
    <w:rPr>
      <w:kern w:val="0"/>
      <w:sz w:val="24"/>
      <w:szCs w:val="20"/>
    </w:rPr>
  </w:style>
  <w:style w:type="character" w:customStyle="1" w:styleId="2Char">
    <w:name w:val="标题 2 Char"/>
    <w:link w:val="2"/>
    <w:uiPriority w:val="9"/>
    <w:qFormat/>
    <w:rPr>
      <w:rFonts w:ascii="宋体" w:eastAsia="宋体" w:hAnsi="宋体"/>
      <w:b/>
      <w:bCs/>
      <w:sz w:val="24"/>
      <w:lang w:val="en-US" w:eastAsia="zh-CN" w:bidi="ar-SA"/>
    </w:rPr>
  </w:style>
  <w:style w:type="paragraph" w:customStyle="1" w:styleId="CharCharCharCharCharChar1Char">
    <w:name w:val="Char Char Char Char Char Char1 Char"/>
    <w:basedOn w:val="a3"/>
    <w:qFormat/>
    <w:pPr>
      <w:widowControl/>
      <w:spacing w:after="160" w:line="240" w:lineRule="exact"/>
      <w:jc w:val="left"/>
    </w:pPr>
    <w:rPr>
      <w:rFonts w:ascii="Verdana" w:hAnsi="Verdana"/>
      <w:kern w:val="0"/>
      <w:szCs w:val="20"/>
      <w:lang w:eastAsia="en-US"/>
    </w:rPr>
  </w:style>
  <w:style w:type="paragraph" w:styleId="aff3">
    <w:name w:val="List Paragraph"/>
    <w:basedOn w:val="a3"/>
    <w:uiPriority w:val="34"/>
    <w:qFormat/>
    <w:pPr>
      <w:ind w:firstLineChars="200" w:firstLine="420"/>
    </w:pPr>
    <w:rPr>
      <w:rFonts w:ascii="Calibri" w:hAnsi="Calibri"/>
      <w:szCs w:val="22"/>
    </w:rPr>
  </w:style>
  <w:style w:type="paragraph" w:customStyle="1" w:styleId="USE1">
    <w:name w:val="USE 1"/>
    <w:basedOn w:val="a3"/>
    <w:qFormat/>
    <w:pPr>
      <w:spacing w:line="200" w:lineRule="atLeast"/>
      <w:jc w:val="left"/>
    </w:pPr>
    <w:rPr>
      <w:rFonts w:ascii="宋体" w:hAnsi="宋体"/>
      <w:b/>
      <w:sz w:val="24"/>
      <w:szCs w:val="28"/>
    </w:rPr>
  </w:style>
  <w:style w:type="paragraph" w:customStyle="1" w:styleId="RFItextfrom3rdLevel">
    <w:name w:val="RFI text from 3rd Level"/>
    <w:basedOn w:val="a3"/>
    <w:qFormat/>
    <w:pPr>
      <w:widowControl/>
      <w:numPr>
        <w:numId w:val="3"/>
      </w:numPr>
      <w:tabs>
        <w:tab w:val="clear" w:pos="840"/>
        <w:tab w:val="left" w:pos="1080"/>
      </w:tabs>
      <w:spacing w:beforeLines="50" w:line="360" w:lineRule="auto"/>
      <w:ind w:left="0" w:firstLine="0"/>
    </w:pPr>
    <w:rPr>
      <w:rFonts w:ascii="Arial (W1)" w:hAnsi="Arial (W1)"/>
      <w:bCs/>
      <w:kern w:val="0"/>
      <w:sz w:val="24"/>
      <w:lang w:val="en-GB"/>
    </w:rPr>
  </w:style>
  <w:style w:type="paragraph" w:customStyle="1" w:styleId="a2">
    <w:name w:val="正文文字缩进项目"/>
    <w:basedOn w:val="ac"/>
    <w:qFormat/>
    <w:pPr>
      <w:numPr>
        <w:ilvl w:val="1"/>
        <w:numId w:val="3"/>
      </w:numPr>
      <w:tabs>
        <w:tab w:val="clear" w:pos="1260"/>
        <w:tab w:val="left" w:pos="840"/>
      </w:tabs>
      <w:spacing w:after="120" w:line="240" w:lineRule="auto"/>
      <w:ind w:left="840" w:firstLineChars="0" w:firstLine="0"/>
    </w:pPr>
    <w:rPr>
      <w:rFonts w:ascii="Tahoma" w:hAnsi="Tahoma"/>
      <w:sz w:val="22"/>
      <w:szCs w:val="20"/>
    </w:rPr>
  </w:style>
  <w:style w:type="paragraph" w:customStyle="1" w:styleId="21313">
    <w:name w:val="样式 标题 2 + 段前: 13 磅 段后: 13 磅 行距: 单倍行距"/>
    <w:basedOn w:val="2"/>
    <w:qFormat/>
    <w:pPr>
      <w:adjustRightInd/>
      <w:spacing w:before="0" w:after="0"/>
      <w:jc w:val="both"/>
      <w:textAlignment w:val="auto"/>
    </w:pPr>
    <w:rPr>
      <w:rFonts w:ascii="Cambria" w:hAnsi="Cambria" w:cs="宋体"/>
      <w:kern w:val="2"/>
      <w:sz w:val="32"/>
    </w:rPr>
  </w:style>
  <w:style w:type="character" w:customStyle="1" w:styleId="H4Char2">
    <w:name w:val="H4 Char2"/>
    <w:qFormat/>
    <w:rPr>
      <w:rFonts w:ascii="Arial" w:eastAsia="黑体" w:hAnsi="Arial"/>
      <w:b/>
      <w:bCs/>
      <w:kern w:val="2"/>
      <w:sz w:val="28"/>
      <w:szCs w:val="28"/>
      <w:lang w:val="en-US" w:eastAsia="zh-CN" w:bidi="ar-SA"/>
    </w:rPr>
  </w:style>
  <w:style w:type="character" w:customStyle="1" w:styleId="Char2">
    <w:name w:val="正文文本缩进 Char"/>
    <w:link w:val="ac"/>
    <w:qFormat/>
    <w:rPr>
      <w:rFonts w:eastAsia="宋体"/>
      <w:kern w:val="2"/>
      <w:sz w:val="21"/>
      <w:szCs w:val="24"/>
      <w:lang w:val="en-US" w:eastAsia="zh-CN" w:bidi="ar-SA"/>
    </w:rPr>
  </w:style>
  <w:style w:type="character" w:customStyle="1" w:styleId="5Char">
    <w:name w:val="标题 5 Char"/>
    <w:link w:val="5"/>
    <w:qFormat/>
    <w:rPr>
      <w:rFonts w:eastAsia="宋体"/>
      <w:b/>
      <w:kern w:val="2"/>
      <w:sz w:val="28"/>
      <w:lang w:val="en-US" w:eastAsia="zh-CN" w:bidi="ar-SA"/>
    </w:rPr>
  </w:style>
  <w:style w:type="character" w:customStyle="1" w:styleId="Chard">
    <w:name w:val="第*章 Char"/>
    <w:qFormat/>
    <w:rPr>
      <w:rFonts w:ascii="Arial" w:eastAsia="黑体" w:hAnsi="Arial"/>
      <w:b/>
      <w:bCs/>
      <w:kern w:val="2"/>
      <w:sz w:val="32"/>
      <w:szCs w:val="32"/>
    </w:rPr>
  </w:style>
  <w:style w:type="character" w:customStyle="1" w:styleId="1Char0">
    <w:name w:val="章标题1 Char"/>
    <w:qFormat/>
    <w:rPr>
      <w:rFonts w:eastAsia="宋体"/>
      <w:b/>
      <w:bCs/>
      <w:kern w:val="2"/>
      <w:sz w:val="32"/>
      <w:szCs w:val="32"/>
      <w:lang w:val="en-US" w:eastAsia="zh-CN" w:bidi="ar-SA"/>
    </w:rPr>
  </w:style>
  <w:style w:type="character" w:customStyle="1" w:styleId="6Char">
    <w:name w:val="标题 6 Char"/>
    <w:link w:val="6"/>
    <w:qFormat/>
    <w:rPr>
      <w:rFonts w:ascii="Arial" w:eastAsia="黑体" w:hAnsi="Arial"/>
      <w:b/>
      <w:kern w:val="2"/>
      <w:sz w:val="24"/>
      <w:lang w:val="en-US" w:eastAsia="zh-CN" w:bidi="ar-SA"/>
    </w:rPr>
  </w:style>
  <w:style w:type="character" w:customStyle="1" w:styleId="7Char">
    <w:name w:val="标题 7 Char"/>
    <w:link w:val="7"/>
    <w:qFormat/>
    <w:rPr>
      <w:rFonts w:eastAsia="宋体"/>
      <w:b/>
      <w:kern w:val="2"/>
      <w:sz w:val="24"/>
      <w:lang w:val="en-US" w:eastAsia="zh-CN" w:bidi="ar-SA"/>
    </w:rPr>
  </w:style>
  <w:style w:type="character" w:customStyle="1" w:styleId="8Char">
    <w:name w:val="标题 8 Char"/>
    <w:link w:val="8"/>
    <w:qFormat/>
    <w:rPr>
      <w:rFonts w:ascii="Arial" w:eastAsia="黑体" w:hAnsi="Arial"/>
      <w:kern w:val="2"/>
      <w:sz w:val="24"/>
      <w:lang w:val="en-US" w:eastAsia="zh-CN" w:bidi="ar-SA"/>
    </w:rPr>
  </w:style>
  <w:style w:type="character" w:customStyle="1" w:styleId="9Char">
    <w:name w:val="标题 9 Char"/>
    <w:link w:val="9"/>
    <w:qFormat/>
    <w:rPr>
      <w:rFonts w:ascii="Arial" w:eastAsia="黑体" w:hAnsi="Arial"/>
      <w:kern w:val="2"/>
      <w:sz w:val="21"/>
      <w:lang w:val="en-US" w:eastAsia="zh-CN" w:bidi="ar-SA"/>
    </w:rPr>
  </w:style>
  <w:style w:type="character" w:customStyle="1" w:styleId="Char9">
    <w:name w:val="标题 Char"/>
    <w:link w:val="af4"/>
    <w:qFormat/>
    <w:rPr>
      <w:rFonts w:ascii="Arial" w:eastAsia="隶书" w:hAnsi="Arial" w:cs="Arial"/>
      <w:b/>
      <w:bCs/>
      <w:kern w:val="2"/>
      <w:sz w:val="32"/>
      <w:szCs w:val="32"/>
      <w:lang w:val="en-US" w:eastAsia="zh-CN" w:bidi="ar-SA"/>
    </w:rPr>
  </w:style>
  <w:style w:type="character" w:customStyle="1" w:styleId="Char4">
    <w:name w:val="日期 Char"/>
    <w:link w:val="ae"/>
    <w:uiPriority w:val="99"/>
    <w:qFormat/>
    <w:rPr>
      <w:rFonts w:ascii="宋体" w:eastAsia="宋体" w:hAnsi="Courier New"/>
      <w:kern w:val="2"/>
      <w:sz w:val="32"/>
      <w:lang w:val="en-US" w:eastAsia="zh-CN" w:bidi="ar-SA"/>
    </w:rPr>
  </w:style>
  <w:style w:type="character" w:customStyle="1" w:styleId="HTMLChar">
    <w:name w:val="HTML 预设格式 Char"/>
    <w:link w:val="HTML"/>
    <w:qFormat/>
    <w:rPr>
      <w:rFonts w:ascii="Arial Unicode MS" w:eastAsia="Arial Unicode MS" w:hAnsi="Arial Unicode MS"/>
      <w:color w:val="000000"/>
      <w:lang w:val="en-US" w:eastAsia="zh-CN" w:bidi="ar-SA"/>
    </w:rPr>
  </w:style>
  <w:style w:type="character" w:customStyle="1" w:styleId="Char3">
    <w:name w:val="纯文本 Char"/>
    <w:link w:val="ad"/>
    <w:qFormat/>
    <w:rPr>
      <w:rFonts w:ascii="宋体" w:eastAsia="宋体" w:hAnsi="Courier New"/>
      <w:kern w:val="2"/>
      <w:sz w:val="21"/>
      <w:lang w:val="en-US" w:eastAsia="zh-CN" w:bidi="ar-SA"/>
    </w:rPr>
  </w:style>
  <w:style w:type="character" w:customStyle="1" w:styleId="Chare">
    <w:name w:val="正文文字首行缩进 Char"/>
    <w:qFormat/>
    <w:rPr>
      <w:kern w:val="2"/>
      <w:sz w:val="21"/>
      <w:szCs w:val="24"/>
    </w:rPr>
  </w:style>
  <w:style w:type="character" w:customStyle="1" w:styleId="Char1">
    <w:name w:val="正文文本 Char"/>
    <w:link w:val="ab"/>
    <w:qFormat/>
    <w:rPr>
      <w:rFonts w:eastAsia="宋体"/>
      <w:b/>
      <w:bCs/>
      <w:kern w:val="2"/>
      <w:sz w:val="24"/>
      <w:szCs w:val="24"/>
      <w:lang w:val="en-US" w:eastAsia="zh-CN" w:bidi="ar-SA"/>
    </w:rPr>
  </w:style>
  <w:style w:type="character" w:customStyle="1" w:styleId="2Char0">
    <w:name w:val="正文文本缩进 2 Char"/>
    <w:link w:val="20"/>
    <w:qFormat/>
    <w:rPr>
      <w:rFonts w:ascii="宋体" w:eastAsia="宋体" w:hAnsi="宋体"/>
      <w:kern w:val="2"/>
      <w:sz w:val="21"/>
      <w:szCs w:val="24"/>
      <w:lang w:val="en-US" w:eastAsia="zh-CN" w:bidi="ar-SA"/>
    </w:rPr>
  </w:style>
  <w:style w:type="character" w:customStyle="1" w:styleId="Char7">
    <w:name w:val="页眉 Char"/>
    <w:link w:val="af1"/>
    <w:uiPriority w:val="99"/>
    <w:qFormat/>
    <w:rPr>
      <w:rFonts w:eastAsia="宋体"/>
      <w:kern w:val="2"/>
      <w:sz w:val="18"/>
      <w:szCs w:val="18"/>
      <w:lang w:val="en-US" w:eastAsia="zh-CN" w:bidi="ar-SA"/>
    </w:rPr>
  </w:style>
  <w:style w:type="character" w:customStyle="1" w:styleId="3Char0">
    <w:name w:val="正文文本缩进 3 Char"/>
    <w:link w:val="33"/>
    <w:qFormat/>
    <w:rPr>
      <w:rFonts w:ascii="宋体" w:eastAsia="宋体"/>
      <w:b/>
      <w:bCs/>
      <w:kern w:val="2"/>
      <w:sz w:val="24"/>
      <w:szCs w:val="24"/>
      <w:lang w:val="en-US" w:eastAsia="zh-CN" w:bidi="ar-SA"/>
    </w:rPr>
  </w:style>
  <w:style w:type="character" w:customStyle="1" w:styleId="2Char1">
    <w:name w:val="正文文本 2 Char"/>
    <w:link w:val="22"/>
    <w:qFormat/>
    <w:rPr>
      <w:rFonts w:eastAsia="宋体"/>
      <w:kern w:val="2"/>
      <w:sz w:val="24"/>
      <w:szCs w:val="24"/>
      <w:lang w:val="en-US" w:eastAsia="zh-CN" w:bidi="ar-SA"/>
    </w:rPr>
  </w:style>
  <w:style w:type="character" w:customStyle="1" w:styleId="Char6">
    <w:name w:val="页脚 Char"/>
    <w:link w:val="af0"/>
    <w:uiPriority w:val="99"/>
    <w:qFormat/>
    <w:rPr>
      <w:rFonts w:eastAsia="宋体"/>
      <w:kern w:val="2"/>
      <w:sz w:val="18"/>
      <w:szCs w:val="18"/>
      <w:lang w:val="en-US" w:eastAsia="zh-CN" w:bidi="ar-SA"/>
    </w:rPr>
  </w:style>
  <w:style w:type="character" w:customStyle="1" w:styleId="3Char">
    <w:name w:val="正文文本 3 Char"/>
    <w:link w:val="31"/>
    <w:qFormat/>
    <w:rPr>
      <w:rFonts w:eastAsia="宋体"/>
      <w:kern w:val="2"/>
      <w:sz w:val="16"/>
      <w:szCs w:val="16"/>
      <w:lang w:val="en-US" w:eastAsia="zh-CN" w:bidi="ar-SA"/>
    </w:rPr>
  </w:style>
  <w:style w:type="character" w:customStyle="1" w:styleId="Char5">
    <w:name w:val="批注框文本 Char"/>
    <w:link w:val="af"/>
    <w:uiPriority w:val="99"/>
    <w:qFormat/>
    <w:rPr>
      <w:rFonts w:eastAsia="宋体"/>
      <w:kern w:val="2"/>
      <w:sz w:val="18"/>
      <w:szCs w:val="18"/>
      <w:lang w:val="en-US" w:eastAsia="zh-CN" w:bidi="ar-SA"/>
    </w:rPr>
  </w:style>
  <w:style w:type="paragraph" w:customStyle="1" w:styleId="14">
    <w:name w:val="样式1"/>
    <w:basedOn w:val="af4"/>
    <w:qFormat/>
    <w:pPr>
      <w:spacing w:before="120" w:after="120"/>
    </w:pPr>
    <w:rPr>
      <w:rFonts w:eastAsia="黑体"/>
      <w:b w:val="0"/>
      <w:sz w:val="30"/>
      <w:szCs w:val="21"/>
    </w:rPr>
  </w:style>
  <w:style w:type="paragraph" w:customStyle="1" w:styleId="23">
    <w:name w:val="样式2"/>
    <w:basedOn w:val="af4"/>
    <w:next w:val="14"/>
    <w:qFormat/>
    <w:pPr>
      <w:spacing w:before="120" w:after="120"/>
    </w:pPr>
    <w:rPr>
      <w:rFonts w:eastAsia="黑体"/>
      <w:b w:val="0"/>
      <w:sz w:val="30"/>
      <w:szCs w:val="30"/>
    </w:rPr>
  </w:style>
  <w:style w:type="character" w:customStyle="1" w:styleId="3CharChar">
    <w:name w:val="标题 3 Char Char"/>
    <w:qFormat/>
    <w:rPr>
      <w:rFonts w:eastAsia="宋体"/>
      <w:b/>
      <w:bCs/>
      <w:kern w:val="2"/>
      <w:sz w:val="32"/>
      <w:szCs w:val="32"/>
      <w:lang w:val="en-US" w:eastAsia="zh-CN" w:bidi="ar-SA"/>
    </w:rPr>
  </w:style>
  <w:style w:type="paragraph" w:customStyle="1" w:styleId="CharCharCharCharCharChar1CharCharCharCharCharCharCharCharCharCharCharCharChar">
    <w:name w:val="Char Char Char Char Char Char1 Char Char Char Char Char Char Char Char Char Char Char Char Char"/>
    <w:basedOn w:val="a3"/>
    <w:qFormat/>
    <w:pPr>
      <w:widowControl/>
      <w:spacing w:after="160" w:line="240" w:lineRule="exact"/>
      <w:jc w:val="left"/>
    </w:pPr>
    <w:rPr>
      <w:rFonts w:ascii="Arial" w:eastAsia="Times New Roman" w:hAnsi="Arial" w:cs="Verdana"/>
      <w:b/>
      <w:kern w:val="0"/>
      <w:sz w:val="24"/>
      <w:lang w:eastAsia="en-US"/>
    </w:rPr>
  </w:style>
  <w:style w:type="paragraph" w:customStyle="1" w:styleId="cont">
    <w:name w:val="cont"/>
    <w:basedOn w:val="a3"/>
    <w:qFormat/>
    <w:pPr>
      <w:adjustRightInd w:val="0"/>
      <w:spacing w:before="100" w:after="100" w:line="360" w:lineRule="auto"/>
      <w:ind w:firstLineChars="200" w:firstLine="200"/>
      <w:jc w:val="left"/>
      <w:textAlignment w:val="baseline"/>
    </w:pPr>
    <w:rPr>
      <w:rFonts w:ascii="Arial" w:hAnsi="Arial"/>
      <w:kern w:val="0"/>
      <w:sz w:val="24"/>
      <w:szCs w:val="20"/>
    </w:rPr>
  </w:style>
  <w:style w:type="paragraph" w:customStyle="1" w:styleId="--">
    <w:name w:val="--规划正文"/>
    <w:basedOn w:val="a3"/>
    <w:qFormat/>
    <w:pPr>
      <w:spacing w:line="360" w:lineRule="auto"/>
      <w:ind w:firstLineChars="200" w:firstLine="200"/>
    </w:pPr>
    <w:rPr>
      <w:szCs w:val="20"/>
    </w:rPr>
  </w:style>
  <w:style w:type="paragraph" w:customStyle="1" w:styleId="a1">
    <w:name w:val="设计依据"/>
    <w:basedOn w:val="ab"/>
    <w:qFormat/>
    <w:pPr>
      <w:numPr>
        <w:ilvl w:val="1"/>
        <w:numId w:val="4"/>
      </w:numPr>
      <w:tabs>
        <w:tab w:val="clear" w:pos="840"/>
        <w:tab w:val="left" w:pos="1440"/>
      </w:tabs>
      <w:adjustRightInd w:val="0"/>
      <w:ind w:left="1440"/>
      <w:textAlignment w:val="baseline"/>
    </w:pPr>
    <w:rPr>
      <w:rFonts w:ascii="宋体" w:hAnsi="宋体"/>
      <w:b w:val="0"/>
      <w:kern w:val="0"/>
      <w:sz w:val="28"/>
      <w:szCs w:val="18"/>
    </w:rPr>
  </w:style>
  <w:style w:type="paragraph" w:customStyle="1" w:styleId="a0">
    <w:name w:val="方案要点"/>
    <w:basedOn w:val="a3"/>
    <w:qFormat/>
    <w:pPr>
      <w:numPr>
        <w:numId w:val="4"/>
      </w:numPr>
      <w:spacing w:line="360" w:lineRule="auto"/>
    </w:pPr>
    <w:rPr>
      <w:rFonts w:ascii="仿宋_GB2312" w:eastAsia="仿宋_GB2312" w:hAnsi="宋体"/>
      <w:color w:val="000000"/>
      <w:sz w:val="28"/>
      <w:szCs w:val="28"/>
    </w:rPr>
  </w:style>
  <w:style w:type="paragraph" w:customStyle="1" w:styleId="42">
    <w:name w:val="样式4"/>
    <w:basedOn w:val="a3"/>
    <w:qFormat/>
    <w:pPr>
      <w:tabs>
        <w:tab w:val="left" w:pos="842"/>
      </w:tabs>
      <w:spacing w:line="360" w:lineRule="auto"/>
      <w:ind w:left="842" w:hanging="420"/>
    </w:pPr>
    <w:rPr>
      <w:sz w:val="24"/>
    </w:rPr>
  </w:style>
  <w:style w:type="paragraph" w:customStyle="1" w:styleId="aff4">
    <w:name w:val="文字"/>
    <w:basedOn w:val="a3"/>
    <w:qFormat/>
    <w:pPr>
      <w:tabs>
        <w:tab w:val="left" w:pos="8520"/>
      </w:tabs>
      <w:spacing w:line="312" w:lineRule="auto"/>
      <w:ind w:right="-210" w:firstLine="556"/>
    </w:pPr>
    <w:rPr>
      <w:rFonts w:ascii="宋体"/>
      <w:sz w:val="28"/>
      <w:szCs w:val="20"/>
    </w:rPr>
  </w:style>
  <w:style w:type="paragraph" w:customStyle="1" w:styleId="----">
    <w:name w:val="--规划-表格-居左"/>
    <w:basedOn w:val="--"/>
    <w:qFormat/>
    <w:pPr>
      <w:spacing w:line="240" w:lineRule="auto"/>
      <w:ind w:firstLineChars="0" w:firstLine="0"/>
    </w:pPr>
    <w:rPr>
      <w:sz w:val="20"/>
    </w:rPr>
  </w:style>
  <w:style w:type="paragraph" w:customStyle="1" w:styleId="----0">
    <w:name w:val="--规划-表格-居中"/>
    <w:basedOn w:val="--"/>
    <w:qFormat/>
    <w:pPr>
      <w:spacing w:line="240" w:lineRule="auto"/>
      <w:ind w:firstLineChars="0" w:firstLine="0"/>
      <w:jc w:val="center"/>
    </w:pPr>
    <w:rPr>
      <w:sz w:val="20"/>
    </w:rPr>
  </w:style>
  <w:style w:type="paragraph" w:customStyle="1" w:styleId="--0">
    <w:name w:val="--编号内缩进"/>
    <w:basedOn w:val="a3"/>
    <w:qFormat/>
    <w:pPr>
      <w:spacing w:line="360" w:lineRule="auto"/>
      <w:ind w:left="420" w:firstLineChars="200" w:firstLine="200"/>
    </w:pPr>
    <w:rPr>
      <w:szCs w:val="21"/>
    </w:rPr>
  </w:style>
  <w:style w:type="paragraph" w:customStyle="1" w:styleId="---">
    <w:name w:val="--规划-题注"/>
    <w:basedOn w:val="a3"/>
    <w:next w:val="--"/>
    <w:qFormat/>
    <w:pPr>
      <w:spacing w:line="360" w:lineRule="auto"/>
      <w:jc w:val="center"/>
    </w:pPr>
    <w:rPr>
      <w:rFonts w:eastAsia="黑体"/>
    </w:rPr>
  </w:style>
  <w:style w:type="paragraph" w:customStyle="1" w:styleId="---0">
    <w:name w:val="--规划-图和表"/>
    <w:next w:val="--"/>
    <w:qFormat/>
    <w:pPr>
      <w:jc w:val="center"/>
    </w:pPr>
    <w:rPr>
      <w:rFonts w:ascii="Times New Roman" w:eastAsia="宋体" w:hAnsi="Times New Roman" w:cs="Times New Roman"/>
      <w:kern w:val="2"/>
      <w:sz w:val="21"/>
    </w:rPr>
  </w:style>
  <w:style w:type="paragraph" w:customStyle="1" w:styleId="---1">
    <w:name w:val="--规划-小标题"/>
    <w:basedOn w:val="a3"/>
    <w:next w:val="--"/>
    <w:qFormat/>
    <w:pPr>
      <w:keepNext/>
      <w:keepLines/>
      <w:spacing w:line="360" w:lineRule="auto"/>
      <w:outlineLvl w:val="4"/>
    </w:pPr>
    <w:rPr>
      <w:rFonts w:eastAsia="黑体"/>
    </w:rPr>
  </w:style>
  <w:style w:type="paragraph" w:customStyle="1" w:styleId="--Char">
    <w:name w:val="--规划正文 Char"/>
    <w:basedOn w:val="a3"/>
    <w:qFormat/>
    <w:pPr>
      <w:spacing w:line="360" w:lineRule="auto"/>
      <w:ind w:firstLineChars="200" w:firstLine="200"/>
    </w:pPr>
    <w:rPr>
      <w:sz w:val="24"/>
    </w:rPr>
  </w:style>
  <w:style w:type="paragraph" w:customStyle="1" w:styleId="aff5">
    <w:name w:val="缺省文本"/>
    <w:basedOn w:val="a3"/>
    <w:qFormat/>
    <w:pPr>
      <w:autoSpaceDE w:val="0"/>
      <w:autoSpaceDN w:val="0"/>
      <w:adjustRightInd w:val="0"/>
      <w:jc w:val="left"/>
    </w:pPr>
    <w:rPr>
      <w:kern w:val="0"/>
    </w:rPr>
  </w:style>
  <w:style w:type="paragraph" w:customStyle="1" w:styleId="aff6">
    <w:name w:val="封面文档标题"/>
    <w:basedOn w:val="a3"/>
    <w:qFormat/>
    <w:pPr>
      <w:autoSpaceDE w:val="0"/>
      <w:autoSpaceDN w:val="0"/>
      <w:adjustRightInd w:val="0"/>
      <w:spacing w:line="360" w:lineRule="auto"/>
      <w:jc w:val="center"/>
    </w:pPr>
    <w:rPr>
      <w:rFonts w:ascii="Arial" w:hAnsi="Arial"/>
      <w:b/>
      <w:kern w:val="0"/>
      <w:sz w:val="56"/>
    </w:rPr>
  </w:style>
  <w:style w:type="character" w:customStyle="1" w:styleId="--CharChar">
    <w:name w:val="--规划正文 Char Char"/>
    <w:qFormat/>
    <w:rPr>
      <w:rFonts w:eastAsia="宋体"/>
      <w:kern w:val="2"/>
      <w:sz w:val="24"/>
      <w:szCs w:val="24"/>
      <w:lang w:val="en-US" w:eastAsia="zh-CN" w:bidi="ar-SA"/>
    </w:rPr>
  </w:style>
  <w:style w:type="paragraph" w:customStyle="1" w:styleId="3">
    <w:name w:val="样式3"/>
    <w:basedOn w:val="10"/>
    <w:qFormat/>
    <w:pPr>
      <w:numPr>
        <w:numId w:val="5"/>
      </w:numPr>
      <w:spacing w:before="240" w:after="240" w:line="480" w:lineRule="auto"/>
      <w:ind w:rightChars="100" w:right="210"/>
      <w:jc w:val="left"/>
    </w:pPr>
    <w:rPr>
      <w:rFonts w:ascii="Times New Roman" w:hAnsi="Times New Roman"/>
      <w:sz w:val="32"/>
    </w:rPr>
  </w:style>
  <w:style w:type="character" w:customStyle="1" w:styleId="--Char1">
    <w:name w:val="--规划正文 Char1"/>
    <w:qFormat/>
    <w:rPr>
      <w:rFonts w:eastAsia="宋体"/>
      <w:kern w:val="2"/>
      <w:sz w:val="21"/>
      <w:lang w:val="en-US" w:eastAsia="zh-CN" w:bidi="ar-SA"/>
    </w:rPr>
  </w:style>
  <w:style w:type="paragraph" w:customStyle="1" w:styleId="word">
    <w:name w:val="word"/>
    <w:basedOn w:val="a3"/>
    <w:qFormat/>
    <w:pPr>
      <w:widowControl/>
      <w:spacing w:before="100" w:beforeAutospacing="1" w:after="100" w:afterAutospacing="1" w:line="301" w:lineRule="atLeast"/>
      <w:jc w:val="left"/>
    </w:pPr>
    <w:rPr>
      <w:rFonts w:ascii="ˎ̥" w:hAnsi="ˎ̥"/>
      <w:color w:val="000000"/>
      <w:kern w:val="0"/>
      <w:sz w:val="20"/>
      <w:szCs w:val="20"/>
    </w:rPr>
  </w:style>
  <w:style w:type="paragraph" w:customStyle="1" w:styleId="aff7">
    <w:name w:val="列表项目"/>
    <w:basedOn w:val="a3"/>
    <w:qFormat/>
    <w:pPr>
      <w:tabs>
        <w:tab w:val="left" w:pos="420"/>
        <w:tab w:val="left" w:pos="1080"/>
      </w:tabs>
      <w:spacing w:line="288" w:lineRule="auto"/>
      <w:ind w:left="1080" w:hanging="360"/>
    </w:pPr>
    <w:rPr>
      <w:sz w:val="24"/>
      <w:szCs w:val="20"/>
    </w:rPr>
  </w:style>
  <w:style w:type="character" w:customStyle="1" w:styleId="content1">
    <w:name w:val="content1"/>
    <w:qFormat/>
    <w:rPr>
      <w:rFonts w:ascii="??" w:hAnsi="??" w:hint="default"/>
      <w:sz w:val="16"/>
      <w:szCs w:val="16"/>
      <w:u w:val="none"/>
    </w:rPr>
  </w:style>
  <w:style w:type="character" w:customStyle="1" w:styleId="unnamed4">
    <w:name w:val="unnamed4"/>
    <w:basedOn w:val="a5"/>
    <w:qFormat/>
  </w:style>
  <w:style w:type="character" w:customStyle="1" w:styleId="font2">
    <w:name w:val="font2"/>
    <w:basedOn w:val="a5"/>
    <w:qFormat/>
  </w:style>
  <w:style w:type="character" w:customStyle="1" w:styleId="font41">
    <w:name w:val="font41"/>
    <w:qFormat/>
    <w:rPr>
      <w:color w:val="000000"/>
      <w:spacing w:val="260"/>
      <w:sz w:val="18"/>
      <w:szCs w:val="18"/>
      <w:u w:val="none"/>
    </w:rPr>
  </w:style>
  <w:style w:type="paragraph" w:customStyle="1" w:styleId="aff8">
    <w:name w:val="正文(首行缩进)"/>
    <w:qFormat/>
    <w:pPr>
      <w:spacing w:line="360" w:lineRule="auto"/>
      <w:ind w:firstLineChars="200" w:firstLine="488"/>
      <w:jc w:val="both"/>
    </w:pPr>
    <w:rPr>
      <w:rFonts w:ascii="Times New Roman" w:eastAsia="仿宋_GB2312" w:hAnsi="Times New Roman" w:cs="Times New Roman"/>
      <w:spacing w:val="2"/>
      <w:sz w:val="24"/>
      <w:szCs w:val="24"/>
    </w:rPr>
  </w:style>
  <w:style w:type="paragraph" w:customStyle="1" w:styleId="xl72">
    <w:name w:val="xl72"/>
    <w:basedOn w:val="a3"/>
    <w:qFormat/>
    <w:pPr>
      <w:widowControl/>
      <w:spacing w:before="100" w:beforeAutospacing="1" w:after="100" w:afterAutospacing="1"/>
      <w:jc w:val="left"/>
    </w:pPr>
    <w:rPr>
      <w:rFonts w:ascii="宋体" w:hAnsi="宋体"/>
      <w:b/>
      <w:bCs/>
      <w:kern w:val="0"/>
      <w:sz w:val="28"/>
      <w:szCs w:val="28"/>
    </w:rPr>
  </w:style>
  <w:style w:type="character" w:customStyle="1" w:styleId="Charb">
    <w:name w:val="正文首行缩进 Char"/>
    <w:link w:val="af6"/>
    <w:qFormat/>
    <w:rPr>
      <w:rFonts w:eastAsia="宋体"/>
      <w:b/>
      <w:bCs/>
      <w:kern w:val="2"/>
      <w:sz w:val="21"/>
      <w:szCs w:val="24"/>
      <w:lang w:val="en-US" w:eastAsia="zh-CN" w:bidi="ar-SA"/>
    </w:rPr>
  </w:style>
  <w:style w:type="paragraph" w:customStyle="1" w:styleId="Charf">
    <w:name w:val="正文(首行缩进) Char"/>
    <w:qFormat/>
    <w:pPr>
      <w:spacing w:before="120" w:after="60" w:line="360" w:lineRule="auto"/>
      <w:ind w:firstLineChars="200" w:firstLine="200"/>
    </w:pPr>
    <w:rPr>
      <w:rFonts w:ascii="Times New Roman" w:eastAsia="仿宋_GB2312" w:hAnsi="Times New Roman" w:cs="Times New Roman"/>
      <w:spacing w:val="2"/>
      <w:kern w:val="24"/>
      <w:sz w:val="24"/>
      <w:szCs w:val="24"/>
    </w:rPr>
  </w:style>
  <w:style w:type="paragraph" w:customStyle="1" w:styleId="81">
    <w:name w:val="汉议细等线简8"/>
    <w:qFormat/>
    <w:pPr>
      <w:widowControl w:val="0"/>
      <w:autoSpaceDE w:val="0"/>
      <w:autoSpaceDN w:val="0"/>
      <w:adjustRightInd w:val="0"/>
      <w:spacing w:line="260" w:lineRule="atLeast"/>
      <w:jc w:val="both"/>
    </w:pPr>
    <w:rPr>
      <w:rFonts w:ascii="汉仪细等线简" w:eastAsia="汉仪细等线简" w:hAnsi="Times New Roman" w:cs="Times New Roman"/>
      <w:color w:val="000000"/>
      <w:sz w:val="16"/>
      <w:szCs w:val="16"/>
    </w:rPr>
  </w:style>
  <w:style w:type="paragraph" w:customStyle="1" w:styleId="9BOLD">
    <w:name w:val="汉仪细等线简9BOLD"/>
    <w:basedOn w:val="a3"/>
    <w:qFormat/>
    <w:pPr>
      <w:autoSpaceDE w:val="0"/>
      <w:autoSpaceDN w:val="0"/>
      <w:adjustRightInd w:val="0"/>
      <w:spacing w:line="240" w:lineRule="atLeast"/>
    </w:pPr>
    <w:rPr>
      <w:rFonts w:ascii="汉仪细等线简" w:eastAsia="汉仪细等线简"/>
      <w:b/>
      <w:bCs/>
      <w:kern w:val="0"/>
      <w:sz w:val="18"/>
      <w:szCs w:val="18"/>
    </w:rPr>
  </w:style>
  <w:style w:type="character" w:customStyle="1" w:styleId="mode">
    <w:name w:val="mode"/>
    <w:basedOn w:val="a5"/>
    <w:qFormat/>
  </w:style>
  <w:style w:type="paragraph" w:customStyle="1" w:styleId="91">
    <w:name w:val="9"/>
    <w:basedOn w:val="a3"/>
    <w:next w:val="a4"/>
    <w:qFormat/>
    <w:pPr>
      <w:autoSpaceDE w:val="0"/>
      <w:autoSpaceDN w:val="0"/>
      <w:adjustRightInd w:val="0"/>
      <w:ind w:firstLine="420"/>
      <w:jc w:val="left"/>
      <w:textAlignment w:val="baseline"/>
    </w:pPr>
    <w:rPr>
      <w:rFonts w:ascii="宋体"/>
      <w:kern w:val="0"/>
      <w:sz w:val="34"/>
      <w:szCs w:val="20"/>
    </w:rPr>
  </w:style>
  <w:style w:type="character" w:customStyle="1" w:styleId="unnamed3">
    <w:name w:val="unnamed3"/>
    <w:basedOn w:val="a5"/>
    <w:qFormat/>
  </w:style>
  <w:style w:type="paragraph" w:customStyle="1" w:styleId="82">
    <w:name w:val="8"/>
    <w:basedOn w:val="a3"/>
    <w:next w:val="ac"/>
    <w:qFormat/>
    <w:pPr>
      <w:spacing w:after="120"/>
      <w:ind w:leftChars="200" w:left="420"/>
    </w:pPr>
  </w:style>
  <w:style w:type="paragraph" w:customStyle="1" w:styleId="71">
    <w:name w:val="7"/>
    <w:basedOn w:val="a3"/>
    <w:qFormat/>
    <w:pPr>
      <w:autoSpaceDE w:val="0"/>
      <w:autoSpaceDN w:val="0"/>
      <w:adjustRightInd w:val="0"/>
      <w:spacing w:line="270" w:lineRule="atLeast"/>
      <w:jc w:val="left"/>
    </w:pPr>
    <w:rPr>
      <w:rFonts w:ascii="宋体"/>
      <w:kern w:val="0"/>
      <w:sz w:val="18"/>
      <w:szCs w:val="18"/>
    </w:rPr>
  </w:style>
  <w:style w:type="paragraph" w:customStyle="1" w:styleId="00">
    <w:name w:val="00"/>
    <w:basedOn w:val="a3"/>
    <w:qFormat/>
    <w:pPr>
      <w:autoSpaceDE w:val="0"/>
      <w:autoSpaceDN w:val="0"/>
      <w:adjustRightInd w:val="0"/>
      <w:jc w:val="left"/>
    </w:pPr>
    <w:rPr>
      <w:rFonts w:ascii="黑体" w:eastAsia="黑体"/>
      <w:b/>
      <w:bCs/>
      <w:kern w:val="0"/>
      <w:sz w:val="20"/>
      <w:szCs w:val="20"/>
    </w:rPr>
  </w:style>
  <w:style w:type="paragraph" w:customStyle="1" w:styleId="51">
    <w:name w:val="5"/>
    <w:basedOn w:val="a3"/>
    <w:qFormat/>
    <w:pPr>
      <w:autoSpaceDE w:val="0"/>
      <w:autoSpaceDN w:val="0"/>
      <w:adjustRightInd w:val="0"/>
      <w:jc w:val="left"/>
    </w:pPr>
    <w:rPr>
      <w:rFonts w:ascii="宋体"/>
      <w:b/>
      <w:bCs/>
      <w:kern w:val="0"/>
      <w:sz w:val="18"/>
      <w:szCs w:val="18"/>
    </w:rPr>
  </w:style>
  <w:style w:type="paragraph" w:customStyle="1" w:styleId="61">
    <w:name w:val="6"/>
    <w:basedOn w:val="51"/>
    <w:qFormat/>
    <w:pPr>
      <w:spacing w:line="270" w:lineRule="atLeast"/>
      <w:jc w:val="both"/>
    </w:pPr>
    <w:rPr>
      <w:b w:val="0"/>
      <w:bCs w:val="0"/>
    </w:rPr>
  </w:style>
  <w:style w:type="paragraph" w:customStyle="1" w:styleId="aff9">
    <w:name w:val="产品描述"/>
    <w:qFormat/>
    <w:pPr>
      <w:widowControl w:val="0"/>
      <w:autoSpaceDE w:val="0"/>
      <w:autoSpaceDN w:val="0"/>
      <w:adjustRightInd w:val="0"/>
      <w:spacing w:line="270" w:lineRule="atLeast"/>
      <w:ind w:firstLine="397"/>
      <w:jc w:val="both"/>
    </w:pPr>
    <w:rPr>
      <w:rFonts w:ascii="宋体" w:eastAsia="宋体" w:hAnsi="Times New Roman" w:cs="Times New Roman"/>
      <w:sz w:val="18"/>
      <w:szCs w:val="18"/>
    </w:rPr>
  </w:style>
  <w:style w:type="paragraph" w:customStyle="1" w:styleId="affa">
    <w:name w:val="姜文清定义的正文"/>
    <w:basedOn w:val="a3"/>
    <w:qFormat/>
    <w:pPr>
      <w:spacing w:line="240" w:lineRule="atLeast"/>
      <w:ind w:firstLine="567"/>
    </w:pPr>
    <w:rPr>
      <w:szCs w:val="20"/>
    </w:rPr>
  </w:style>
  <w:style w:type="paragraph" w:customStyle="1" w:styleId="Default">
    <w:name w:val="Default"/>
    <w:qFormat/>
    <w:pPr>
      <w:widowControl w:val="0"/>
      <w:autoSpaceDE w:val="0"/>
      <w:autoSpaceDN w:val="0"/>
      <w:adjustRightInd w:val="0"/>
    </w:pPr>
    <w:rPr>
      <w:rFonts w:ascii="H Yb 2gj" w:eastAsia="H Yb 2gj" w:hAnsi="Times New Roman" w:cs="H Yb 2gj"/>
      <w:color w:val="000000"/>
      <w:sz w:val="24"/>
      <w:szCs w:val="24"/>
    </w:rPr>
  </w:style>
  <w:style w:type="paragraph" w:customStyle="1" w:styleId="CM2">
    <w:name w:val="CM2"/>
    <w:basedOn w:val="Default"/>
    <w:next w:val="Default"/>
    <w:qFormat/>
    <w:pPr>
      <w:spacing w:line="200" w:lineRule="atLeast"/>
    </w:pPr>
    <w:rPr>
      <w:rFonts w:ascii="Arial" w:eastAsia="宋体" w:hAnsi="Arial" w:cs="Times New Roman"/>
      <w:color w:val="auto"/>
    </w:rPr>
  </w:style>
  <w:style w:type="paragraph" w:customStyle="1" w:styleId="NormalParagraph">
    <w:name w:val="Normal Paragraph"/>
    <w:basedOn w:val="a3"/>
    <w:qFormat/>
    <w:pPr>
      <w:widowControl/>
      <w:spacing w:before="120" w:line="360" w:lineRule="auto"/>
      <w:ind w:firstLine="425"/>
    </w:pPr>
    <w:rPr>
      <w:kern w:val="0"/>
      <w:sz w:val="24"/>
    </w:rPr>
  </w:style>
  <w:style w:type="character" w:customStyle="1" w:styleId="blue">
    <w:name w:val="blue"/>
    <w:basedOn w:val="a5"/>
    <w:qFormat/>
  </w:style>
  <w:style w:type="paragraph" w:customStyle="1" w:styleId="blue1">
    <w:name w:val="blue1"/>
    <w:basedOn w:val="a3"/>
    <w:qFormat/>
    <w:pPr>
      <w:widowControl/>
      <w:spacing w:before="100" w:beforeAutospacing="1" w:after="100" w:afterAutospacing="1"/>
      <w:jc w:val="left"/>
    </w:pPr>
    <w:rPr>
      <w:rFonts w:ascii="宋体" w:hAnsi="宋体" w:cs="宋体"/>
      <w:kern w:val="0"/>
      <w:sz w:val="24"/>
    </w:rPr>
  </w:style>
  <w:style w:type="character" w:customStyle="1" w:styleId="font">
    <w:name w:val="font"/>
    <w:basedOn w:val="a5"/>
    <w:qFormat/>
  </w:style>
  <w:style w:type="character" w:customStyle="1" w:styleId="font11">
    <w:name w:val="font11"/>
    <w:qFormat/>
    <w:rPr>
      <w:rFonts w:ascii="ˎ̥" w:hAnsi="ˎ̥" w:hint="default"/>
    </w:rPr>
  </w:style>
  <w:style w:type="paragraph" w:customStyle="1" w:styleId="a14">
    <w:name w:val="a14"/>
    <w:basedOn w:val="a3"/>
    <w:qFormat/>
    <w:pPr>
      <w:widowControl/>
      <w:spacing w:before="100" w:beforeAutospacing="1" w:after="100" w:afterAutospacing="1" w:line="300" w:lineRule="atLeast"/>
      <w:ind w:firstLine="375"/>
      <w:jc w:val="left"/>
    </w:pPr>
    <w:rPr>
      <w:rFonts w:ascii="宋体" w:hAnsi="宋体" w:cs="宋体"/>
      <w:kern w:val="0"/>
      <w:szCs w:val="21"/>
    </w:rPr>
  </w:style>
  <w:style w:type="character" w:customStyle="1" w:styleId="proddescription">
    <w:name w:val="proddescription"/>
    <w:basedOn w:val="a5"/>
    <w:qFormat/>
  </w:style>
  <w:style w:type="character" w:customStyle="1" w:styleId="prodheadlines">
    <w:name w:val="prodheadlines"/>
    <w:basedOn w:val="a5"/>
    <w:qFormat/>
  </w:style>
  <w:style w:type="character" w:customStyle="1" w:styleId="text">
    <w:name w:val="text"/>
    <w:basedOn w:val="a5"/>
    <w:qFormat/>
  </w:style>
  <w:style w:type="paragraph" w:customStyle="1" w:styleId="text1">
    <w:name w:val="text1"/>
    <w:basedOn w:val="a3"/>
    <w:qFormat/>
    <w:pPr>
      <w:widowControl/>
      <w:spacing w:before="100" w:beforeAutospacing="1" w:after="100" w:afterAutospacing="1"/>
      <w:jc w:val="left"/>
    </w:pPr>
    <w:rPr>
      <w:rFonts w:ascii="宋体" w:hAnsi="宋体" w:cs="宋体"/>
      <w:kern w:val="0"/>
      <w:sz w:val="24"/>
    </w:rPr>
  </w:style>
  <w:style w:type="paragraph" w:customStyle="1" w:styleId="z-1">
    <w:name w:val="z-窗体顶端1"/>
    <w:basedOn w:val="a3"/>
    <w:next w:val="a3"/>
    <w:hidden/>
    <w:qFormat/>
    <w:pPr>
      <w:widowControl/>
      <w:pBdr>
        <w:bottom w:val="single" w:sz="6" w:space="1" w:color="auto"/>
      </w:pBdr>
      <w:jc w:val="center"/>
    </w:pPr>
    <w:rPr>
      <w:rFonts w:ascii="Arial" w:hAnsi="Arial" w:cs="Arial"/>
      <w:vanish/>
      <w:kern w:val="0"/>
      <w:sz w:val="16"/>
      <w:szCs w:val="16"/>
    </w:rPr>
  </w:style>
  <w:style w:type="paragraph" w:customStyle="1" w:styleId="z-10">
    <w:name w:val="z-窗体底端1"/>
    <w:basedOn w:val="a3"/>
    <w:next w:val="a3"/>
    <w:hidden/>
    <w:qFormat/>
    <w:pPr>
      <w:widowControl/>
      <w:pBdr>
        <w:top w:val="single" w:sz="6" w:space="1" w:color="auto"/>
      </w:pBdr>
      <w:jc w:val="center"/>
    </w:pPr>
    <w:rPr>
      <w:rFonts w:ascii="Arial" w:hAnsi="Arial" w:cs="Arial"/>
      <w:vanish/>
      <w:kern w:val="0"/>
      <w:sz w:val="16"/>
      <w:szCs w:val="16"/>
    </w:rPr>
  </w:style>
  <w:style w:type="paragraph" w:customStyle="1" w:styleId="affb">
    <w:name w:val="正文样式"/>
    <w:basedOn w:val="a3"/>
    <w:qFormat/>
    <w:pPr>
      <w:adjustRightInd w:val="0"/>
      <w:spacing w:line="400" w:lineRule="atLeast"/>
      <w:ind w:firstLineChars="203" w:firstLine="570"/>
      <w:textAlignment w:val="baseline"/>
    </w:pPr>
    <w:rPr>
      <w:rFonts w:eastAsia="仿宋_GB2312"/>
      <w:kern w:val="0"/>
      <w:sz w:val="28"/>
      <w:szCs w:val="20"/>
    </w:rPr>
  </w:style>
  <w:style w:type="paragraph" w:customStyle="1" w:styleId="xl34">
    <w:name w:val="xl34"/>
    <w:basedOn w:val="a3"/>
    <w:qFormat/>
    <w:pPr>
      <w:widowControl/>
      <w:pBdr>
        <w:left w:val="single" w:sz="4" w:space="0" w:color="auto"/>
      </w:pBdr>
      <w:spacing w:before="100" w:beforeAutospacing="1" w:after="100" w:afterAutospacing="1"/>
      <w:jc w:val="center"/>
      <w:textAlignment w:val="center"/>
    </w:pPr>
    <w:rPr>
      <w:rFonts w:ascii="宋体" w:hAnsi="宋体"/>
      <w:kern w:val="0"/>
      <w:sz w:val="24"/>
    </w:rPr>
  </w:style>
  <w:style w:type="paragraph" w:customStyle="1" w:styleId="affc">
    <w:name w:val="段落正文"/>
    <w:basedOn w:val="ad"/>
    <w:qFormat/>
    <w:pPr>
      <w:ind w:firstLineChars="200" w:firstLine="560"/>
    </w:pPr>
    <w:rPr>
      <w:sz w:val="28"/>
    </w:rPr>
  </w:style>
  <w:style w:type="character" w:customStyle="1" w:styleId="gray6">
    <w:name w:val="gray6"/>
    <w:basedOn w:val="a5"/>
    <w:qFormat/>
  </w:style>
  <w:style w:type="character" w:customStyle="1" w:styleId="style9">
    <w:name w:val="style9"/>
    <w:basedOn w:val="a5"/>
    <w:qFormat/>
  </w:style>
  <w:style w:type="paragraph" w:customStyle="1" w:styleId="24">
    <w:name w:val="2册标题4"/>
    <w:basedOn w:val="a3"/>
    <w:next w:val="a3"/>
    <w:qFormat/>
    <w:pPr>
      <w:spacing w:beforeLines="50" w:afterLines="50" w:line="300" w:lineRule="auto"/>
      <w:ind w:leftChars="200" w:left="420"/>
      <w:outlineLvl w:val="3"/>
    </w:pPr>
    <w:rPr>
      <w:rFonts w:ascii="Arial" w:eastAsia="幼圆" w:hAnsi="Arial" w:cs="Arial"/>
      <w:b/>
      <w:sz w:val="24"/>
    </w:rPr>
  </w:style>
  <w:style w:type="character" w:customStyle="1" w:styleId="grame">
    <w:name w:val="grame"/>
    <w:basedOn w:val="a5"/>
    <w:qFormat/>
  </w:style>
  <w:style w:type="paragraph" w:customStyle="1" w:styleId="style2">
    <w:name w:val="style2"/>
    <w:basedOn w:val="a3"/>
    <w:qFormat/>
    <w:pPr>
      <w:widowControl/>
      <w:spacing w:before="100" w:beforeAutospacing="1" w:after="100" w:afterAutospacing="1"/>
      <w:jc w:val="left"/>
    </w:pPr>
    <w:rPr>
      <w:rFonts w:ascii="宋体" w:hAnsi="宋体" w:cs="宋体"/>
      <w:kern w:val="0"/>
      <w:sz w:val="18"/>
      <w:szCs w:val="18"/>
    </w:rPr>
  </w:style>
  <w:style w:type="paragraph" w:customStyle="1" w:styleId="Char10">
    <w:name w:val="Char1"/>
    <w:basedOn w:val="a3"/>
    <w:qFormat/>
    <w:pPr>
      <w:jc w:val="left"/>
    </w:pPr>
    <w:rPr>
      <w:rFonts w:ascii="Tahoma" w:hAnsi="Tahoma"/>
      <w:sz w:val="24"/>
      <w:szCs w:val="20"/>
    </w:rPr>
  </w:style>
  <w:style w:type="paragraph" w:customStyle="1" w:styleId="1">
    <w:name w:val="编号1"/>
    <w:basedOn w:val="a3"/>
    <w:qFormat/>
    <w:pPr>
      <w:numPr>
        <w:numId w:val="6"/>
      </w:numPr>
      <w:adjustRightInd w:val="0"/>
      <w:spacing w:line="300" w:lineRule="auto"/>
      <w:ind w:right="210"/>
      <w:textAlignment w:val="center"/>
    </w:pPr>
    <w:rPr>
      <w:rFonts w:ascii="宋体" w:hAnsi="宋体"/>
      <w:snapToGrid w:val="0"/>
      <w:spacing w:val="10"/>
      <w:kern w:val="24"/>
    </w:rPr>
  </w:style>
  <w:style w:type="paragraph" w:customStyle="1" w:styleId="CharCharCharCharCharCharCharCharCharCharCharCharCharCharCharCharCharCharCharCharCharChar">
    <w:name w:val="Char Char Char Char Char Char Char Char Char Char Char Char Char Char Char Char Char Char Char Char Char Char"/>
    <w:basedOn w:val="a3"/>
    <w:qFormat/>
    <w:pPr>
      <w:widowControl/>
      <w:spacing w:line="400" w:lineRule="exact"/>
      <w:jc w:val="center"/>
    </w:pPr>
    <w:rPr>
      <w:rFonts w:ascii="Verdana" w:hAnsi="Verdana"/>
      <w:kern w:val="0"/>
      <w:szCs w:val="20"/>
      <w:lang w:eastAsia="en-US"/>
    </w:rPr>
  </w:style>
  <w:style w:type="paragraph" w:customStyle="1" w:styleId="font0">
    <w:name w:val="font0"/>
    <w:basedOn w:val="a3"/>
    <w:qFormat/>
    <w:pPr>
      <w:widowControl/>
      <w:spacing w:before="100" w:beforeAutospacing="1" w:after="100" w:afterAutospacing="1"/>
      <w:jc w:val="left"/>
    </w:pPr>
    <w:rPr>
      <w:rFonts w:ascii="宋体" w:hAnsi="宋体" w:hint="eastAsia"/>
      <w:kern w:val="0"/>
      <w:sz w:val="24"/>
    </w:rPr>
  </w:style>
  <w:style w:type="paragraph" w:customStyle="1" w:styleId="font5">
    <w:name w:val="font5"/>
    <w:basedOn w:val="a3"/>
    <w:qFormat/>
    <w:pPr>
      <w:widowControl/>
      <w:spacing w:before="100" w:beforeAutospacing="1" w:after="100" w:afterAutospacing="1"/>
      <w:jc w:val="left"/>
    </w:pPr>
    <w:rPr>
      <w:rFonts w:ascii="宋体" w:hAnsi="宋体" w:hint="eastAsia"/>
      <w:kern w:val="0"/>
      <w:sz w:val="18"/>
      <w:szCs w:val="18"/>
    </w:rPr>
  </w:style>
  <w:style w:type="paragraph" w:customStyle="1" w:styleId="font6">
    <w:name w:val="font6"/>
    <w:basedOn w:val="a3"/>
    <w:qFormat/>
    <w:pPr>
      <w:widowControl/>
      <w:spacing w:before="100" w:beforeAutospacing="1" w:after="100" w:afterAutospacing="1"/>
      <w:jc w:val="left"/>
    </w:pPr>
    <w:rPr>
      <w:kern w:val="0"/>
      <w:sz w:val="24"/>
    </w:rPr>
  </w:style>
  <w:style w:type="paragraph" w:customStyle="1" w:styleId="xl24">
    <w:name w:val="xl24"/>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rPr>
  </w:style>
  <w:style w:type="paragraph" w:customStyle="1" w:styleId="xl25">
    <w:name w:val="xl25"/>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4"/>
    </w:rPr>
  </w:style>
  <w:style w:type="paragraph" w:customStyle="1" w:styleId="affd">
    <w:name w:val="表格字"/>
    <w:basedOn w:val="a3"/>
    <w:qFormat/>
    <w:pPr>
      <w:adjustRightInd w:val="0"/>
      <w:jc w:val="center"/>
    </w:pPr>
    <w:rPr>
      <w:rFonts w:ascii="宋体"/>
      <w:sz w:val="24"/>
      <w:szCs w:val="20"/>
    </w:rPr>
  </w:style>
  <w:style w:type="character" w:customStyle="1" w:styleId="affe">
    <w:name w:val="样式 小三 加粗"/>
    <w:qFormat/>
    <w:rPr>
      <w:rFonts w:eastAsia="宋体"/>
      <w:b/>
      <w:bCs/>
      <w:sz w:val="32"/>
    </w:rPr>
  </w:style>
  <w:style w:type="paragraph" w:customStyle="1" w:styleId="xl28">
    <w:name w:val="xl28"/>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qw">
    <w:name w:val="qw"/>
    <w:qFormat/>
    <w:pPr>
      <w:widowControl w:val="0"/>
      <w:adjustRightInd w:val="0"/>
      <w:spacing w:line="312" w:lineRule="atLeast"/>
      <w:jc w:val="both"/>
      <w:textAlignment w:val="baseline"/>
    </w:pPr>
    <w:rPr>
      <w:rFonts w:ascii="宋体" w:eastAsia="宋体" w:hAnsi="Times New Roman" w:cs="Times New Roman"/>
      <w:sz w:val="24"/>
    </w:rPr>
  </w:style>
  <w:style w:type="paragraph" w:customStyle="1" w:styleId="CharCharChar">
    <w:name w:val="Char Char Char"/>
    <w:basedOn w:val="a3"/>
    <w:qFormat/>
    <w:rPr>
      <w:rFonts w:ascii="Tahoma" w:hAnsi="Tahoma"/>
      <w:sz w:val="24"/>
      <w:szCs w:val="20"/>
    </w:rPr>
  </w:style>
  <w:style w:type="paragraph" w:customStyle="1" w:styleId="Char20">
    <w:name w:val="Char2"/>
    <w:basedOn w:val="a3"/>
    <w:qFormat/>
    <w:pPr>
      <w:widowControl/>
      <w:spacing w:after="160" w:line="240" w:lineRule="exact"/>
      <w:jc w:val="left"/>
    </w:pPr>
    <w:rPr>
      <w:rFonts w:ascii="Verdana" w:eastAsia="仿宋_GB2312" w:hAnsi="Verdana"/>
      <w:kern w:val="0"/>
      <w:sz w:val="24"/>
      <w:szCs w:val="20"/>
      <w:lang w:eastAsia="en-US"/>
    </w:rPr>
  </w:style>
  <w:style w:type="character" w:customStyle="1" w:styleId="info4">
    <w:name w:val="info4"/>
    <w:basedOn w:val="a5"/>
    <w:qFormat/>
  </w:style>
  <w:style w:type="paragraph" w:customStyle="1" w:styleId="afff">
    <w:name w:val="缩进正文"/>
    <w:basedOn w:val="a3"/>
    <w:link w:val="Charf0"/>
    <w:qFormat/>
    <w:pPr>
      <w:ind w:firstLineChars="200" w:firstLine="560"/>
    </w:pPr>
    <w:rPr>
      <w:rFonts w:eastAsia="仿宋_GB2312" w:cs="宋体"/>
      <w:sz w:val="28"/>
      <w:szCs w:val="20"/>
    </w:rPr>
  </w:style>
  <w:style w:type="character" w:customStyle="1" w:styleId="Charf0">
    <w:name w:val="缩进正文 Char"/>
    <w:link w:val="afff"/>
    <w:qFormat/>
    <w:rPr>
      <w:rFonts w:eastAsia="仿宋_GB2312" w:cs="宋体"/>
      <w:kern w:val="2"/>
      <w:sz w:val="28"/>
      <w:lang w:val="en-US" w:eastAsia="zh-CN" w:bidi="ar-SA"/>
    </w:rPr>
  </w:style>
  <w:style w:type="paragraph" w:customStyle="1" w:styleId="15">
    <w:name w:val="列出段落1"/>
    <w:basedOn w:val="a3"/>
    <w:uiPriority w:val="34"/>
    <w:qFormat/>
    <w:pPr>
      <w:ind w:firstLineChars="200" w:firstLine="420"/>
    </w:pPr>
    <w:rPr>
      <w:rFonts w:ascii="Calibri" w:hAnsi="Calibri" w:cs="Calibri"/>
      <w:szCs w:val="21"/>
    </w:rPr>
  </w:style>
  <w:style w:type="character" w:customStyle="1" w:styleId="Char0">
    <w:name w:val="批注文字 Char"/>
    <w:basedOn w:val="a5"/>
    <w:link w:val="aa"/>
    <w:uiPriority w:val="99"/>
    <w:semiHidden/>
    <w:qFormat/>
    <w:rPr>
      <w:rFonts w:ascii="宋体"/>
      <w:sz w:val="34"/>
    </w:rPr>
  </w:style>
  <w:style w:type="character" w:customStyle="1" w:styleId="Chara">
    <w:name w:val="批注主题 Char"/>
    <w:basedOn w:val="Char0"/>
    <w:link w:val="af5"/>
    <w:uiPriority w:val="99"/>
    <w:qFormat/>
    <w:rPr>
      <w:rFonts w:ascii="宋体"/>
      <w:sz w:val="34"/>
    </w:rPr>
  </w:style>
  <w:style w:type="paragraph" w:customStyle="1" w:styleId="afff0">
    <w:name w:val="评价"/>
    <w:basedOn w:val="a3"/>
    <w:qFormat/>
    <w:pPr>
      <w:spacing w:afterLines="20"/>
      <w:ind w:firstLineChars="200" w:firstLine="1446"/>
    </w:pPr>
    <w:rPr>
      <w:rFonts w:ascii="Calibri" w:hAnsi="Calibri"/>
      <w:sz w:val="24"/>
    </w:rPr>
  </w:style>
  <w:style w:type="paragraph" w:customStyle="1" w:styleId="16">
    <w:name w:val="修订1"/>
    <w:hidden/>
    <w:uiPriority w:val="99"/>
    <w:semiHidden/>
    <w:qFormat/>
    <w:rPr>
      <w:rFonts w:ascii="Times New Roman" w:eastAsia="宋体" w:hAnsi="Times New Roman" w:cs="Times New Roman"/>
      <w:kern w:val="2"/>
      <w:sz w:val="21"/>
      <w:szCs w:val="24"/>
    </w:rPr>
  </w:style>
  <w:style w:type="character" w:customStyle="1" w:styleId="alt-edited1">
    <w:name w:val="alt-edited1"/>
    <w:qFormat/>
    <w:rPr>
      <w:color w:val="4D90F0"/>
    </w:rPr>
  </w:style>
  <w:style w:type="paragraph" w:customStyle="1" w:styleId="toc14">
    <w:name w:val="toc 14"/>
    <w:next w:val="a3"/>
    <w:qFormat/>
    <w:pPr>
      <w:wordWrap w:val="0"/>
      <w:jc w:val="both"/>
    </w:pPr>
    <w:rPr>
      <w:rFonts w:ascii="Calibri" w:eastAsia="宋体" w:hAnsi="Calibri" w:cs="Times New Roman"/>
      <w:sz w:val="21"/>
    </w:rPr>
  </w:style>
  <w:style w:type="character" w:customStyle="1" w:styleId="Char12">
    <w:name w:val="文档结构图 Char1"/>
    <w:semiHidden/>
    <w:qFormat/>
    <w:rPr>
      <w:sz w:val="20"/>
    </w:rPr>
  </w:style>
  <w:style w:type="character" w:customStyle="1" w:styleId="Charf1">
    <w:name w:val="文档结构图 Char"/>
    <w:semiHidden/>
    <w:qFormat/>
    <w:rPr>
      <w:sz w:val="20"/>
    </w:rPr>
  </w:style>
  <w:style w:type="character" w:customStyle="1" w:styleId="shorttext">
    <w:name w:val="short_text"/>
    <w:basedOn w:val="a5"/>
    <w:qFormat/>
    <w:rPr>
      <w:sz w:val="20"/>
    </w:rPr>
  </w:style>
  <w:style w:type="character" w:customStyle="1" w:styleId="Char13">
    <w:name w:val="标题 Char1"/>
    <w:qFormat/>
    <w:rPr>
      <w:b/>
      <w:sz w:val="20"/>
    </w:rPr>
  </w:style>
  <w:style w:type="character" w:customStyle="1" w:styleId="3Char10">
    <w:name w:val="正文文本缩进 3 Char1"/>
    <w:semiHidden/>
    <w:qFormat/>
    <w:rPr>
      <w:sz w:val="20"/>
    </w:rPr>
  </w:style>
  <w:style w:type="character" w:customStyle="1" w:styleId="font21">
    <w:name w:val="font21"/>
    <w:qFormat/>
    <w:rPr>
      <w:color w:val="FF0000"/>
      <w:sz w:val="20"/>
      <w:u w:val="none"/>
    </w:rPr>
  </w:style>
  <w:style w:type="character" w:customStyle="1" w:styleId="17">
    <w:name w:val="不明显强调1"/>
    <w:qFormat/>
    <w:rPr>
      <w:i/>
      <w:sz w:val="20"/>
    </w:rPr>
  </w:style>
  <w:style w:type="character" w:customStyle="1" w:styleId="font71">
    <w:name w:val="font71"/>
    <w:qFormat/>
    <w:rPr>
      <w:sz w:val="20"/>
      <w:u w:val="none"/>
    </w:rPr>
  </w:style>
  <w:style w:type="character" w:customStyle="1" w:styleId="Char14">
    <w:name w:val="页眉 Char1"/>
    <w:qFormat/>
    <w:rPr>
      <w:sz w:val="20"/>
    </w:rPr>
  </w:style>
  <w:style w:type="character" w:customStyle="1" w:styleId="2Char10">
    <w:name w:val="正文文本缩进 2 Char1"/>
    <w:semiHidden/>
    <w:qFormat/>
    <w:rPr>
      <w:sz w:val="20"/>
    </w:rPr>
  </w:style>
  <w:style w:type="character" w:customStyle="1" w:styleId="font61">
    <w:name w:val="font61"/>
    <w:qFormat/>
    <w:rPr>
      <w:sz w:val="20"/>
      <w:u w:val="none"/>
    </w:rPr>
  </w:style>
  <w:style w:type="character" w:customStyle="1" w:styleId="Char15">
    <w:name w:val="纯文本 Char1"/>
    <w:semiHidden/>
    <w:qFormat/>
    <w:rPr>
      <w:sz w:val="20"/>
    </w:rPr>
  </w:style>
  <w:style w:type="character" w:customStyle="1" w:styleId="3Char11">
    <w:name w:val="正文文本 3 Char1"/>
    <w:semiHidden/>
    <w:qFormat/>
    <w:rPr>
      <w:sz w:val="20"/>
    </w:rPr>
  </w:style>
  <w:style w:type="character" w:customStyle="1" w:styleId="Char16">
    <w:name w:val="正文文本缩进 Char1"/>
    <w:semiHidden/>
    <w:qFormat/>
    <w:rPr>
      <w:sz w:val="20"/>
    </w:rPr>
  </w:style>
  <w:style w:type="character" w:customStyle="1" w:styleId="18">
    <w:name w:val="明显参考1"/>
    <w:qFormat/>
    <w:rPr>
      <w:b/>
      <w:sz w:val="20"/>
    </w:rPr>
  </w:style>
  <w:style w:type="character" w:customStyle="1" w:styleId="apple-converted-space">
    <w:name w:val="apple-converted-space"/>
    <w:qFormat/>
    <w:rPr>
      <w:sz w:val="20"/>
    </w:rPr>
  </w:style>
  <w:style w:type="character" w:customStyle="1" w:styleId="19">
    <w:name w:val="书籍标题1"/>
    <w:qFormat/>
    <w:rPr>
      <w:b/>
      <w:i/>
      <w:sz w:val="20"/>
    </w:rPr>
  </w:style>
  <w:style w:type="character" w:customStyle="1" w:styleId="longtext">
    <w:name w:val="long_text"/>
    <w:qFormat/>
    <w:rPr>
      <w:sz w:val="20"/>
    </w:rPr>
  </w:style>
  <w:style w:type="character" w:customStyle="1" w:styleId="Char17">
    <w:name w:val="日期 Char1"/>
    <w:semiHidden/>
    <w:qFormat/>
    <w:rPr>
      <w:sz w:val="20"/>
    </w:rPr>
  </w:style>
  <w:style w:type="character" w:customStyle="1" w:styleId="Char18">
    <w:name w:val="批注文字 Char1"/>
    <w:qFormat/>
    <w:rPr>
      <w:sz w:val="20"/>
    </w:rPr>
  </w:style>
  <w:style w:type="character" w:customStyle="1" w:styleId="1a">
    <w:name w:val="明显强调1"/>
    <w:qFormat/>
    <w:rPr>
      <w:i/>
      <w:sz w:val="20"/>
    </w:rPr>
  </w:style>
  <w:style w:type="character" w:customStyle="1" w:styleId="160">
    <w:name w:val="16"/>
    <w:qFormat/>
    <w:rPr>
      <w:b/>
      <w:color w:val="FF0356"/>
      <w:sz w:val="20"/>
    </w:rPr>
  </w:style>
  <w:style w:type="character" w:customStyle="1" w:styleId="Char19">
    <w:name w:val="批注主题 Char1"/>
    <w:semiHidden/>
    <w:qFormat/>
    <w:rPr>
      <w:b/>
      <w:sz w:val="20"/>
    </w:rPr>
  </w:style>
  <w:style w:type="character" w:customStyle="1" w:styleId="2Char11">
    <w:name w:val="正文文本 2 Char1"/>
    <w:semiHidden/>
    <w:qFormat/>
    <w:rPr>
      <w:sz w:val="20"/>
    </w:rPr>
  </w:style>
  <w:style w:type="character" w:customStyle="1" w:styleId="font31">
    <w:name w:val="font31"/>
    <w:qFormat/>
    <w:rPr>
      <w:color w:val="FF0000"/>
      <w:sz w:val="20"/>
      <w:u w:val="none"/>
      <w:vertAlign w:val="superscript"/>
    </w:rPr>
  </w:style>
  <w:style w:type="character" w:customStyle="1" w:styleId="1b">
    <w:name w:val="不明显参考1"/>
    <w:qFormat/>
    <w:rPr>
      <w:sz w:val="20"/>
    </w:rPr>
  </w:style>
  <w:style w:type="character" w:customStyle="1" w:styleId="HTMLChar1">
    <w:name w:val="HTML 预设格式 Char1"/>
    <w:semiHidden/>
    <w:qFormat/>
    <w:rPr>
      <w:sz w:val="20"/>
    </w:rPr>
  </w:style>
  <w:style w:type="character" w:customStyle="1" w:styleId="font01">
    <w:name w:val="font01"/>
    <w:qFormat/>
    <w:rPr>
      <w:color w:val="FF0000"/>
      <w:sz w:val="20"/>
      <w:u w:val="none"/>
      <w:vertAlign w:val="superscript"/>
    </w:rPr>
  </w:style>
  <w:style w:type="character" w:customStyle="1" w:styleId="Char1a">
    <w:name w:val="页脚 Char1"/>
    <w:semiHidden/>
    <w:qFormat/>
    <w:rPr>
      <w:sz w:val="20"/>
    </w:rPr>
  </w:style>
  <w:style w:type="character" w:customStyle="1" w:styleId="Char1b">
    <w:name w:val="批注框文本 Char1"/>
    <w:semiHidden/>
    <w:qFormat/>
    <w:rPr>
      <w:sz w:val="20"/>
    </w:rPr>
  </w:style>
  <w:style w:type="paragraph" w:customStyle="1" w:styleId="25">
    <w:name w:val="列出段落2"/>
    <w:basedOn w:val="a3"/>
    <w:next w:val="toc814"/>
    <w:uiPriority w:val="34"/>
    <w:qFormat/>
    <w:pPr>
      <w:ind w:firstLine="420"/>
    </w:pPr>
    <w:rPr>
      <w:rFonts w:hAnsi="Calibri"/>
      <w:kern w:val="0"/>
      <w:szCs w:val="20"/>
    </w:rPr>
  </w:style>
  <w:style w:type="paragraph" w:customStyle="1" w:styleId="toc814">
    <w:name w:val="toc 814"/>
    <w:next w:val="a3"/>
    <w:qFormat/>
    <w:pPr>
      <w:wordWrap w:val="0"/>
      <w:ind w:left="2975"/>
      <w:jc w:val="both"/>
    </w:pPr>
    <w:rPr>
      <w:rFonts w:ascii="Calibri" w:eastAsia="宋体" w:hAnsi="Calibri" w:cs="Times New Roman"/>
      <w:sz w:val="21"/>
    </w:rPr>
  </w:style>
  <w:style w:type="paragraph" w:customStyle="1" w:styleId="toc62">
    <w:name w:val="toc 62"/>
    <w:next w:val="a3"/>
    <w:qFormat/>
    <w:pPr>
      <w:wordWrap w:val="0"/>
      <w:ind w:left="2125"/>
      <w:jc w:val="both"/>
    </w:pPr>
    <w:rPr>
      <w:rFonts w:ascii="Calibri" w:eastAsia="宋体" w:hAnsi="Calibri" w:cs="Times New Roman"/>
      <w:sz w:val="21"/>
    </w:rPr>
  </w:style>
  <w:style w:type="paragraph" w:customStyle="1" w:styleId="toc414">
    <w:name w:val="toc 414"/>
    <w:next w:val="a3"/>
    <w:qFormat/>
    <w:pPr>
      <w:wordWrap w:val="0"/>
      <w:ind w:left="1275"/>
      <w:jc w:val="both"/>
    </w:pPr>
    <w:rPr>
      <w:rFonts w:ascii="Calibri" w:eastAsia="宋体" w:hAnsi="Calibri" w:cs="Times New Roman"/>
      <w:sz w:val="21"/>
    </w:rPr>
  </w:style>
  <w:style w:type="paragraph" w:customStyle="1" w:styleId="toc411">
    <w:name w:val="toc 411"/>
    <w:next w:val="a3"/>
    <w:qFormat/>
    <w:pPr>
      <w:wordWrap w:val="0"/>
      <w:ind w:left="1275"/>
      <w:jc w:val="both"/>
    </w:pPr>
    <w:rPr>
      <w:rFonts w:ascii="Calibri" w:eastAsia="宋体" w:hAnsi="Calibri" w:cs="Times New Roman"/>
      <w:sz w:val="21"/>
    </w:rPr>
  </w:style>
  <w:style w:type="paragraph" w:customStyle="1" w:styleId="xl86">
    <w:name w:val="xl86"/>
    <w:basedOn w:val="a3"/>
    <w:next w:val="toc515"/>
    <w:qFormat/>
    <w:pPr>
      <w:widowControl/>
      <w:shd w:val="clear" w:color="000000" w:fill="FFFFFF"/>
      <w:spacing w:before="280" w:after="280"/>
      <w:jc w:val="center"/>
    </w:pPr>
    <w:rPr>
      <w:rFonts w:ascii="宋体" w:hAnsi="Calibri"/>
      <w:kern w:val="0"/>
      <w:sz w:val="20"/>
      <w:szCs w:val="20"/>
    </w:rPr>
  </w:style>
  <w:style w:type="paragraph" w:customStyle="1" w:styleId="toc515">
    <w:name w:val="toc 515"/>
    <w:next w:val="a3"/>
    <w:qFormat/>
    <w:pPr>
      <w:wordWrap w:val="0"/>
      <w:ind w:left="1700"/>
      <w:jc w:val="both"/>
    </w:pPr>
    <w:rPr>
      <w:rFonts w:ascii="Calibri" w:eastAsia="宋体" w:hAnsi="Calibri" w:cs="Times New Roman"/>
      <w:sz w:val="21"/>
    </w:rPr>
  </w:style>
  <w:style w:type="paragraph" w:customStyle="1" w:styleId="TOCHeading4">
    <w:name w:val="TOC Heading4"/>
    <w:next w:val="a3"/>
    <w:qFormat/>
    <w:pPr>
      <w:wordWrap w:val="0"/>
    </w:pPr>
    <w:rPr>
      <w:rFonts w:ascii="Calibri" w:eastAsia="宋体" w:hAnsi="Calibri" w:cs="Times New Roman"/>
      <w:sz w:val="32"/>
    </w:rPr>
  </w:style>
  <w:style w:type="paragraph" w:customStyle="1" w:styleId="toc15">
    <w:name w:val="toc 15"/>
    <w:next w:val="a3"/>
    <w:qFormat/>
    <w:pPr>
      <w:wordWrap w:val="0"/>
      <w:jc w:val="both"/>
    </w:pPr>
    <w:rPr>
      <w:rFonts w:ascii="Calibri" w:eastAsia="宋体" w:hAnsi="Calibri" w:cs="Times New Roman"/>
      <w:sz w:val="21"/>
    </w:rPr>
  </w:style>
  <w:style w:type="paragraph" w:customStyle="1" w:styleId="TOCHeading2">
    <w:name w:val="TOC Heading2"/>
    <w:next w:val="a3"/>
    <w:qFormat/>
    <w:pPr>
      <w:wordWrap w:val="0"/>
    </w:pPr>
    <w:rPr>
      <w:rFonts w:ascii="Calibri" w:eastAsia="宋体" w:hAnsi="Calibri" w:cs="Times New Roman"/>
      <w:sz w:val="32"/>
    </w:rPr>
  </w:style>
  <w:style w:type="paragraph" w:customStyle="1" w:styleId="TOCHeading1">
    <w:name w:val="TOC Heading1"/>
    <w:next w:val="a3"/>
    <w:qFormat/>
    <w:pPr>
      <w:wordWrap w:val="0"/>
    </w:pPr>
    <w:rPr>
      <w:rFonts w:ascii="Calibri" w:eastAsia="宋体" w:hAnsi="Calibri" w:cs="Times New Roman"/>
      <w:sz w:val="32"/>
    </w:rPr>
  </w:style>
  <w:style w:type="paragraph" w:customStyle="1" w:styleId="toc73">
    <w:name w:val="toc 73"/>
    <w:next w:val="a3"/>
    <w:qFormat/>
    <w:pPr>
      <w:wordWrap w:val="0"/>
      <w:ind w:left="2550"/>
      <w:jc w:val="both"/>
    </w:pPr>
    <w:rPr>
      <w:rFonts w:ascii="Calibri" w:eastAsia="宋体" w:hAnsi="Calibri" w:cs="Times New Roman"/>
      <w:sz w:val="21"/>
    </w:rPr>
  </w:style>
  <w:style w:type="paragraph" w:customStyle="1" w:styleId="font7">
    <w:name w:val="font7"/>
    <w:basedOn w:val="a3"/>
    <w:next w:val="toc810"/>
    <w:qFormat/>
    <w:pPr>
      <w:widowControl/>
      <w:spacing w:before="280" w:after="280"/>
    </w:pPr>
    <w:rPr>
      <w:rFonts w:ascii="Arial" w:hAnsi="Calibri"/>
      <w:kern w:val="0"/>
      <w:sz w:val="18"/>
      <w:szCs w:val="20"/>
    </w:rPr>
  </w:style>
  <w:style w:type="paragraph" w:customStyle="1" w:styleId="toc810">
    <w:name w:val="toc 810"/>
    <w:next w:val="a3"/>
    <w:qFormat/>
    <w:pPr>
      <w:wordWrap w:val="0"/>
      <w:ind w:left="2975"/>
      <w:jc w:val="both"/>
    </w:pPr>
    <w:rPr>
      <w:rFonts w:ascii="Calibri" w:eastAsia="宋体" w:hAnsi="Calibri" w:cs="Times New Roman"/>
      <w:sz w:val="21"/>
    </w:rPr>
  </w:style>
  <w:style w:type="paragraph" w:customStyle="1" w:styleId="xl113">
    <w:name w:val="xl113"/>
    <w:basedOn w:val="a3"/>
    <w:next w:val="TOCHeading10"/>
    <w:qFormat/>
    <w:pPr>
      <w:widowControl/>
      <w:shd w:val="clear" w:color="000000" w:fill="FFFFFF"/>
      <w:spacing w:before="280" w:after="280"/>
      <w:jc w:val="center"/>
    </w:pPr>
    <w:rPr>
      <w:rFonts w:ascii="宋体" w:hAnsi="Calibri"/>
      <w:b/>
      <w:kern w:val="0"/>
      <w:sz w:val="20"/>
      <w:szCs w:val="20"/>
    </w:rPr>
  </w:style>
  <w:style w:type="paragraph" w:customStyle="1" w:styleId="TOCHeading10">
    <w:name w:val="TOC Heading10"/>
    <w:next w:val="a3"/>
    <w:qFormat/>
    <w:pPr>
      <w:wordWrap w:val="0"/>
    </w:pPr>
    <w:rPr>
      <w:rFonts w:ascii="Calibri" w:eastAsia="宋体" w:hAnsi="Calibri" w:cs="Times New Roman"/>
      <w:sz w:val="32"/>
    </w:rPr>
  </w:style>
  <w:style w:type="paragraph" w:customStyle="1" w:styleId="toc89">
    <w:name w:val="toc 89"/>
    <w:next w:val="a3"/>
    <w:qFormat/>
    <w:pPr>
      <w:wordWrap w:val="0"/>
      <w:ind w:left="2975"/>
      <w:jc w:val="both"/>
    </w:pPr>
    <w:rPr>
      <w:rFonts w:ascii="Calibri" w:eastAsia="宋体" w:hAnsi="Calibri" w:cs="Times New Roman"/>
      <w:sz w:val="21"/>
    </w:rPr>
  </w:style>
  <w:style w:type="paragraph" w:customStyle="1" w:styleId="xl73">
    <w:name w:val="xl73"/>
    <w:basedOn w:val="a3"/>
    <w:next w:val="toc613"/>
    <w:qFormat/>
    <w:pPr>
      <w:widowControl/>
      <w:shd w:val="clear" w:color="000000" w:fill="FFFFFF"/>
      <w:spacing w:before="280" w:after="280"/>
      <w:jc w:val="center"/>
    </w:pPr>
    <w:rPr>
      <w:rFonts w:ascii="宋体" w:hAnsi="Calibri"/>
      <w:kern w:val="0"/>
      <w:sz w:val="20"/>
      <w:szCs w:val="20"/>
    </w:rPr>
  </w:style>
  <w:style w:type="paragraph" w:customStyle="1" w:styleId="toc613">
    <w:name w:val="toc 613"/>
    <w:next w:val="a3"/>
    <w:qFormat/>
    <w:pPr>
      <w:wordWrap w:val="0"/>
      <w:ind w:left="2125"/>
      <w:jc w:val="both"/>
    </w:pPr>
    <w:rPr>
      <w:rFonts w:ascii="Calibri" w:eastAsia="宋体" w:hAnsi="Calibri" w:cs="Times New Roman"/>
      <w:sz w:val="21"/>
    </w:rPr>
  </w:style>
  <w:style w:type="paragraph" w:customStyle="1" w:styleId="xl79">
    <w:name w:val="xl79"/>
    <w:basedOn w:val="a3"/>
    <w:next w:val="toc87"/>
    <w:qFormat/>
    <w:pPr>
      <w:widowControl/>
      <w:shd w:val="clear" w:color="000000" w:fill="FFFFFF"/>
      <w:spacing w:before="280" w:after="280"/>
    </w:pPr>
    <w:rPr>
      <w:rFonts w:ascii="宋体" w:hAnsi="Calibri"/>
      <w:b/>
      <w:kern w:val="0"/>
      <w:sz w:val="20"/>
      <w:szCs w:val="20"/>
    </w:rPr>
  </w:style>
  <w:style w:type="paragraph" w:customStyle="1" w:styleId="toc87">
    <w:name w:val="toc 87"/>
    <w:next w:val="a3"/>
    <w:qFormat/>
    <w:pPr>
      <w:wordWrap w:val="0"/>
      <w:ind w:left="2975"/>
      <w:jc w:val="both"/>
    </w:pPr>
    <w:rPr>
      <w:rFonts w:ascii="Calibri" w:eastAsia="宋体" w:hAnsi="Calibri" w:cs="Times New Roman"/>
      <w:sz w:val="21"/>
    </w:rPr>
  </w:style>
  <w:style w:type="paragraph" w:customStyle="1" w:styleId="toc11">
    <w:name w:val="toc 11"/>
    <w:next w:val="a3"/>
    <w:qFormat/>
    <w:pPr>
      <w:wordWrap w:val="0"/>
      <w:jc w:val="both"/>
    </w:pPr>
    <w:rPr>
      <w:rFonts w:ascii="Calibri" w:eastAsia="宋体" w:hAnsi="Calibri" w:cs="Times New Roman"/>
      <w:sz w:val="21"/>
    </w:rPr>
  </w:style>
  <w:style w:type="paragraph" w:customStyle="1" w:styleId="toc410">
    <w:name w:val="toc 410"/>
    <w:next w:val="a3"/>
    <w:qFormat/>
    <w:pPr>
      <w:wordWrap w:val="0"/>
      <w:ind w:left="1275"/>
      <w:jc w:val="both"/>
    </w:pPr>
    <w:rPr>
      <w:rFonts w:ascii="Calibri" w:eastAsia="宋体" w:hAnsi="Calibri" w:cs="Times New Roman"/>
      <w:sz w:val="21"/>
    </w:rPr>
  </w:style>
  <w:style w:type="paragraph" w:customStyle="1" w:styleId="toc611">
    <w:name w:val="toc 611"/>
    <w:next w:val="a3"/>
    <w:qFormat/>
    <w:pPr>
      <w:wordWrap w:val="0"/>
      <w:ind w:left="2125"/>
      <w:jc w:val="both"/>
    </w:pPr>
    <w:rPr>
      <w:rFonts w:ascii="Calibri" w:eastAsia="宋体" w:hAnsi="Calibri" w:cs="Times New Roman"/>
      <w:sz w:val="21"/>
    </w:rPr>
  </w:style>
  <w:style w:type="paragraph" w:customStyle="1" w:styleId="xl112">
    <w:name w:val="xl112"/>
    <w:basedOn w:val="a3"/>
    <w:next w:val="toc611"/>
    <w:qFormat/>
    <w:pPr>
      <w:widowControl/>
      <w:shd w:val="clear" w:color="000000" w:fill="FFFFFF"/>
      <w:spacing w:before="280" w:after="280"/>
      <w:jc w:val="center"/>
    </w:pPr>
    <w:rPr>
      <w:rFonts w:ascii="宋体" w:hAnsi="Calibri"/>
      <w:b/>
      <w:kern w:val="0"/>
      <w:sz w:val="20"/>
      <w:szCs w:val="20"/>
    </w:rPr>
  </w:style>
  <w:style w:type="paragraph" w:customStyle="1" w:styleId="toc514">
    <w:name w:val="toc 514"/>
    <w:next w:val="a3"/>
    <w:qFormat/>
    <w:pPr>
      <w:wordWrap w:val="0"/>
      <w:ind w:left="1700"/>
      <w:jc w:val="both"/>
    </w:pPr>
    <w:rPr>
      <w:rFonts w:ascii="Calibri" w:eastAsia="宋体" w:hAnsi="Calibri" w:cs="Times New Roman"/>
      <w:sz w:val="21"/>
    </w:rPr>
  </w:style>
  <w:style w:type="paragraph" w:customStyle="1" w:styleId="toc44">
    <w:name w:val="toc 44"/>
    <w:next w:val="a3"/>
    <w:qFormat/>
    <w:pPr>
      <w:wordWrap w:val="0"/>
      <w:ind w:left="1275"/>
      <w:jc w:val="both"/>
    </w:pPr>
    <w:rPr>
      <w:rFonts w:ascii="Calibri" w:eastAsia="宋体" w:hAnsi="Calibri" w:cs="Times New Roman"/>
      <w:sz w:val="21"/>
    </w:rPr>
  </w:style>
  <w:style w:type="paragraph" w:customStyle="1" w:styleId="toc412">
    <w:name w:val="toc 412"/>
    <w:next w:val="a3"/>
    <w:qFormat/>
    <w:pPr>
      <w:wordWrap w:val="0"/>
      <w:ind w:left="1275"/>
      <w:jc w:val="both"/>
    </w:pPr>
    <w:rPr>
      <w:rFonts w:ascii="Calibri" w:eastAsia="宋体" w:hAnsi="Calibri" w:cs="Times New Roman"/>
      <w:sz w:val="21"/>
    </w:rPr>
  </w:style>
  <w:style w:type="paragraph" w:customStyle="1" w:styleId="xl74">
    <w:name w:val="xl74"/>
    <w:basedOn w:val="a3"/>
    <w:next w:val="toc57"/>
    <w:qFormat/>
    <w:pPr>
      <w:widowControl/>
      <w:shd w:val="clear" w:color="000000" w:fill="FFFFFF"/>
      <w:spacing w:before="280" w:after="280"/>
    </w:pPr>
    <w:rPr>
      <w:rFonts w:ascii="宋体" w:hAnsi="Calibri"/>
      <w:kern w:val="0"/>
      <w:sz w:val="20"/>
      <w:szCs w:val="20"/>
    </w:rPr>
  </w:style>
  <w:style w:type="paragraph" w:customStyle="1" w:styleId="toc57">
    <w:name w:val="toc 57"/>
    <w:next w:val="a3"/>
    <w:qFormat/>
    <w:pPr>
      <w:wordWrap w:val="0"/>
      <w:ind w:left="1700"/>
      <w:jc w:val="both"/>
    </w:pPr>
    <w:rPr>
      <w:rFonts w:ascii="Calibri" w:eastAsia="宋体" w:hAnsi="Calibri" w:cs="Times New Roman"/>
      <w:sz w:val="21"/>
    </w:rPr>
  </w:style>
  <w:style w:type="paragraph" w:customStyle="1" w:styleId="toc912">
    <w:name w:val="toc 912"/>
    <w:next w:val="a3"/>
    <w:qFormat/>
    <w:pPr>
      <w:wordWrap w:val="0"/>
      <w:ind w:left="3400"/>
      <w:jc w:val="both"/>
    </w:pPr>
    <w:rPr>
      <w:rFonts w:ascii="Calibri" w:eastAsia="宋体" w:hAnsi="Calibri" w:cs="Times New Roman"/>
      <w:sz w:val="21"/>
    </w:rPr>
  </w:style>
  <w:style w:type="paragraph" w:customStyle="1" w:styleId="toc91">
    <w:name w:val="toc 91"/>
    <w:next w:val="a3"/>
    <w:qFormat/>
    <w:pPr>
      <w:wordWrap w:val="0"/>
      <w:ind w:left="3400"/>
      <w:jc w:val="both"/>
    </w:pPr>
    <w:rPr>
      <w:rFonts w:ascii="Calibri" w:eastAsia="宋体" w:hAnsi="Calibri" w:cs="Times New Roman"/>
      <w:sz w:val="21"/>
    </w:rPr>
  </w:style>
  <w:style w:type="paragraph" w:customStyle="1" w:styleId="toc38">
    <w:name w:val="toc 38"/>
    <w:next w:val="a3"/>
    <w:qFormat/>
    <w:pPr>
      <w:wordWrap w:val="0"/>
      <w:ind w:left="850"/>
      <w:jc w:val="both"/>
    </w:pPr>
    <w:rPr>
      <w:rFonts w:ascii="Calibri" w:eastAsia="宋体" w:hAnsi="Calibri" w:cs="Times New Roman"/>
      <w:sz w:val="21"/>
    </w:rPr>
  </w:style>
  <w:style w:type="paragraph" w:customStyle="1" w:styleId="toc95">
    <w:name w:val="toc 95"/>
    <w:next w:val="a3"/>
    <w:qFormat/>
    <w:pPr>
      <w:wordWrap w:val="0"/>
      <w:ind w:left="3400"/>
      <w:jc w:val="both"/>
    </w:pPr>
    <w:rPr>
      <w:rFonts w:ascii="Calibri" w:eastAsia="宋体" w:hAnsi="Calibri" w:cs="Times New Roman"/>
      <w:sz w:val="21"/>
    </w:rPr>
  </w:style>
  <w:style w:type="paragraph" w:customStyle="1" w:styleId="52">
    <w:name w:val="列出段落5"/>
    <w:basedOn w:val="a3"/>
    <w:next w:val="toc312"/>
    <w:qFormat/>
    <w:pPr>
      <w:ind w:firstLine="420"/>
    </w:pPr>
    <w:rPr>
      <w:rFonts w:hAnsi="Calibri"/>
      <w:kern w:val="0"/>
      <w:szCs w:val="20"/>
    </w:rPr>
  </w:style>
  <w:style w:type="paragraph" w:customStyle="1" w:styleId="toc312">
    <w:name w:val="toc 312"/>
    <w:next w:val="a3"/>
    <w:qFormat/>
    <w:pPr>
      <w:wordWrap w:val="0"/>
      <w:ind w:left="850"/>
      <w:jc w:val="both"/>
    </w:pPr>
    <w:rPr>
      <w:rFonts w:ascii="Calibri" w:eastAsia="宋体" w:hAnsi="Calibri" w:cs="Times New Roman"/>
      <w:sz w:val="21"/>
    </w:rPr>
  </w:style>
  <w:style w:type="paragraph" w:customStyle="1" w:styleId="xl66">
    <w:name w:val="xl66"/>
    <w:basedOn w:val="a3"/>
    <w:next w:val="toc56"/>
    <w:qFormat/>
    <w:pPr>
      <w:widowControl/>
      <w:shd w:val="clear" w:color="000000" w:fill="FFFFFF"/>
      <w:spacing w:before="280" w:after="280"/>
    </w:pPr>
    <w:rPr>
      <w:rFonts w:ascii="宋体" w:hAnsi="Calibri"/>
      <w:kern w:val="0"/>
      <w:sz w:val="20"/>
      <w:szCs w:val="20"/>
    </w:rPr>
  </w:style>
  <w:style w:type="paragraph" w:customStyle="1" w:styleId="toc56">
    <w:name w:val="toc 56"/>
    <w:next w:val="a3"/>
    <w:qFormat/>
    <w:pPr>
      <w:wordWrap w:val="0"/>
      <w:ind w:left="1700"/>
      <w:jc w:val="both"/>
    </w:pPr>
    <w:rPr>
      <w:rFonts w:ascii="Calibri" w:eastAsia="宋体" w:hAnsi="Calibri" w:cs="Times New Roman"/>
      <w:sz w:val="21"/>
    </w:rPr>
  </w:style>
  <w:style w:type="paragraph" w:customStyle="1" w:styleId="TOCHeading3">
    <w:name w:val="TOC Heading3"/>
    <w:next w:val="a3"/>
    <w:qFormat/>
    <w:pPr>
      <w:wordWrap w:val="0"/>
    </w:pPr>
    <w:rPr>
      <w:rFonts w:ascii="Calibri" w:eastAsia="宋体" w:hAnsi="Calibri" w:cs="Times New Roman"/>
      <w:sz w:val="32"/>
    </w:rPr>
  </w:style>
  <w:style w:type="paragraph" w:customStyle="1" w:styleId="toc65">
    <w:name w:val="toc 65"/>
    <w:next w:val="a3"/>
    <w:qFormat/>
    <w:pPr>
      <w:wordWrap w:val="0"/>
      <w:ind w:left="2125"/>
      <w:jc w:val="both"/>
    </w:pPr>
    <w:rPr>
      <w:rFonts w:ascii="Calibri" w:eastAsia="宋体" w:hAnsi="Calibri" w:cs="Times New Roman"/>
      <w:sz w:val="21"/>
    </w:rPr>
  </w:style>
  <w:style w:type="paragraph" w:customStyle="1" w:styleId="toc25">
    <w:name w:val="toc 25"/>
    <w:next w:val="a3"/>
    <w:qFormat/>
    <w:pPr>
      <w:wordWrap w:val="0"/>
      <w:ind w:left="425"/>
      <w:jc w:val="both"/>
    </w:pPr>
    <w:rPr>
      <w:rFonts w:ascii="Calibri" w:eastAsia="宋体" w:hAnsi="Calibri" w:cs="Times New Roman"/>
      <w:sz w:val="21"/>
    </w:rPr>
  </w:style>
  <w:style w:type="paragraph" w:customStyle="1" w:styleId="xl84">
    <w:name w:val="xl84"/>
    <w:basedOn w:val="a3"/>
    <w:next w:val="toc99"/>
    <w:qFormat/>
    <w:pPr>
      <w:widowControl/>
      <w:shd w:val="clear" w:color="000000" w:fill="FFFFFF"/>
      <w:spacing w:before="280" w:after="280"/>
      <w:jc w:val="center"/>
    </w:pPr>
    <w:rPr>
      <w:rFonts w:ascii="宋体" w:hAnsi="Calibri"/>
      <w:kern w:val="0"/>
      <w:sz w:val="20"/>
      <w:szCs w:val="20"/>
    </w:rPr>
  </w:style>
  <w:style w:type="paragraph" w:customStyle="1" w:styleId="toc99">
    <w:name w:val="toc 99"/>
    <w:next w:val="a3"/>
    <w:qFormat/>
    <w:pPr>
      <w:wordWrap w:val="0"/>
      <w:ind w:left="3400"/>
      <w:jc w:val="both"/>
    </w:pPr>
    <w:rPr>
      <w:rFonts w:ascii="Calibri" w:eastAsia="宋体" w:hAnsi="Calibri" w:cs="Times New Roman"/>
      <w:sz w:val="21"/>
    </w:rPr>
  </w:style>
  <w:style w:type="paragraph" w:customStyle="1" w:styleId="xl81">
    <w:name w:val="xl81"/>
    <w:basedOn w:val="a3"/>
    <w:next w:val="toc59"/>
    <w:qFormat/>
    <w:pPr>
      <w:widowControl/>
      <w:shd w:val="clear" w:color="000000" w:fill="FFFFFF"/>
      <w:spacing w:before="280" w:after="280"/>
    </w:pPr>
    <w:rPr>
      <w:rFonts w:ascii="宋体" w:hAnsi="Calibri"/>
      <w:kern w:val="0"/>
      <w:sz w:val="20"/>
      <w:szCs w:val="20"/>
    </w:rPr>
  </w:style>
  <w:style w:type="paragraph" w:customStyle="1" w:styleId="toc59">
    <w:name w:val="toc 59"/>
    <w:next w:val="a3"/>
    <w:qFormat/>
    <w:pPr>
      <w:wordWrap w:val="0"/>
      <w:ind w:left="1700"/>
      <w:jc w:val="both"/>
    </w:pPr>
    <w:rPr>
      <w:rFonts w:ascii="Calibri" w:eastAsia="宋体" w:hAnsi="Calibri" w:cs="Times New Roman"/>
      <w:sz w:val="21"/>
    </w:rPr>
  </w:style>
  <w:style w:type="paragraph" w:customStyle="1" w:styleId="110">
    <w:name w:val="目录 11"/>
    <w:next w:val="a3"/>
    <w:qFormat/>
    <w:pPr>
      <w:wordWrap w:val="0"/>
      <w:jc w:val="both"/>
    </w:pPr>
    <w:rPr>
      <w:rFonts w:ascii="Calibri" w:eastAsia="宋体" w:hAnsi="Calibri" w:cs="Times New Roman"/>
      <w:sz w:val="21"/>
    </w:rPr>
  </w:style>
  <w:style w:type="paragraph" w:customStyle="1" w:styleId="toc513">
    <w:name w:val="toc 513"/>
    <w:next w:val="a3"/>
    <w:qFormat/>
    <w:pPr>
      <w:wordWrap w:val="0"/>
      <w:ind w:left="1700"/>
      <w:jc w:val="both"/>
    </w:pPr>
    <w:rPr>
      <w:rFonts w:ascii="Calibri" w:eastAsia="宋体" w:hAnsi="Calibri" w:cs="Times New Roman"/>
      <w:sz w:val="21"/>
    </w:rPr>
  </w:style>
  <w:style w:type="paragraph" w:customStyle="1" w:styleId="TOCHeading12">
    <w:name w:val="TOC Heading12"/>
    <w:next w:val="a3"/>
    <w:qFormat/>
    <w:pPr>
      <w:wordWrap w:val="0"/>
    </w:pPr>
    <w:rPr>
      <w:rFonts w:ascii="Calibri" w:eastAsia="宋体" w:hAnsi="Calibri" w:cs="Times New Roman"/>
      <w:sz w:val="32"/>
    </w:rPr>
  </w:style>
  <w:style w:type="paragraph" w:customStyle="1" w:styleId="TOCHeading8">
    <w:name w:val="TOC Heading8"/>
    <w:next w:val="a3"/>
    <w:qFormat/>
    <w:pPr>
      <w:wordWrap w:val="0"/>
    </w:pPr>
    <w:rPr>
      <w:rFonts w:ascii="Calibri" w:eastAsia="宋体" w:hAnsi="Calibri" w:cs="Times New Roman"/>
      <w:sz w:val="32"/>
    </w:rPr>
  </w:style>
  <w:style w:type="paragraph" w:customStyle="1" w:styleId="toc711">
    <w:name w:val="toc 711"/>
    <w:next w:val="a3"/>
    <w:qFormat/>
    <w:pPr>
      <w:wordWrap w:val="0"/>
      <w:ind w:left="2550"/>
      <w:jc w:val="both"/>
    </w:pPr>
    <w:rPr>
      <w:rFonts w:ascii="Calibri" w:eastAsia="宋体" w:hAnsi="Calibri" w:cs="Times New Roman"/>
      <w:sz w:val="21"/>
    </w:rPr>
  </w:style>
  <w:style w:type="paragraph" w:customStyle="1" w:styleId="toc212">
    <w:name w:val="toc 212"/>
    <w:next w:val="a3"/>
    <w:qFormat/>
    <w:pPr>
      <w:wordWrap w:val="0"/>
      <w:ind w:left="425"/>
      <w:jc w:val="both"/>
    </w:pPr>
    <w:rPr>
      <w:rFonts w:ascii="Calibri" w:eastAsia="宋体" w:hAnsi="Calibri" w:cs="Times New Roman"/>
      <w:sz w:val="21"/>
    </w:rPr>
  </w:style>
  <w:style w:type="paragraph" w:customStyle="1" w:styleId="210">
    <w:name w:val="目录 21"/>
    <w:next w:val="a3"/>
    <w:qFormat/>
    <w:pPr>
      <w:wordWrap w:val="0"/>
      <w:ind w:left="425"/>
      <w:jc w:val="both"/>
    </w:pPr>
    <w:rPr>
      <w:rFonts w:ascii="Calibri" w:eastAsia="宋体" w:hAnsi="Calibri" w:cs="Times New Roman"/>
      <w:sz w:val="21"/>
    </w:rPr>
  </w:style>
  <w:style w:type="paragraph" w:customStyle="1" w:styleId="toc45">
    <w:name w:val="toc 45"/>
    <w:next w:val="a3"/>
    <w:qFormat/>
    <w:pPr>
      <w:wordWrap w:val="0"/>
      <w:ind w:left="1275"/>
      <w:jc w:val="both"/>
    </w:pPr>
    <w:rPr>
      <w:rFonts w:ascii="Calibri" w:eastAsia="宋体" w:hAnsi="Calibri" w:cs="Times New Roman"/>
      <w:sz w:val="21"/>
    </w:rPr>
  </w:style>
  <w:style w:type="paragraph" w:customStyle="1" w:styleId="xl116">
    <w:name w:val="xl116"/>
    <w:basedOn w:val="a3"/>
    <w:next w:val="toc78"/>
    <w:qFormat/>
    <w:pPr>
      <w:widowControl/>
      <w:shd w:val="clear" w:color="000000" w:fill="FFFFFF"/>
      <w:spacing w:before="280" w:after="280"/>
      <w:jc w:val="center"/>
    </w:pPr>
    <w:rPr>
      <w:rFonts w:ascii="Arial Narrow" w:hAnsi="Calibri"/>
      <w:kern w:val="0"/>
      <w:sz w:val="20"/>
      <w:szCs w:val="20"/>
    </w:rPr>
  </w:style>
  <w:style w:type="paragraph" w:customStyle="1" w:styleId="toc78">
    <w:name w:val="toc 78"/>
    <w:next w:val="a3"/>
    <w:qFormat/>
    <w:pPr>
      <w:wordWrap w:val="0"/>
      <w:ind w:left="2550"/>
      <w:jc w:val="both"/>
    </w:pPr>
    <w:rPr>
      <w:rFonts w:ascii="Calibri" w:eastAsia="宋体" w:hAnsi="Calibri" w:cs="Times New Roman"/>
      <w:sz w:val="21"/>
    </w:rPr>
  </w:style>
  <w:style w:type="paragraph" w:customStyle="1" w:styleId="font8">
    <w:name w:val="font8"/>
    <w:basedOn w:val="a3"/>
    <w:next w:val="TOCHeading11"/>
    <w:qFormat/>
    <w:pPr>
      <w:widowControl/>
      <w:spacing w:before="280" w:after="280"/>
    </w:pPr>
    <w:rPr>
      <w:rFonts w:ascii="Arial" w:hAnsi="Calibri"/>
      <w:kern w:val="0"/>
      <w:sz w:val="20"/>
      <w:szCs w:val="20"/>
    </w:rPr>
  </w:style>
  <w:style w:type="paragraph" w:customStyle="1" w:styleId="TOCHeading11">
    <w:name w:val="TOC Heading11"/>
    <w:next w:val="a3"/>
    <w:qFormat/>
    <w:pPr>
      <w:wordWrap w:val="0"/>
    </w:pPr>
    <w:rPr>
      <w:rFonts w:ascii="Calibri" w:eastAsia="宋体" w:hAnsi="Calibri" w:cs="Times New Roman"/>
      <w:sz w:val="32"/>
    </w:rPr>
  </w:style>
  <w:style w:type="paragraph" w:customStyle="1" w:styleId="xl69">
    <w:name w:val="xl69"/>
    <w:basedOn w:val="a3"/>
    <w:next w:val="toc48"/>
    <w:qFormat/>
    <w:pPr>
      <w:widowControl/>
      <w:shd w:val="clear" w:color="000000" w:fill="FFFFFF"/>
      <w:spacing w:before="280" w:after="280"/>
    </w:pPr>
    <w:rPr>
      <w:rFonts w:ascii="宋体" w:hAnsi="Calibri"/>
      <w:b/>
      <w:kern w:val="0"/>
      <w:sz w:val="20"/>
      <w:szCs w:val="20"/>
    </w:rPr>
  </w:style>
  <w:style w:type="paragraph" w:customStyle="1" w:styleId="toc48">
    <w:name w:val="toc 48"/>
    <w:next w:val="a3"/>
    <w:qFormat/>
    <w:pPr>
      <w:wordWrap w:val="0"/>
      <w:ind w:left="1275"/>
      <w:jc w:val="both"/>
    </w:pPr>
    <w:rPr>
      <w:rFonts w:ascii="Calibri" w:eastAsia="宋体" w:hAnsi="Calibri" w:cs="Times New Roman"/>
      <w:sz w:val="21"/>
    </w:rPr>
  </w:style>
  <w:style w:type="paragraph" w:customStyle="1" w:styleId="toc813">
    <w:name w:val="toc 813"/>
    <w:next w:val="a3"/>
    <w:qFormat/>
    <w:pPr>
      <w:wordWrap w:val="0"/>
      <w:ind w:left="2975"/>
      <w:jc w:val="both"/>
    </w:pPr>
    <w:rPr>
      <w:rFonts w:ascii="Calibri" w:eastAsia="宋体" w:hAnsi="Calibri" w:cs="Times New Roman"/>
      <w:sz w:val="21"/>
    </w:rPr>
  </w:style>
  <w:style w:type="paragraph" w:customStyle="1" w:styleId="910">
    <w:name w:val="目录 91"/>
    <w:next w:val="a3"/>
    <w:qFormat/>
    <w:pPr>
      <w:wordWrap w:val="0"/>
      <w:ind w:left="3400"/>
      <w:jc w:val="both"/>
    </w:pPr>
    <w:rPr>
      <w:rFonts w:ascii="Calibri" w:eastAsia="宋体" w:hAnsi="Calibri" w:cs="Times New Roman"/>
      <w:sz w:val="21"/>
    </w:rPr>
  </w:style>
  <w:style w:type="paragraph" w:customStyle="1" w:styleId="34">
    <w:name w:val="列出段落3"/>
    <w:basedOn w:val="a3"/>
    <w:next w:val="toc213"/>
    <w:qFormat/>
    <w:pPr>
      <w:ind w:firstLine="420"/>
    </w:pPr>
    <w:rPr>
      <w:rFonts w:hAnsi="Calibri"/>
      <w:kern w:val="0"/>
      <w:szCs w:val="20"/>
    </w:rPr>
  </w:style>
  <w:style w:type="paragraph" w:customStyle="1" w:styleId="toc213">
    <w:name w:val="toc 213"/>
    <w:next w:val="a3"/>
    <w:qFormat/>
    <w:pPr>
      <w:wordWrap w:val="0"/>
      <w:ind w:left="425"/>
      <w:jc w:val="both"/>
    </w:pPr>
    <w:rPr>
      <w:rFonts w:ascii="Calibri" w:eastAsia="宋体" w:hAnsi="Calibri" w:cs="Times New Roman"/>
      <w:sz w:val="21"/>
    </w:rPr>
  </w:style>
  <w:style w:type="paragraph" w:customStyle="1" w:styleId="TOC1">
    <w:name w:val="TOC 标题1"/>
    <w:next w:val="a3"/>
    <w:qFormat/>
    <w:pPr>
      <w:wordWrap w:val="0"/>
    </w:pPr>
    <w:rPr>
      <w:rFonts w:ascii="Calibri" w:eastAsia="宋体" w:hAnsi="Calibri" w:cs="Times New Roman"/>
      <w:sz w:val="32"/>
    </w:rPr>
  </w:style>
  <w:style w:type="paragraph" w:customStyle="1" w:styleId="TOCHeading5">
    <w:name w:val="TOC Heading5"/>
    <w:next w:val="a3"/>
    <w:qFormat/>
    <w:pPr>
      <w:wordWrap w:val="0"/>
    </w:pPr>
    <w:rPr>
      <w:rFonts w:ascii="Calibri" w:eastAsia="宋体" w:hAnsi="Calibri" w:cs="Times New Roman"/>
      <w:sz w:val="32"/>
    </w:rPr>
  </w:style>
  <w:style w:type="paragraph" w:customStyle="1" w:styleId="toc313">
    <w:name w:val="toc 313"/>
    <w:next w:val="a3"/>
    <w:qFormat/>
    <w:pPr>
      <w:wordWrap w:val="0"/>
      <w:ind w:left="850"/>
      <w:jc w:val="both"/>
    </w:pPr>
    <w:rPr>
      <w:rFonts w:ascii="Calibri" w:eastAsia="宋体" w:hAnsi="Calibri" w:cs="Times New Roman"/>
      <w:sz w:val="21"/>
    </w:rPr>
  </w:style>
  <w:style w:type="paragraph" w:customStyle="1" w:styleId="toc716">
    <w:name w:val="toc 716"/>
    <w:next w:val="a3"/>
    <w:qFormat/>
    <w:pPr>
      <w:wordWrap w:val="0"/>
      <w:ind w:left="2550"/>
      <w:jc w:val="both"/>
    </w:pPr>
    <w:rPr>
      <w:rFonts w:ascii="Calibri" w:eastAsia="宋体" w:hAnsi="Calibri" w:cs="Times New Roman"/>
      <w:sz w:val="21"/>
    </w:rPr>
  </w:style>
  <w:style w:type="paragraph" w:customStyle="1" w:styleId="xl115">
    <w:name w:val="xl115"/>
    <w:basedOn w:val="a3"/>
    <w:next w:val="toc712"/>
    <w:qFormat/>
    <w:pPr>
      <w:widowControl/>
      <w:shd w:val="clear" w:color="000000" w:fill="FFFFFF"/>
      <w:spacing w:before="280" w:after="280"/>
      <w:jc w:val="center"/>
    </w:pPr>
    <w:rPr>
      <w:rFonts w:ascii="宋体" w:hAnsi="Calibri"/>
      <w:b/>
      <w:kern w:val="0"/>
      <w:sz w:val="20"/>
      <w:szCs w:val="20"/>
    </w:rPr>
  </w:style>
  <w:style w:type="paragraph" w:customStyle="1" w:styleId="toc712">
    <w:name w:val="toc 712"/>
    <w:next w:val="a3"/>
    <w:qFormat/>
    <w:pPr>
      <w:wordWrap w:val="0"/>
      <w:ind w:left="2550"/>
      <w:jc w:val="both"/>
    </w:pPr>
    <w:rPr>
      <w:rFonts w:ascii="Calibri" w:eastAsia="宋体" w:hAnsi="Calibri" w:cs="Times New Roman"/>
      <w:sz w:val="21"/>
    </w:rPr>
  </w:style>
  <w:style w:type="paragraph" w:customStyle="1" w:styleId="toc64">
    <w:name w:val="toc 64"/>
    <w:next w:val="a3"/>
    <w:qFormat/>
    <w:pPr>
      <w:wordWrap w:val="0"/>
      <w:ind w:left="2125"/>
      <w:jc w:val="both"/>
    </w:pPr>
    <w:rPr>
      <w:rFonts w:ascii="Calibri" w:eastAsia="宋体" w:hAnsi="Calibri" w:cs="Times New Roman"/>
      <w:sz w:val="21"/>
    </w:rPr>
  </w:style>
  <w:style w:type="paragraph" w:customStyle="1" w:styleId="toc24">
    <w:name w:val="toc 24"/>
    <w:next w:val="a3"/>
    <w:qFormat/>
    <w:pPr>
      <w:wordWrap w:val="0"/>
      <w:ind w:left="425"/>
      <w:jc w:val="both"/>
    </w:pPr>
    <w:rPr>
      <w:rFonts w:ascii="Calibri" w:eastAsia="宋体" w:hAnsi="Calibri" w:cs="Times New Roman"/>
      <w:sz w:val="21"/>
    </w:rPr>
  </w:style>
  <w:style w:type="paragraph" w:customStyle="1" w:styleId="toc54">
    <w:name w:val="toc 54"/>
    <w:next w:val="a3"/>
    <w:qFormat/>
    <w:pPr>
      <w:wordWrap w:val="0"/>
      <w:ind w:left="1700"/>
      <w:jc w:val="both"/>
    </w:pPr>
    <w:rPr>
      <w:rFonts w:ascii="Calibri" w:eastAsia="宋体" w:hAnsi="Calibri" w:cs="Times New Roman"/>
      <w:sz w:val="21"/>
    </w:rPr>
  </w:style>
  <w:style w:type="paragraph" w:customStyle="1" w:styleId="xl93">
    <w:name w:val="xl93"/>
    <w:basedOn w:val="a3"/>
    <w:next w:val="toc112"/>
    <w:qFormat/>
    <w:pPr>
      <w:widowControl/>
      <w:shd w:val="clear" w:color="000000" w:fill="FFFFFF"/>
      <w:spacing w:before="280" w:after="280"/>
      <w:jc w:val="center"/>
    </w:pPr>
    <w:rPr>
      <w:rFonts w:ascii="宋体" w:hAnsi="Calibri"/>
      <w:kern w:val="0"/>
      <w:sz w:val="20"/>
      <w:szCs w:val="20"/>
    </w:rPr>
  </w:style>
  <w:style w:type="paragraph" w:customStyle="1" w:styleId="toc112">
    <w:name w:val="toc 112"/>
    <w:next w:val="a3"/>
    <w:qFormat/>
    <w:pPr>
      <w:wordWrap w:val="0"/>
      <w:jc w:val="both"/>
    </w:pPr>
    <w:rPr>
      <w:rFonts w:ascii="Calibri" w:eastAsia="宋体" w:hAnsi="Calibri" w:cs="Times New Roman"/>
      <w:sz w:val="21"/>
    </w:rPr>
  </w:style>
  <w:style w:type="paragraph" w:customStyle="1" w:styleId="xl96">
    <w:name w:val="xl96"/>
    <w:basedOn w:val="a3"/>
    <w:next w:val="toc514"/>
    <w:qFormat/>
    <w:pPr>
      <w:widowControl/>
      <w:shd w:val="clear" w:color="000000" w:fill="FFFFFF"/>
      <w:spacing w:before="280" w:after="280"/>
      <w:jc w:val="center"/>
    </w:pPr>
    <w:rPr>
      <w:rFonts w:ascii="宋体" w:hAnsi="Calibri"/>
      <w:kern w:val="0"/>
      <w:sz w:val="20"/>
      <w:szCs w:val="20"/>
    </w:rPr>
  </w:style>
  <w:style w:type="paragraph" w:customStyle="1" w:styleId="xl106">
    <w:name w:val="xl106"/>
    <w:basedOn w:val="a3"/>
    <w:next w:val="toc813"/>
    <w:qFormat/>
    <w:pPr>
      <w:widowControl/>
      <w:shd w:val="clear" w:color="000000" w:fill="FFFFFF"/>
      <w:spacing w:before="280" w:after="280"/>
    </w:pPr>
    <w:rPr>
      <w:rFonts w:ascii="宋体" w:hAnsi="Calibri"/>
      <w:kern w:val="0"/>
      <w:sz w:val="20"/>
      <w:szCs w:val="20"/>
    </w:rPr>
  </w:style>
  <w:style w:type="paragraph" w:customStyle="1" w:styleId="toc35">
    <w:name w:val="toc 35"/>
    <w:next w:val="a3"/>
    <w:qFormat/>
    <w:pPr>
      <w:wordWrap w:val="0"/>
      <w:ind w:left="850"/>
      <w:jc w:val="both"/>
    </w:pPr>
    <w:rPr>
      <w:rFonts w:ascii="Calibri" w:eastAsia="宋体" w:hAnsi="Calibri" w:cs="Times New Roman"/>
      <w:sz w:val="21"/>
    </w:rPr>
  </w:style>
  <w:style w:type="paragraph" w:customStyle="1" w:styleId="TOCHeading14">
    <w:name w:val="TOC Heading14"/>
    <w:next w:val="a3"/>
    <w:qFormat/>
    <w:pPr>
      <w:wordWrap w:val="0"/>
    </w:pPr>
    <w:rPr>
      <w:rFonts w:ascii="Calibri" w:eastAsia="宋体" w:hAnsi="Calibri" w:cs="Times New Roman"/>
      <w:sz w:val="32"/>
    </w:rPr>
  </w:style>
  <w:style w:type="paragraph" w:customStyle="1" w:styleId="CharCharCharCharCharCharChar1">
    <w:name w:val="Char Char Char Char Char Char Char1"/>
    <w:basedOn w:val="a3"/>
    <w:next w:val="toc67"/>
    <w:qFormat/>
    <w:pPr>
      <w:widowControl/>
      <w:spacing w:after="160" w:line="240" w:lineRule="exact"/>
    </w:pPr>
    <w:rPr>
      <w:rFonts w:hAnsi="Calibri"/>
      <w:kern w:val="0"/>
      <w:szCs w:val="20"/>
    </w:rPr>
  </w:style>
  <w:style w:type="paragraph" w:customStyle="1" w:styleId="toc67">
    <w:name w:val="toc 67"/>
    <w:next w:val="a3"/>
    <w:qFormat/>
    <w:pPr>
      <w:wordWrap w:val="0"/>
      <w:ind w:left="2125"/>
      <w:jc w:val="both"/>
    </w:pPr>
    <w:rPr>
      <w:rFonts w:ascii="Calibri" w:eastAsia="宋体" w:hAnsi="Calibri" w:cs="Times New Roman"/>
      <w:sz w:val="21"/>
    </w:rPr>
  </w:style>
  <w:style w:type="paragraph" w:customStyle="1" w:styleId="43">
    <w:name w:val="列出段落4"/>
    <w:basedOn w:val="a3"/>
    <w:next w:val="TOCHeading9"/>
    <w:qFormat/>
    <w:pPr>
      <w:ind w:firstLine="420"/>
    </w:pPr>
    <w:rPr>
      <w:rFonts w:hAnsi="Calibri"/>
      <w:kern w:val="0"/>
      <w:szCs w:val="20"/>
    </w:rPr>
  </w:style>
  <w:style w:type="paragraph" w:customStyle="1" w:styleId="TOCHeading9">
    <w:name w:val="TOC Heading9"/>
    <w:next w:val="a3"/>
    <w:qFormat/>
    <w:pPr>
      <w:wordWrap w:val="0"/>
    </w:pPr>
    <w:rPr>
      <w:rFonts w:ascii="Calibri" w:eastAsia="宋体" w:hAnsi="Calibri" w:cs="Times New Roman"/>
      <w:sz w:val="32"/>
    </w:rPr>
  </w:style>
  <w:style w:type="paragraph" w:customStyle="1" w:styleId="xl71">
    <w:name w:val="xl71"/>
    <w:basedOn w:val="a3"/>
    <w:next w:val="toc115"/>
    <w:qFormat/>
    <w:pPr>
      <w:widowControl/>
      <w:shd w:val="clear" w:color="000000" w:fill="FFFFFF"/>
      <w:spacing w:before="280" w:after="280"/>
    </w:pPr>
    <w:rPr>
      <w:rFonts w:ascii="宋体" w:hAnsi="Calibri"/>
      <w:kern w:val="0"/>
      <w:sz w:val="24"/>
      <w:szCs w:val="20"/>
    </w:rPr>
  </w:style>
  <w:style w:type="paragraph" w:customStyle="1" w:styleId="toc115">
    <w:name w:val="toc 115"/>
    <w:next w:val="a3"/>
    <w:qFormat/>
    <w:pPr>
      <w:wordWrap w:val="0"/>
      <w:jc w:val="both"/>
    </w:pPr>
    <w:rPr>
      <w:rFonts w:ascii="Calibri" w:eastAsia="宋体" w:hAnsi="Calibri" w:cs="Times New Roman"/>
      <w:sz w:val="21"/>
    </w:rPr>
  </w:style>
  <w:style w:type="paragraph" w:customStyle="1" w:styleId="toc51">
    <w:name w:val="toc 51"/>
    <w:next w:val="a3"/>
    <w:qFormat/>
    <w:pPr>
      <w:wordWrap w:val="0"/>
      <w:ind w:left="1700"/>
      <w:jc w:val="both"/>
    </w:pPr>
    <w:rPr>
      <w:rFonts w:ascii="Calibri" w:eastAsia="宋体" w:hAnsi="Calibri" w:cs="Times New Roman"/>
      <w:sz w:val="21"/>
    </w:rPr>
  </w:style>
  <w:style w:type="paragraph" w:customStyle="1" w:styleId="toc47">
    <w:name w:val="toc 47"/>
    <w:next w:val="a3"/>
    <w:qFormat/>
    <w:pPr>
      <w:wordWrap w:val="0"/>
      <w:ind w:left="1275"/>
      <w:jc w:val="both"/>
    </w:pPr>
    <w:rPr>
      <w:rFonts w:ascii="Calibri" w:eastAsia="宋体" w:hAnsi="Calibri" w:cs="Times New Roman"/>
      <w:sz w:val="21"/>
    </w:rPr>
  </w:style>
  <w:style w:type="paragraph" w:customStyle="1" w:styleId="xl108">
    <w:name w:val="xl108"/>
    <w:basedOn w:val="a3"/>
    <w:next w:val="toc18"/>
    <w:qFormat/>
    <w:pPr>
      <w:widowControl/>
      <w:shd w:val="clear" w:color="000000" w:fill="FFFFFF"/>
      <w:spacing w:before="280" w:after="280"/>
    </w:pPr>
    <w:rPr>
      <w:rFonts w:ascii="宋体" w:hAnsi="Calibri"/>
      <w:kern w:val="0"/>
      <w:sz w:val="18"/>
      <w:szCs w:val="20"/>
    </w:rPr>
  </w:style>
  <w:style w:type="paragraph" w:customStyle="1" w:styleId="toc18">
    <w:name w:val="toc 18"/>
    <w:next w:val="a3"/>
    <w:qFormat/>
    <w:pPr>
      <w:wordWrap w:val="0"/>
      <w:jc w:val="both"/>
    </w:pPr>
    <w:rPr>
      <w:rFonts w:ascii="Calibri" w:eastAsia="宋体" w:hAnsi="Calibri" w:cs="Times New Roman"/>
      <w:sz w:val="21"/>
    </w:rPr>
  </w:style>
  <w:style w:type="paragraph" w:customStyle="1" w:styleId="TOCHeading7">
    <w:name w:val="TOC Heading7"/>
    <w:next w:val="a3"/>
    <w:qFormat/>
    <w:pPr>
      <w:wordWrap w:val="0"/>
    </w:pPr>
    <w:rPr>
      <w:rFonts w:ascii="Calibri" w:eastAsia="宋体" w:hAnsi="Calibri" w:cs="Times New Roman"/>
      <w:sz w:val="32"/>
    </w:rPr>
  </w:style>
  <w:style w:type="character" w:customStyle="1" w:styleId="Char8">
    <w:name w:val="副标题 Char"/>
    <w:basedOn w:val="a5"/>
    <w:link w:val="af2"/>
    <w:qFormat/>
    <w:rPr>
      <w:rFonts w:ascii="Calibri" w:hAnsi="Calibri"/>
      <w:sz w:val="24"/>
    </w:rPr>
  </w:style>
  <w:style w:type="paragraph" w:customStyle="1" w:styleId="710">
    <w:name w:val="目录 71"/>
    <w:next w:val="a3"/>
    <w:qFormat/>
    <w:pPr>
      <w:wordWrap w:val="0"/>
      <w:ind w:left="2550"/>
      <w:jc w:val="both"/>
    </w:pPr>
    <w:rPr>
      <w:rFonts w:ascii="Calibri" w:eastAsia="宋体" w:hAnsi="Calibri" w:cs="Times New Roman"/>
      <w:sz w:val="21"/>
    </w:rPr>
  </w:style>
  <w:style w:type="paragraph" w:customStyle="1" w:styleId="toc413">
    <w:name w:val="toc 413"/>
    <w:next w:val="a3"/>
    <w:qFormat/>
    <w:pPr>
      <w:wordWrap w:val="0"/>
      <w:ind w:left="1275"/>
      <w:jc w:val="both"/>
    </w:pPr>
    <w:rPr>
      <w:rFonts w:ascii="Calibri" w:eastAsia="宋体" w:hAnsi="Calibri" w:cs="Times New Roman"/>
      <w:sz w:val="21"/>
    </w:rPr>
  </w:style>
  <w:style w:type="paragraph" w:customStyle="1" w:styleId="toc85">
    <w:name w:val="toc 85"/>
    <w:next w:val="a3"/>
    <w:qFormat/>
    <w:pPr>
      <w:wordWrap w:val="0"/>
      <w:ind w:left="2975"/>
      <w:jc w:val="both"/>
    </w:pPr>
    <w:rPr>
      <w:rFonts w:ascii="Calibri" w:eastAsia="宋体" w:hAnsi="Calibri" w:cs="Times New Roman"/>
      <w:sz w:val="21"/>
    </w:rPr>
  </w:style>
  <w:style w:type="paragraph" w:customStyle="1" w:styleId="62">
    <w:name w:val="列出段落6"/>
    <w:basedOn w:val="a3"/>
    <w:next w:val="toc86"/>
    <w:qFormat/>
    <w:pPr>
      <w:ind w:firstLine="420"/>
    </w:pPr>
    <w:rPr>
      <w:rFonts w:hAnsi="Calibri"/>
      <w:kern w:val="0"/>
      <w:szCs w:val="20"/>
    </w:rPr>
  </w:style>
  <w:style w:type="paragraph" w:customStyle="1" w:styleId="toc86">
    <w:name w:val="toc 86"/>
    <w:next w:val="a3"/>
    <w:qFormat/>
    <w:pPr>
      <w:wordWrap w:val="0"/>
      <w:ind w:left="2975"/>
      <w:jc w:val="both"/>
    </w:pPr>
    <w:rPr>
      <w:rFonts w:ascii="Calibri" w:eastAsia="宋体" w:hAnsi="Calibri" w:cs="Times New Roman"/>
      <w:sz w:val="21"/>
    </w:rPr>
  </w:style>
  <w:style w:type="paragraph" w:customStyle="1" w:styleId="xl80">
    <w:name w:val="xl80"/>
    <w:basedOn w:val="a3"/>
    <w:next w:val="toc49"/>
    <w:qFormat/>
    <w:pPr>
      <w:widowControl/>
      <w:shd w:val="clear" w:color="000000" w:fill="FFFFFF"/>
      <w:spacing w:before="280" w:after="280"/>
      <w:jc w:val="center"/>
    </w:pPr>
    <w:rPr>
      <w:rFonts w:ascii="宋体" w:hAnsi="Calibri"/>
      <w:b/>
      <w:kern w:val="0"/>
      <w:sz w:val="20"/>
      <w:szCs w:val="20"/>
    </w:rPr>
  </w:style>
  <w:style w:type="paragraph" w:customStyle="1" w:styleId="toc49">
    <w:name w:val="toc 49"/>
    <w:next w:val="a3"/>
    <w:qFormat/>
    <w:pPr>
      <w:wordWrap w:val="0"/>
      <w:ind w:left="1275"/>
      <w:jc w:val="both"/>
    </w:pPr>
    <w:rPr>
      <w:rFonts w:ascii="Calibri" w:eastAsia="宋体" w:hAnsi="Calibri" w:cs="Times New Roman"/>
      <w:sz w:val="21"/>
    </w:rPr>
  </w:style>
  <w:style w:type="paragraph" w:customStyle="1" w:styleId="CharCharCharChar1">
    <w:name w:val="Char Char Char Char1"/>
    <w:basedOn w:val="a3"/>
    <w:next w:val="toc713"/>
    <w:qFormat/>
    <w:pPr>
      <w:widowControl/>
      <w:spacing w:after="160" w:line="240" w:lineRule="exact"/>
    </w:pPr>
    <w:rPr>
      <w:rFonts w:ascii="Verdana" w:eastAsia="仿宋_GB2312" w:hAnsi="Calibri"/>
      <w:kern w:val="0"/>
      <w:sz w:val="24"/>
      <w:szCs w:val="20"/>
    </w:rPr>
  </w:style>
  <w:style w:type="paragraph" w:customStyle="1" w:styleId="toc713">
    <w:name w:val="toc 713"/>
    <w:next w:val="a3"/>
    <w:qFormat/>
    <w:pPr>
      <w:wordWrap w:val="0"/>
      <w:ind w:left="2550"/>
      <w:jc w:val="both"/>
    </w:pPr>
    <w:rPr>
      <w:rFonts w:ascii="Calibri" w:eastAsia="宋体" w:hAnsi="Calibri" w:cs="Times New Roman"/>
      <w:sz w:val="21"/>
    </w:rPr>
  </w:style>
  <w:style w:type="paragraph" w:customStyle="1" w:styleId="xl102">
    <w:name w:val="xl102"/>
    <w:basedOn w:val="a3"/>
    <w:next w:val="toc17"/>
    <w:qFormat/>
    <w:pPr>
      <w:widowControl/>
      <w:shd w:val="clear" w:color="000000" w:fill="FFFFFF"/>
      <w:spacing w:before="280" w:after="280"/>
      <w:jc w:val="right"/>
    </w:pPr>
    <w:rPr>
      <w:rFonts w:ascii="宋体" w:hAnsi="Calibri"/>
      <w:kern w:val="0"/>
      <w:sz w:val="20"/>
      <w:szCs w:val="20"/>
    </w:rPr>
  </w:style>
  <w:style w:type="paragraph" w:customStyle="1" w:styleId="toc17">
    <w:name w:val="toc 17"/>
    <w:next w:val="a3"/>
    <w:qFormat/>
    <w:pPr>
      <w:wordWrap w:val="0"/>
      <w:jc w:val="both"/>
    </w:pPr>
    <w:rPr>
      <w:rFonts w:ascii="Calibri" w:eastAsia="宋体" w:hAnsi="Calibri" w:cs="Times New Roman"/>
      <w:sz w:val="21"/>
    </w:rPr>
  </w:style>
  <w:style w:type="paragraph" w:customStyle="1" w:styleId="toc46">
    <w:name w:val="toc 46"/>
    <w:next w:val="a3"/>
    <w:qFormat/>
    <w:pPr>
      <w:wordWrap w:val="0"/>
      <w:ind w:left="1275"/>
      <w:jc w:val="both"/>
    </w:pPr>
    <w:rPr>
      <w:rFonts w:ascii="Calibri" w:eastAsia="宋体" w:hAnsi="Calibri" w:cs="Times New Roman"/>
      <w:sz w:val="21"/>
    </w:rPr>
  </w:style>
  <w:style w:type="paragraph" w:customStyle="1" w:styleId="toc311">
    <w:name w:val="toc 311"/>
    <w:next w:val="a3"/>
    <w:qFormat/>
    <w:pPr>
      <w:wordWrap w:val="0"/>
      <w:ind w:left="850"/>
      <w:jc w:val="both"/>
    </w:pPr>
    <w:rPr>
      <w:rFonts w:ascii="Calibri" w:eastAsia="宋体" w:hAnsi="Calibri" w:cs="Times New Roman"/>
      <w:sz w:val="21"/>
    </w:rPr>
  </w:style>
  <w:style w:type="paragraph" w:customStyle="1" w:styleId="xl65">
    <w:name w:val="xl65"/>
    <w:basedOn w:val="a3"/>
    <w:next w:val="toc411"/>
    <w:qFormat/>
    <w:pPr>
      <w:widowControl/>
      <w:shd w:val="clear" w:color="000000" w:fill="FFFFFF"/>
      <w:spacing w:before="280" w:after="280"/>
      <w:jc w:val="center"/>
    </w:pPr>
    <w:rPr>
      <w:rFonts w:ascii="宋体" w:hAnsi="Calibri"/>
      <w:kern w:val="0"/>
      <w:sz w:val="20"/>
      <w:szCs w:val="20"/>
    </w:rPr>
  </w:style>
  <w:style w:type="paragraph" w:customStyle="1" w:styleId="toc94">
    <w:name w:val="toc 94"/>
    <w:next w:val="a3"/>
    <w:qFormat/>
    <w:pPr>
      <w:wordWrap w:val="0"/>
      <w:ind w:left="3400"/>
      <w:jc w:val="both"/>
    </w:pPr>
    <w:rPr>
      <w:rFonts w:ascii="Calibri" w:eastAsia="宋体" w:hAnsi="Calibri" w:cs="Times New Roman"/>
      <w:sz w:val="21"/>
    </w:rPr>
  </w:style>
  <w:style w:type="paragraph" w:customStyle="1" w:styleId="toc55">
    <w:name w:val="toc 55"/>
    <w:next w:val="a3"/>
    <w:qFormat/>
    <w:pPr>
      <w:wordWrap w:val="0"/>
      <w:ind w:left="1700"/>
      <w:jc w:val="both"/>
    </w:pPr>
    <w:rPr>
      <w:rFonts w:ascii="Calibri" w:eastAsia="宋体" w:hAnsi="Calibri" w:cs="Times New Roman"/>
      <w:sz w:val="21"/>
    </w:rPr>
  </w:style>
  <w:style w:type="paragraph" w:customStyle="1" w:styleId="toc812">
    <w:name w:val="toc 812"/>
    <w:next w:val="a3"/>
    <w:qFormat/>
    <w:pPr>
      <w:wordWrap w:val="0"/>
      <w:ind w:left="2975"/>
      <w:jc w:val="both"/>
    </w:pPr>
    <w:rPr>
      <w:rFonts w:ascii="Calibri" w:eastAsia="宋体" w:hAnsi="Calibri" w:cs="Times New Roman"/>
      <w:sz w:val="21"/>
    </w:rPr>
  </w:style>
  <w:style w:type="paragraph" w:customStyle="1" w:styleId="xl75">
    <w:name w:val="xl75"/>
    <w:basedOn w:val="a3"/>
    <w:next w:val="toc914"/>
    <w:qFormat/>
    <w:pPr>
      <w:widowControl/>
      <w:shd w:val="clear" w:color="000000" w:fill="FFFFFF"/>
      <w:spacing w:before="280" w:after="280"/>
    </w:pPr>
    <w:rPr>
      <w:rFonts w:ascii="宋体" w:hAnsi="Calibri"/>
      <w:kern w:val="0"/>
      <w:sz w:val="20"/>
      <w:szCs w:val="20"/>
    </w:rPr>
  </w:style>
  <w:style w:type="paragraph" w:customStyle="1" w:styleId="toc914">
    <w:name w:val="toc 914"/>
    <w:next w:val="a3"/>
    <w:qFormat/>
    <w:pPr>
      <w:wordWrap w:val="0"/>
      <w:ind w:left="3400"/>
      <w:jc w:val="both"/>
    </w:pPr>
    <w:rPr>
      <w:rFonts w:ascii="Calibri" w:eastAsia="宋体" w:hAnsi="Calibri" w:cs="Times New Roman"/>
      <w:sz w:val="21"/>
    </w:rPr>
  </w:style>
  <w:style w:type="paragraph" w:customStyle="1" w:styleId="toc19">
    <w:name w:val="toc 19"/>
    <w:next w:val="a3"/>
    <w:qFormat/>
    <w:pPr>
      <w:wordWrap w:val="0"/>
      <w:jc w:val="both"/>
    </w:pPr>
    <w:rPr>
      <w:rFonts w:ascii="Calibri" w:eastAsia="宋体" w:hAnsi="Calibri" w:cs="Times New Roman"/>
      <w:sz w:val="21"/>
    </w:rPr>
  </w:style>
  <w:style w:type="paragraph" w:customStyle="1" w:styleId="TOCHeading6">
    <w:name w:val="TOC Heading6"/>
    <w:next w:val="a3"/>
    <w:qFormat/>
    <w:pPr>
      <w:wordWrap w:val="0"/>
    </w:pPr>
    <w:rPr>
      <w:rFonts w:ascii="Calibri" w:eastAsia="宋体" w:hAnsi="Calibri" w:cs="Times New Roman"/>
      <w:sz w:val="32"/>
    </w:rPr>
  </w:style>
  <w:style w:type="paragraph" w:customStyle="1" w:styleId="toc52">
    <w:name w:val="toc 52"/>
    <w:next w:val="a3"/>
    <w:qFormat/>
    <w:pPr>
      <w:wordWrap w:val="0"/>
      <w:ind w:left="1700"/>
      <w:jc w:val="both"/>
    </w:pPr>
    <w:rPr>
      <w:rFonts w:ascii="Calibri" w:eastAsia="宋体" w:hAnsi="Calibri" w:cs="Times New Roman"/>
      <w:sz w:val="21"/>
    </w:rPr>
  </w:style>
  <w:style w:type="paragraph" w:customStyle="1" w:styleId="toc36">
    <w:name w:val="toc 36"/>
    <w:next w:val="a3"/>
    <w:qFormat/>
    <w:pPr>
      <w:wordWrap w:val="0"/>
      <w:ind w:left="850"/>
      <w:jc w:val="both"/>
    </w:pPr>
    <w:rPr>
      <w:rFonts w:ascii="Calibri" w:eastAsia="宋体" w:hAnsi="Calibri" w:cs="Times New Roman"/>
      <w:sz w:val="21"/>
    </w:rPr>
  </w:style>
  <w:style w:type="paragraph" w:customStyle="1" w:styleId="toc82">
    <w:name w:val="toc 82"/>
    <w:next w:val="a3"/>
    <w:qFormat/>
    <w:pPr>
      <w:wordWrap w:val="0"/>
      <w:ind w:left="2975"/>
      <w:jc w:val="both"/>
    </w:pPr>
    <w:rPr>
      <w:rFonts w:ascii="Calibri" w:eastAsia="宋体" w:hAnsi="Calibri" w:cs="Times New Roman"/>
      <w:sz w:val="21"/>
    </w:rPr>
  </w:style>
  <w:style w:type="paragraph" w:customStyle="1" w:styleId="xl104">
    <w:name w:val="xl104"/>
    <w:basedOn w:val="a3"/>
    <w:next w:val="toc210"/>
    <w:qFormat/>
    <w:pPr>
      <w:widowControl/>
      <w:shd w:val="clear" w:color="000000" w:fill="FFFFFF"/>
      <w:spacing w:before="280" w:after="280"/>
      <w:jc w:val="center"/>
    </w:pPr>
    <w:rPr>
      <w:rFonts w:ascii="宋体" w:hAnsi="Calibri"/>
      <w:kern w:val="0"/>
      <w:sz w:val="20"/>
      <w:szCs w:val="20"/>
    </w:rPr>
  </w:style>
  <w:style w:type="paragraph" w:customStyle="1" w:styleId="toc210">
    <w:name w:val="toc 210"/>
    <w:next w:val="a3"/>
    <w:qFormat/>
    <w:pPr>
      <w:wordWrap w:val="0"/>
      <w:ind w:left="425"/>
      <w:jc w:val="both"/>
    </w:pPr>
    <w:rPr>
      <w:rFonts w:ascii="Calibri" w:eastAsia="宋体" w:hAnsi="Calibri" w:cs="Times New Roman"/>
      <w:sz w:val="21"/>
    </w:rPr>
  </w:style>
  <w:style w:type="paragraph" w:customStyle="1" w:styleId="toc110">
    <w:name w:val="toc 110"/>
    <w:next w:val="a3"/>
    <w:qFormat/>
    <w:pPr>
      <w:wordWrap w:val="0"/>
      <w:jc w:val="both"/>
    </w:pPr>
    <w:rPr>
      <w:rFonts w:ascii="Calibri" w:eastAsia="宋体" w:hAnsi="Calibri" w:cs="Times New Roman"/>
      <w:sz w:val="21"/>
    </w:rPr>
  </w:style>
  <w:style w:type="paragraph" w:customStyle="1" w:styleId="toc66">
    <w:name w:val="toc 66"/>
    <w:next w:val="a3"/>
    <w:qFormat/>
    <w:pPr>
      <w:wordWrap w:val="0"/>
      <w:ind w:left="2125"/>
      <w:jc w:val="both"/>
    </w:pPr>
    <w:rPr>
      <w:rFonts w:ascii="Calibri" w:eastAsia="宋体" w:hAnsi="Calibri" w:cs="Times New Roman"/>
      <w:sz w:val="21"/>
    </w:rPr>
  </w:style>
  <w:style w:type="paragraph" w:customStyle="1" w:styleId="toc31">
    <w:name w:val="toc 31"/>
    <w:next w:val="a3"/>
    <w:qFormat/>
    <w:pPr>
      <w:wordWrap w:val="0"/>
      <w:ind w:left="850"/>
      <w:jc w:val="both"/>
    </w:pPr>
    <w:rPr>
      <w:rFonts w:ascii="Calibri" w:eastAsia="宋体" w:hAnsi="Calibri" w:cs="Times New Roman"/>
      <w:sz w:val="21"/>
    </w:rPr>
  </w:style>
  <w:style w:type="paragraph" w:customStyle="1" w:styleId="toc93">
    <w:name w:val="toc 93"/>
    <w:next w:val="a3"/>
    <w:qFormat/>
    <w:pPr>
      <w:wordWrap w:val="0"/>
      <w:ind w:left="3400"/>
      <w:jc w:val="both"/>
    </w:pPr>
    <w:rPr>
      <w:rFonts w:ascii="Calibri" w:eastAsia="宋体" w:hAnsi="Calibri" w:cs="Times New Roman"/>
      <w:sz w:val="21"/>
    </w:rPr>
  </w:style>
  <w:style w:type="paragraph" w:customStyle="1" w:styleId="toc614">
    <w:name w:val="toc 614"/>
    <w:next w:val="a3"/>
    <w:qFormat/>
    <w:pPr>
      <w:wordWrap w:val="0"/>
      <w:ind w:left="2125"/>
      <w:jc w:val="both"/>
    </w:pPr>
    <w:rPr>
      <w:rFonts w:ascii="Calibri" w:eastAsia="宋体" w:hAnsi="Calibri" w:cs="Times New Roman"/>
      <w:sz w:val="21"/>
    </w:rPr>
  </w:style>
  <w:style w:type="paragraph" w:customStyle="1" w:styleId="1c">
    <w:name w:val="无间隔1"/>
    <w:next w:val="toc110"/>
    <w:qFormat/>
    <w:pPr>
      <w:widowControl w:val="0"/>
      <w:jc w:val="both"/>
    </w:pPr>
    <w:rPr>
      <w:rFonts w:ascii="Calibri" w:eastAsia="宋体" w:hAnsi="Calibri" w:cs="Times New Roman"/>
      <w:sz w:val="22"/>
    </w:rPr>
  </w:style>
  <w:style w:type="paragraph" w:customStyle="1" w:styleId="410">
    <w:name w:val="目录 41"/>
    <w:next w:val="a3"/>
    <w:qFormat/>
    <w:pPr>
      <w:wordWrap w:val="0"/>
      <w:ind w:left="1275"/>
      <w:jc w:val="both"/>
    </w:pPr>
    <w:rPr>
      <w:rFonts w:ascii="Calibri" w:eastAsia="宋体" w:hAnsi="Calibri" w:cs="Times New Roman"/>
      <w:sz w:val="21"/>
    </w:rPr>
  </w:style>
  <w:style w:type="paragraph" w:customStyle="1" w:styleId="xl105">
    <w:name w:val="xl105"/>
    <w:basedOn w:val="a3"/>
    <w:next w:val="toc615"/>
    <w:qFormat/>
    <w:pPr>
      <w:widowControl/>
      <w:shd w:val="clear" w:color="000000" w:fill="FFFFFF"/>
      <w:spacing w:before="280" w:after="280"/>
    </w:pPr>
    <w:rPr>
      <w:rFonts w:ascii="宋体" w:hAnsi="Calibri"/>
      <w:kern w:val="0"/>
      <w:sz w:val="18"/>
      <w:szCs w:val="20"/>
    </w:rPr>
  </w:style>
  <w:style w:type="paragraph" w:customStyle="1" w:styleId="toc615">
    <w:name w:val="toc 615"/>
    <w:next w:val="a3"/>
    <w:qFormat/>
    <w:pPr>
      <w:wordWrap w:val="0"/>
      <w:ind w:left="2125"/>
      <w:jc w:val="both"/>
    </w:pPr>
    <w:rPr>
      <w:rFonts w:ascii="Calibri" w:eastAsia="宋体" w:hAnsi="Calibri" w:cs="Times New Roman"/>
      <w:sz w:val="21"/>
    </w:rPr>
  </w:style>
  <w:style w:type="paragraph" w:customStyle="1" w:styleId="toc41">
    <w:name w:val="toc 41"/>
    <w:next w:val="a3"/>
    <w:qFormat/>
    <w:pPr>
      <w:wordWrap w:val="0"/>
      <w:ind w:left="1275"/>
      <w:jc w:val="both"/>
    </w:pPr>
    <w:rPr>
      <w:rFonts w:ascii="Calibri" w:eastAsia="宋体" w:hAnsi="Calibri" w:cs="Times New Roman"/>
      <w:sz w:val="21"/>
    </w:rPr>
  </w:style>
  <w:style w:type="paragraph" w:customStyle="1" w:styleId="toc81">
    <w:name w:val="toc 81"/>
    <w:next w:val="a3"/>
    <w:qFormat/>
    <w:pPr>
      <w:wordWrap w:val="0"/>
      <w:ind w:left="2975"/>
      <w:jc w:val="both"/>
    </w:pPr>
    <w:rPr>
      <w:rFonts w:ascii="Calibri" w:eastAsia="宋体" w:hAnsi="Calibri" w:cs="Times New Roman"/>
      <w:sz w:val="21"/>
    </w:rPr>
  </w:style>
  <w:style w:type="paragraph" w:customStyle="1" w:styleId="xl111">
    <w:name w:val="xl111"/>
    <w:basedOn w:val="a3"/>
    <w:next w:val="toc88"/>
    <w:qFormat/>
    <w:pPr>
      <w:widowControl/>
      <w:shd w:val="clear" w:color="000000" w:fill="FFFFFF"/>
      <w:spacing w:before="280" w:after="280"/>
      <w:jc w:val="center"/>
    </w:pPr>
    <w:rPr>
      <w:rFonts w:ascii="宋体" w:hAnsi="Calibri"/>
      <w:b/>
      <w:kern w:val="0"/>
      <w:sz w:val="20"/>
      <w:szCs w:val="20"/>
    </w:rPr>
  </w:style>
  <w:style w:type="paragraph" w:customStyle="1" w:styleId="toc88">
    <w:name w:val="toc 88"/>
    <w:next w:val="a3"/>
    <w:qFormat/>
    <w:pPr>
      <w:wordWrap w:val="0"/>
      <w:ind w:left="2975"/>
      <w:jc w:val="both"/>
    </w:pPr>
    <w:rPr>
      <w:rFonts w:ascii="Calibri" w:eastAsia="宋体" w:hAnsi="Calibri" w:cs="Times New Roman"/>
      <w:sz w:val="21"/>
    </w:rPr>
  </w:style>
  <w:style w:type="paragraph" w:customStyle="1" w:styleId="toc84">
    <w:name w:val="toc 84"/>
    <w:next w:val="a3"/>
    <w:qFormat/>
    <w:pPr>
      <w:wordWrap w:val="0"/>
      <w:ind w:left="2975"/>
      <w:jc w:val="both"/>
    </w:pPr>
    <w:rPr>
      <w:rFonts w:ascii="Calibri" w:eastAsia="宋体" w:hAnsi="Calibri" w:cs="Times New Roman"/>
      <w:sz w:val="21"/>
    </w:rPr>
  </w:style>
  <w:style w:type="paragraph" w:customStyle="1" w:styleId="p0">
    <w:name w:val="p0"/>
    <w:basedOn w:val="a3"/>
    <w:next w:val="toc69"/>
    <w:qFormat/>
    <w:pPr>
      <w:widowControl/>
      <w:spacing w:before="280" w:after="280"/>
    </w:pPr>
    <w:rPr>
      <w:rFonts w:ascii="宋体" w:hAnsi="Calibri"/>
      <w:kern w:val="0"/>
      <w:sz w:val="24"/>
      <w:szCs w:val="20"/>
    </w:rPr>
  </w:style>
  <w:style w:type="paragraph" w:customStyle="1" w:styleId="toc69">
    <w:name w:val="toc 69"/>
    <w:next w:val="a3"/>
    <w:qFormat/>
    <w:pPr>
      <w:wordWrap w:val="0"/>
      <w:ind w:left="2125"/>
      <w:jc w:val="both"/>
    </w:pPr>
    <w:rPr>
      <w:rFonts w:ascii="Calibri" w:eastAsia="宋体" w:hAnsi="Calibri" w:cs="Times New Roman"/>
      <w:sz w:val="21"/>
    </w:rPr>
  </w:style>
  <w:style w:type="paragraph" w:customStyle="1" w:styleId="111">
    <w:name w:val="列出段落11"/>
    <w:basedOn w:val="a3"/>
    <w:next w:val="toc214"/>
    <w:qFormat/>
    <w:pPr>
      <w:widowControl/>
      <w:spacing w:line="360" w:lineRule="auto"/>
      <w:ind w:firstLine="420"/>
    </w:pPr>
    <w:rPr>
      <w:rFonts w:eastAsia="微软雅黑" w:hAnsi="Calibri"/>
      <w:kern w:val="0"/>
      <w:sz w:val="24"/>
      <w:szCs w:val="20"/>
    </w:rPr>
  </w:style>
  <w:style w:type="paragraph" w:customStyle="1" w:styleId="toc214">
    <w:name w:val="toc 214"/>
    <w:next w:val="a3"/>
    <w:qFormat/>
    <w:pPr>
      <w:wordWrap w:val="0"/>
      <w:ind w:left="425"/>
      <w:jc w:val="both"/>
    </w:pPr>
    <w:rPr>
      <w:rFonts w:ascii="Calibri" w:eastAsia="宋体" w:hAnsi="Calibri" w:cs="Times New Roman"/>
      <w:sz w:val="21"/>
    </w:rPr>
  </w:style>
  <w:style w:type="paragraph" w:customStyle="1" w:styleId="toc63">
    <w:name w:val="toc 63"/>
    <w:next w:val="a3"/>
    <w:qFormat/>
    <w:pPr>
      <w:wordWrap w:val="0"/>
      <w:ind w:left="2125"/>
      <w:jc w:val="both"/>
    </w:pPr>
    <w:rPr>
      <w:rFonts w:ascii="Calibri" w:eastAsia="宋体" w:hAnsi="Calibri" w:cs="Times New Roman"/>
      <w:sz w:val="21"/>
    </w:rPr>
  </w:style>
  <w:style w:type="paragraph" w:customStyle="1" w:styleId="xl91">
    <w:name w:val="xl91"/>
    <w:basedOn w:val="a3"/>
    <w:next w:val="toc38"/>
    <w:qFormat/>
    <w:pPr>
      <w:widowControl/>
      <w:shd w:val="clear" w:color="000000" w:fill="FFFFFF"/>
      <w:spacing w:before="280" w:after="280"/>
    </w:pPr>
    <w:rPr>
      <w:rFonts w:ascii="宋体" w:hAnsi="Calibri"/>
      <w:kern w:val="0"/>
      <w:sz w:val="20"/>
      <w:szCs w:val="20"/>
    </w:rPr>
  </w:style>
  <w:style w:type="paragraph" w:customStyle="1" w:styleId="toc316">
    <w:name w:val="toc 316"/>
    <w:next w:val="a3"/>
    <w:qFormat/>
    <w:pPr>
      <w:wordWrap w:val="0"/>
      <w:ind w:left="850"/>
      <w:jc w:val="both"/>
    </w:pPr>
    <w:rPr>
      <w:rFonts w:ascii="Calibri" w:eastAsia="宋体" w:hAnsi="Calibri" w:cs="Times New Roman"/>
      <w:sz w:val="21"/>
    </w:rPr>
  </w:style>
  <w:style w:type="paragraph" w:customStyle="1" w:styleId="Style1">
    <w:name w:val="_Style 1"/>
    <w:basedOn w:val="a3"/>
    <w:next w:val="TOCHeading13"/>
    <w:qFormat/>
    <w:pPr>
      <w:ind w:firstLine="420"/>
    </w:pPr>
    <w:rPr>
      <w:rFonts w:hAnsi="Calibri"/>
      <w:kern w:val="0"/>
      <w:szCs w:val="20"/>
    </w:rPr>
  </w:style>
  <w:style w:type="paragraph" w:customStyle="1" w:styleId="TOCHeading13">
    <w:name w:val="TOC Heading13"/>
    <w:next w:val="a3"/>
    <w:qFormat/>
    <w:pPr>
      <w:wordWrap w:val="0"/>
    </w:pPr>
    <w:rPr>
      <w:rFonts w:ascii="Calibri" w:eastAsia="宋体" w:hAnsi="Calibri" w:cs="Times New Roman"/>
      <w:sz w:val="32"/>
    </w:rPr>
  </w:style>
  <w:style w:type="paragraph" w:customStyle="1" w:styleId="toc116">
    <w:name w:val="toc 116"/>
    <w:next w:val="a3"/>
    <w:qFormat/>
    <w:pPr>
      <w:wordWrap w:val="0"/>
      <w:jc w:val="both"/>
    </w:pPr>
    <w:rPr>
      <w:rFonts w:ascii="Calibri" w:eastAsia="宋体" w:hAnsi="Calibri" w:cs="Times New Roman"/>
      <w:sz w:val="21"/>
    </w:rPr>
  </w:style>
  <w:style w:type="paragraph" w:customStyle="1" w:styleId="toc72">
    <w:name w:val="toc 72"/>
    <w:next w:val="a3"/>
    <w:qFormat/>
    <w:pPr>
      <w:wordWrap w:val="0"/>
      <w:ind w:left="2550"/>
      <w:jc w:val="both"/>
    </w:pPr>
    <w:rPr>
      <w:rFonts w:ascii="Calibri" w:eastAsia="宋体" w:hAnsi="Calibri" w:cs="Times New Roman"/>
      <w:sz w:val="21"/>
    </w:rPr>
  </w:style>
  <w:style w:type="paragraph" w:customStyle="1" w:styleId="xmsonormal">
    <w:name w:val="x_msonormal"/>
    <w:basedOn w:val="a3"/>
    <w:next w:val="toc413"/>
    <w:qFormat/>
    <w:pPr>
      <w:widowControl/>
      <w:spacing w:before="280" w:after="280"/>
    </w:pPr>
    <w:rPr>
      <w:rFonts w:ascii="PMingLiU" w:eastAsia="PMingLiU" w:hAnsi="Calibri"/>
      <w:kern w:val="0"/>
      <w:sz w:val="24"/>
      <w:szCs w:val="20"/>
    </w:rPr>
  </w:style>
  <w:style w:type="paragraph" w:customStyle="1" w:styleId="toc310">
    <w:name w:val="toc 310"/>
    <w:next w:val="a3"/>
    <w:qFormat/>
    <w:pPr>
      <w:wordWrap w:val="0"/>
      <w:ind w:left="850"/>
      <w:jc w:val="both"/>
    </w:pPr>
    <w:rPr>
      <w:rFonts w:ascii="Calibri" w:eastAsia="宋体" w:hAnsi="Calibri" w:cs="Times New Roman"/>
      <w:sz w:val="21"/>
    </w:rPr>
  </w:style>
  <w:style w:type="paragraph" w:customStyle="1" w:styleId="toc83">
    <w:name w:val="toc 83"/>
    <w:next w:val="a3"/>
    <w:qFormat/>
    <w:pPr>
      <w:wordWrap w:val="0"/>
      <w:ind w:left="2975"/>
      <w:jc w:val="both"/>
    </w:pPr>
    <w:rPr>
      <w:rFonts w:ascii="Calibri" w:eastAsia="宋体" w:hAnsi="Calibri" w:cs="Times New Roman"/>
      <w:sz w:val="21"/>
    </w:rPr>
  </w:style>
  <w:style w:type="paragraph" w:customStyle="1" w:styleId="TOCHeading17">
    <w:name w:val="TOC Heading17"/>
    <w:next w:val="a3"/>
    <w:qFormat/>
    <w:pPr>
      <w:wordWrap w:val="0"/>
    </w:pPr>
    <w:rPr>
      <w:rFonts w:ascii="Calibri" w:eastAsia="宋体" w:hAnsi="Calibri" w:cs="Times New Roman"/>
      <w:sz w:val="32"/>
    </w:rPr>
  </w:style>
  <w:style w:type="paragraph" w:customStyle="1" w:styleId="toc911">
    <w:name w:val="toc 911"/>
    <w:next w:val="a3"/>
    <w:qFormat/>
    <w:pPr>
      <w:wordWrap w:val="0"/>
      <w:ind w:left="3400"/>
      <w:jc w:val="both"/>
    </w:pPr>
    <w:rPr>
      <w:rFonts w:ascii="Calibri" w:eastAsia="宋体" w:hAnsi="Calibri" w:cs="Times New Roman"/>
      <w:sz w:val="21"/>
    </w:rPr>
  </w:style>
  <w:style w:type="paragraph" w:customStyle="1" w:styleId="toc811">
    <w:name w:val="toc 811"/>
    <w:next w:val="a3"/>
    <w:qFormat/>
    <w:pPr>
      <w:wordWrap w:val="0"/>
      <w:ind w:left="2975"/>
      <w:jc w:val="both"/>
    </w:pPr>
    <w:rPr>
      <w:rFonts w:ascii="Calibri" w:eastAsia="宋体" w:hAnsi="Calibri" w:cs="Times New Roman"/>
      <w:sz w:val="21"/>
    </w:rPr>
  </w:style>
  <w:style w:type="paragraph" w:customStyle="1" w:styleId="310">
    <w:name w:val="目录 31"/>
    <w:next w:val="a3"/>
    <w:qFormat/>
    <w:pPr>
      <w:wordWrap w:val="0"/>
      <w:ind w:left="850"/>
      <w:jc w:val="both"/>
    </w:pPr>
    <w:rPr>
      <w:rFonts w:ascii="Calibri" w:eastAsia="宋体" w:hAnsi="Calibri" w:cs="Times New Roman"/>
      <w:sz w:val="21"/>
    </w:rPr>
  </w:style>
  <w:style w:type="paragraph" w:customStyle="1" w:styleId="xl118">
    <w:name w:val="xl118"/>
    <w:basedOn w:val="a3"/>
    <w:next w:val="toc410"/>
    <w:qFormat/>
    <w:pPr>
      <w:widowControl/>
      <w:shd w:val="clear" w:color="000000" w:fill="FFFFFF"/>
      <w:spacing w:before="280" w:after="280"/>
      <w:jc w:val="center"/>
    </w:pPr>
    <w:rPr>
      <w:rFonts w:ascii="宋体" w:hAnsi="Calibri"/>
      <w:b/>
      <w:kern w:val="0"/>
      <w:sz w:val="20"/>
      <w:szCs w:val="20"/>
    </w:rPr>
  </w:style>
  <w:style w:type="paragraph" w:customStyle="1" w:styleId="xl83">
    <w:name w:val="xl83"/>
    <w:basedOn w:val="a3"/>
    <w:next w:val="TOCHeading14"/>
    <w:qFormat/>
    <w:pPr>
      <w:widowControl/>
      <w:shd w:val="clear" w:color="000000" w:fill="FFFFFF"/>
      <w:spacing w:before="280" w:after="280"/>
    </w:pPr>
    <w:rPr>
      <w:rFonts w:ascii="宋体" w:hAnsi="Calibri"/>
      <w:kern w:val="0"/>
      <w:sz w:val="20"/>
      <w:szCs w:val="20"/>
    </w:rPr>
  </w:style>
  <w:style w:type="paragraph" w:customStyle="1" w:styleId="xl103">
    <w:name w:val="xl103"/>
    <w:basedOn w:val="a3"/>
    <w:next w:val="toc111"/>
    <w:qFormat/>
    <w:pPr>
      <w:widowControl/>
      <w:shd w:val="clear" w:color="000000" w:fill="FFFFFF"/>
      <w:spacing w:before="280" w:after="280"/>
    </w:pPr>
    <w:rPr>
      <w:rFonts w:ascii="宋体" w:hAnsi="Calibri"/>
      <w:kern w:val="0"/>
      <w:sz w:val="20"/>
      <w:szCs w:val="20"/>
    </w:rPr>
  </w:style>
  <w:style w:type="paragraph" w:customStyle="1" w:styleId="toc111">
    <w:name w:val="toc 111"/>
    <w:next w:val="a3"/>
    <w:qFormat/>
    <w:pPr>
      <w:wordWrap w:val="0"/>
      <w:jc w:val="both"/>
    </w:pPr>
    <w:rPr>
      <w:rFonts w:ascii="Calibri" w:eastAsia="宋体" w:hAnsi="Calibri" w:cs="Times New Roman"/>
      <w:sz w:val="21"/>
    </w:rPr>
  </w:style>
  <w:style w:type="paragraph" w:customStyle="1" w:styleId="xl68">
    <w:name w:val="xl68"/>
    <w:basedOn w:val="a3"/>
    <w:next w:val="TOCHeading16"/>
    <w:qFormat/>
    <w:pPr>
      <w:widowControl/>
      <w:shd w:val="clear" w:color="000000" w:fill="FFFFFF"/>
      <w:spacing w:before="280" w:after="280"/>
    </w:pPr>
    <w:rPr>
      <w:rFonts w:ascii="宋体" w:hAnsi="Calibri"/>
      <w:b/>
      <w:kern w:val="0"/>
      <w:sz w:val="20"/>
      <w:szCs w:val="20"/>
    </w:rPr>
  </w:style>
  <w:style w:type="paragraph" w:customStyle="1" w:styleId="TOCHeading16">
    <w:name w:val="TOC Heading16"/>
    <w:next w:val="a3"/>
    <w:qFormat/>
    <w:pPr>
      <w:wordWrap w:val="0"/>
    </w:pPr>
    <w:rPr>
      <w:rFonts w:ascii="Calibri" w:eastAsia="宋体" w:hAnsi="Calibri" w:cs="Times New Roman"/>
      <w:sz w:val="32"/>
    </w:rPr>
  </w:style>
  <w:style w:type="paragraph" w:customStyle="1" w:styleId="toc113">
    <w:name w:val="toc 113"/>
    <w:next w:val="a3"/>
    <w:qFormat/>
    <w:pPr>
      <w:wordWrap w:val="0"/>
      <w:jc w:val="both"/>
    </w:pPr>
    <w:rPr>
      <w:rFonts w:ascii="Calibri" w:eastAsia="宋体" w:hAnsi="Calibri" w:cs="Times New Roman"/>
      <w:sz w:val="21"/>
    </w:rPr>
  </w:style>
  <w:style w:type="paragraph" w:customStyle="1" w:styleId="xl94">
    <w:name w:val="xl94"/>
    <w:basedOn w:val="a3"/>
    <w:next w:val="toc513"/>
    <w:qFormat/>
    <w:pPr>
      <w:widowControl/>
      <w:shd w:val="clear" w:color="000000" w:fill="FFFFFF"/>
      <w:spacing w:before="280" w:after="280"/>
      <w:jc w:val="center"/>
    </w:pPr>
    <w:rPr>
      <w:rFonts w:ascii="宋体" w:hAnsi="Calibri"/>
      <w:kern w:val="0"/>
      <w:sz w:val="20"/>
      <w:szCs w:val="20"/>
    </w:rPr>
  </w:style>
  <w:style w:type="paragraph" w:customStyle="1" w:styleId="toc53">
    <w:name w:val="toc 53"/>
    <w:next w:val="a3"/>
    <w:qFormat/>
    <w:pPr>
      <w:wordWrap w:val="0"/>
      <w:ind w:left="1700"/>
      <w:jc w:val="both"/>
    </w:pPr>
    <w:rPr>
      <w:rFonts w:ascii="Calibri" w:eastAsia="宋体" w:hAnsi="Calibri" w:cs="Times New Roman"/>
      <w:sz w:val="21"/>
    </w:rPr>
  </w:style>
  <w:style w:type="paragraph" w:customStyle="1" w:styleId="xl92">
    <w:name w:val="xl92"/>
    <w:basedOn w:val="a3"/>
    <w:next w:val="toc913"/>
    <w:qFormat/>
    <w:pPr>
      <w:widowControl/>
      <w:shd w:val="clear" w:color="000000" w:fill="FFFFFF"/>
      <w:spacing w:before="280" w:after="280"/>
    </w:pPr>
    <w:rPr>
      <w:rFonts w:ascii="宋体" w:hAnsi="Calibri"/>
      <w:kern w:val="0"/>
      <w:sz w:val="20"/>
      <w:szCs w:val="20"/>
    </w:rPr>
  </w:style>
  <w:style w:type="paragraph" w:customStyle="1" w:styleId="toc913">
    <w:name w:val="toc 913"/>
    <w:next w:val="a3"/>
    <w:qFormat/>
    <w:pPr>
      <w:wordWrap w:val="0"/>
      <w:ind w:left="3400"/>
      <w:jc w:val="both"/>
    </w:pPr>
    <w:rPr>
      <w:rFonts w:ascii="Calibri" w:eastAsia="宋体" w:hAnsi="Calibri" w:cs="Times New Roman"/>
      <w:sz w:val="21"/>
    </w:rPr>
  </w:style>
  <w:style w:type="paragraph" w:customStyle="1" w:styleId="toc512">
    <w:name w:val="toc 512"/>
    <w:next w:val="a3"/>
    <w:qFormat/>
    <w:pPr>
      <w:wordWrap w:val="0"/>
      <w:ind w:left="1700"/>
      <w:jc w:val="both"/>
    </w:pPr>
    <w:rPr>
      <w:rFonts w:ascii="Calibri" w:eastAsia="宋体" w:hAnsi="Calibri" w:cs="Times New Roman"/>
      <w:sz w:val="21"/>
    </w:rPr>
  </w:style>
  <w:style w:type="paragraph" w:customStyle="1" w:styleId="810">
    <w:name w:val="目录 81"/>
    <w:next w:val="a3"/>
    <w:qFormat/>
    <w:pPr>
      <w:wordWrap w:val="0"/>
      <w:ind w:left="2975"/>
      <w:jc w:val="both"/>
    </w:pPr>
    <w:rPr>
      <w:rFonts w:ascii="Calibri" w:eastAsia="宋体" w:hAnsi="Calibri" w:cs="Times New Roman"/>
      <w:sz w:val="21"/>
    </w:rPr>
  </w:style>
  <w:style w:type="paragraph" w:customStyle="1" w:styleId="afff1">
    <w:name w:val="正文表标题"/>
    <w:next w:val="a3"/>
    <w:qFormat/>
    <w:pPr>
      <w:ind w:left="630"/>
      <w:jc w:val="center"/>
    </w:pPr>
    <w:rPr>
      <w:rFonts w:ascii="黑体" w:eastAsia="黑体" w:hAnsi="Calibri" w:cs="Times New Roman"/>
      <w:sz w:val="21"/>
    </w:rPr>
  </w:style>
  <w:style w:type="paragraph" w:customStyle="1" w:styleId="toc28">
    <w:name w:val="toc 28"/>
    <w:next w:val="a3"/>
    <w:qFormat/>
    <w:pPr>
      <w:wordWrap w:val="0"/>
      <w:ind w:left="425"/>
      <w:jc w:val="both"/>
    </w:pPr>
    <w:rPr>
      <w:rFonts w:ascii="Calibri" w:eastAsia="宋体" w:hAnsi="Calibri" w:cs="Times New Roman"/>
      <w:sz w:val="21"/>
    </w:rPr>
  </w:style>
  <w:style w:type="paragraph" w:customStyle="1" w:styleId="toc79">
    <w:name w:val="toc 79"/>
    <w:next w:val="a3"/>
    <w:qFormat/>
    <w:pPr>
      <w:wordWrap w:val="0"/>
      <w:ind w:left="2550"/>
      <w:jc w:val="both"/>
    </w:pPr>
    <w:rPr>
      <w:rFonts w:ascii="Calibri" w:eastAsia="宋体" w:hAnsi="Calibri" w:cs="Times New Roman"/>
      <w:sz w:val="21"/>
    </w:rPr>
  </w:style>
  <w:style w:type="paragraph" w:customStyle="1" w:styleId="xl110">
    <w:name w:val="xl110"/>
    <w:basedOn w:val="a3"/>
    <w:next w:val="toc614"/>
    <w:qFormat/>
    <w:pPr>
      <w:widowControl/>
      <w:shd w:val="clear" w:color="000000" w:fill="FFFFFF"/>
      <w:spacing w:before="280" w:after="280"/>
      <w:jc w:val="center"/>
    </w:pPr>
    <w:rPr>
      <w:rFonts w:ascii="宋体" w:hAnsi="Calibri"/>
      <w:kern w:val="0"/>
      <w:sz w:val="20"/>
      <w:szCs w:val="20"/>
    </w:rPr>
  </w:style>
  <w:style w:type="paragraph" w:customStyle="1" w:styleId="toc511">
    <w:name w:val="toc 511"/>
    <w:next w:val="a3"/>
    <w:qFormat/>
    <w:pPr>
      <w:wordWrap w:val="0"/>
      <w:ind w:left="1700"/>
      <w:jc w:val="both"/>
    </w:pPr>
    <w:rPr>
      <w:rFonts w:ascii="Calibri" w:eastAsia="宋体" w:hAnsi="Calibri" w:cs="Times New Roman"/>
      <w:sz w:val="21"/>
    </w:rPr>
  </w:style>
  <w:style w:type="paragraph" w:customStyle="1" w:styleId="toc416">
    <w:name w:val="toc 416"/>
    <w:next w:val="a3"/>
    <w:qFormat/>
    <w:pPr>
      <w:wordWrap w:val="0"/>
      <w:ind w:left="1275"/>
      <w:jc w:val="both"/>
    </w:pPr>
    <w:rPr>
      <w:rFonts w:ascii="Calibri" w:eastAsia="宋体" w:hAnsi="Calibri" w:cs="Times New Roman"/>
      <w:sz w:val="21"/>
    </w:rPr>
  </w:style>
  <w:style w:type="paragraph" w:customStyle="1" w:styleId="xl85">
    <w:name w:val="xl85"/>
    <w:basedOn w:val="a3"/>
    <w:next w:val="toc76"/>
    <w:qFormat/>
    <w:pPr>
      <w:widowControl/>
      <w:shd w:val="clear" w:color="000000" w:fill="FFFFFF"/>
      <w:spacing w:before="280" w:after="280"/>
      <w:jc w:val="center"/>
    </w:pPr>
    <w:rPr>
      <w:rFonts w:ascii="宋体" w:hAnsi="Calibri"/>
      <w:kern w:val="0"/>
      <w:sz w:val="20"/>
      <w:szCs w:val="20"/>
    </w:rPr>
  </w:style>
  <w:style w:type="paragraph" w:customStyle="1" w:styleId="toc76">
    <w:name w:val="toc 76"/>
    <w:next w:val="a3"/>
    <w:qFormat/>
    <w:pPr>
      <w:wordWrap w:val="0"/>
      <w:ind w:left="2550"/>
      <w:jc w:val="both"/>
    </w:pPr>
    <w:rPr>
      <w:rFonts w:ascii="Calibri" w:eastAsia="宋体" w:hAnsi="Calibri" w:cs="Times New Roman"/>
      <w:sz w:val="21"/>
    </w:rPr>
  </w:style>
  <w:style w:type="paragraph" w:customStyle="1" w:styleId="toc27">
    <w:name w:val="toc 27"/>
    <w:next w:val="a3"/>
    <w:qFormat/>
    <w:pPr>
      <w:wordWrap w:val="0"/>
      <w:ind w:left="425"/>
      <w:jc w:val="both"/>
    </w:pPr>
    <w:rPr>
      <w:rFonts w:ascii="Calibri" w:eastAsia="宋体" w:hAnsi="Calibri" w:cs="Times New Roman"/>
      <w:sz w:val="21"/>
    </w:rPr>
  </w:style>
  <w:style w:type="paragraph" w:customStyle="1" w:styleId="toc916">
    <w:name w:val="toc 916"/>
    <w:next w:val="a3"/>
    <w:qFormat/>
    <w:pPr>
      <w:wordWrap w:val="0"/>
      <w:ind w:left="3400"/>
      <w:jc w:val="both"/>
    </w:pPr>
    <w:rPr>
      <w:rFonts w:ascii="Calibri" w:eastAsia="宋体" w:hAnsi="Calibri" w:cs="Times New Roman"/>
      <w:sz w:val="21"/>
    </w:rPr>
  </w:style>
  <w:style w:type="paragraph" w:customStyle="1" w:styleId="toc77">
    <w:name w:val="toc 77"/>
    <w:next w:val="a3"/>
    <w:qFormat/>
    <w:pPr>
      <w:wordWrap w:val="0"/>
      <w:ind w:left="2550"/>
      <w:jc w:val="both"/>
    </w:pPr>
    <w:rPr>
      <w:rFonts w:ascii="Calibri" w:eastAsia="宋体" w:hAnsi="Calibri" w:cs="Times New Roman"/>
      <w:sz w:val="21"/>
    </w:rPr>
  </w:style>
  <w:style w:type="paragraph" w:customStyle="1" w:styleId="toc211">
    <w:name w:val="toc 211"/>
    <w:next w:val="a3"/>
    <w:qFormat/>
    <w:pPr>
      <w:wordWrap w:val="0"/>
      <w:ind w:left="425"/>
      <w:jc w:val="both"/>
    </w:pPr>
    <w:rPr>
      <w:rFonts w:ascii="Calibri" w:eastAsia="宋体" w:hAnsi="Calibri" w:cs="Times New Roman"/>
      <w:sz w:val="21"/>
    </w:rPr>
  </w:style>
  <w:style w:type="paragraph" w:customStyle="1" w:styleId="toc815">
    <w:name w:val="toc 815"/>
    <w:next w:val="a3"/>
    <w:qFormat/>
    <w:pPr>
      <w:wordWrap w:val="0"/>
      <w:ind w:left="2975"/>
      <w:jc w:val="both"/>
    </w:pPr>
    <w:rPr>
      <w:rFonts w:ascii="Calibri" w:eastAsia="宋体" w:hAnsi="Calibri" w:cs="Times New Roman"/>
      <w:sz w:val="21"/>
    </w:rPr>
  </w:style>
  <w:style w:type="paragraph" w:customStyle="1" w:styleId="xl99">
    <w:name w:val="xl99"/>
    <w:basedOn w:val="a3"/>
    <w:next w:val="toc512"/>
    <w:qFormat/>
    <w:pPr>
      <w:widowControl/>
      <w:shd w:val="clear" w:color="000000" w:fill="FFFFFF"/>
      <w:spacing w:before="280" w:after="280"/>
    </w:pPr>
    <w:rPr>
      <w:rFonts w:ascii="宋体" w:hAnsi="Calibri"/>
      <w:kern w:val="0"/>
      <w:sz w:val="18"/>
      <w:szCs w:val="20"/>
    </w:rPr>
  </w:style>
  <w:style w:type="paragraph" w:customStyle="1" w:styleId="xl97">
    <w:name w:val="xl97"/>
    <w:basedOn w:val="a3"/>
    <w:next w:val="TOCHeading12"/>
    <w:qFormat/>
    <w:pPr>
      <w:widowControl/>
      <w:shd w:val="clear" w:color="000000" w:fill="FFFFFF"/>
      <w:spacing w:before="280" w:after="280"/>
      <w:jc w:val="center"/>
    </w:pPr>
    <w:rPr>
      <w:rFonts w:ascii="宋体" w:hAnsi="Calibri"/>
      <w:kern w:val="0"/>
      <w:sz w:val="20"/>
      <w:szCs w:val="20"/>
    </w:rPr>
  </w:style>
  <w:style w:type="paragraph" w:customStyle="1" w:styleId="toc612">
    <w:name w:val="toc 612"/>
    <w:next w:val="a3"/>
    <w:qFormat/>
    <w:pPr>
      <w:wordWrap w:val="0"/>
      <w:ind w:left="2125"/>
      <w:jc w:val="both"/>
    </w:pPr>
    <w:rPr>
      <w:rFonts w:ascii="Calibri" w:eastAsia="宋体" w:hAnsi="Calibri" w:cs="Times New Roman"/>
      <w:sz w:val="21"/>
    </w:rPr>
  </w:style>
  <w:style w:type="paragraph" w:customStyle="1" w:styleId="toc315">
    <w:name w:val="toc 315"/>
    <w:next w:val="a3"/>
    <w:qFormat/>
    <w:pPr>
      <w:wordWrap w:val="0"/>
      <w:ind w:left="850"/>
      <w:jc w:val="both"/>
    </w:pPr>
    <w:rPr>
      <w:rFonts w:ascii="Calibri" w:eastAsia="宋体" w:hAnsi="Calibri" w:cs="Times New Roman"/>
      <w:sz w:val="21"/>
    </w:rPr>
  </w:style>
  <w:style w:type="paragraph" w:customStyle="1" w:styleId="TOCHeading15">
    <w:name w:val="TOC Heading15"/>
    <w:next w:val="a3"/>
    <w:qFormat/>
    <w:pPr>
      <w:wordWrap w:val="0"/>
    </w:pPr>
    <w:rPr>
      <w:rFonts w:ascii="Calibri" w:eastAsia="宋体" w:hAnsi="Calibri" w:cs="Times New Roman"/>
      <w:sz w:val="32"/>
    </w:rPr>
  </w:style>
  <w:style w:type="paragraph" w:customStyle="1" w:styleId="toc915">
    <w:name w:val="toc 915"/>
    <w:next w:val="a3"/>
    <w:qFormat/>
    <w:pPr>
      <w:wordWrap w:val="0"/>
      <w:ind w:left="3400"/>
      <w:jc w:val="both"/>
    </w:pPr>
    <w:rPr>
      <w:rFonts w:ascii="Calibri" w:eastAsia="宋体" w:hAnsi="Calibri" w:cs="Times New Roman"/>
      <w:sz w:val="21"/>
    </w:rPr>
  </w:style>
  <w:style w:type="paragraph" w:customStyle="1" w:styleId="toc39">
    <w:name w:val="toc 39"/>
    <w:next w:val="a3"/>
    <w:qFormat/>
    <w:pPr>
      <w:wordWrap w:val="0"/>
      <w:ind w:left="850"/>
      <w:jc w:val="both"/>
    </w:pPr>
    <w:rPr>
      <w:rFonts w:ascii="Calibri" w:eastAsia="宋体" w:hAnsi="Calibri" w:cs="Times New Roman"/>
      <w:sz w:val="21"/>
    </w:rPr>
  </w:style>
  <w:style w:type="paragraph" w:customStyle="1" w:styleId="toc710">
    <w:name w:val="toc 710"/>
    <w:next w:val="a3"/>
    <w:qFormat/>
    <w:pPr>
      <w:wordWrap w:val="0"/>
      <w:ind w:left="2550"/>
      <w:jc w:val="both"/>
    </w:pPr>
    <w:rPr>
      <w:rFonts w:ascii="Calibri" w:eastAsia="宋体" w:hAnsi="Calibri" w:cs="Times New Roman"/>
      <w:sz w:val="21"/>
    </w:rPr>
  </w:style>
  <w:style w:type="paragraph" w:customStyle="1" w:styleId="toc12">
    <w:name w:val="toc 12"/>
    <w:next w:val="a3"/>
    <w:qFormat/>
    <w:pPr>
      <w:wordWrap w:val="0"/>
      <w:jc w:val="both"/>
    </w:pPr>
    <w:rPr>
      <w:rFonts w:ascii="Calibri" w:eastAsia="宋体" w:hAnsi="Calibri" w:cs="Times New Roman"/>
      <w:sz w:val="21"/>
    </w:rPr>
  </w:style>
  <w:style w:type="paragraph" w:customStyle="1" w:styleId="xl95">
    <w:name w:val="xl95"/>
    <w:basedOn w:val="a3"/>
    <w:next w:val="toc415"/>
    <w:qFormat/>
    <w:pPr>
      <w:widowControl/>
      <w:shd w:val="clear" w:color="000000" w:fill="FFFFFF"/>
      <w:spacing w:before="280" w:after="280"/>
    </w:pPr>
    <w:rPr>
      <w:rFonts w:ascii="宋体" w:hAnsi="Calibri"/>
      <w:kern w:val="0"/>
      <w:sz w:val="20"/>
      <w:szCs w:val="20"/>
    </w:rPr>
  </w:style>
  <w:style w:type="paragraph" w:customStyle="1" w:styleId="toc415">
    <w:name w:val="toc 415"/>
    <w:next w:val="a3"/>
    <w:qFormat/>
    <w:pPr>
      <w:wordWrap w:val="0"/>
      <w:ind w:left="1275"/>
      <w:jc w:val="both"/>
    </w:pPr>
    <w:rPr>
      <w:rFonts w:ascii="Calibri" w:eastAsia="宋体" w:hAnsi="Calibri" w:cs="Times New Roman"/>
      <w:sz w:val="21"/>
    </w:rPr>
  </w:style>
  <w:style w:type="paragraph" w:customStyle="1" w:styleId="toc29">
    <w:name w:val="toc 29"/>
    <w:next w:val="a3"/>
    <w:qFormat/>
    <w:pPr>
      <w:wordWrap w:val="0"/>
      <w:ind w:left="425"/>
      <w:jc w:val="both"/>
    </w:pPr>
    <w:rPr>
      <w:rFonts w:ascii="Calibri" w:eastAsia="宋体" w:hAnsi="Calibri" w:cs="Times New Roman"/>
      <w:sz w:val="21"/>
    </w:rPr>
  </w:style>
  <w:style w:type="paragraph" w:customStyle="1" w:styleId="xl67">
    <w:name w:val="xl67"/>
    <w:basedOn w:val="a3"/>
    <w:next w:val="toc714"/>
    <w:qFormat/>
    <w:pPr>
      <w:widowControl/>
      <w:shd w:val="clear" w:color="000000" w:fill="FFFFFF"/>
      <w:spacing w:before="280" w:after="280"/>
      <w:jc w:val="center"/>
    </w:pPr>
    <w:rPr>
      <w:rFonts w:ascii="宋体" w:hAnsi="Calibri"/>
      <w:b/>
      <w:kern w:val="0"/>
      <w:sz w:val="20"/>
      <w:szCs w:val="20"/>
    </w:rPr>
  </w:style>
  <w:style w:type="paragraph" w:customStyle="1" w:styleId="toc714">
    <w:name w:val="toc 714"/>
    <w:next w:val="a3"/>
    <w:qFormat/>
    <w:pPr>
      <w:wordWrap w:val="0"/>
      <w:ind w:left="2550"/>
      <w:jc w:val="both"/>
    </w:pPr>
    <w:rPr>
      <w:rFonts w:ascii="Calibri" w:eastAsia="宋体" w:hAnsi="Calibri" w:cs="Times New Roman"/>
      <w:sz w:val="21"/>
    </w:rPr>
  </w:style>
  <w:style w:type="paragraph" w:customStyle="1" w:styleId="toc21">
    <w:name w:val="toc 21"/>
    <w:next w:val="a3"/>
    <w:qFormat/>
    <w:pPr>
      <w:wordWrap w:val="0"/>
      <w:ind w:left="425"/>
      <w:jc w:val="both"/>
    </w:pPr>
    <w:rPr>
      <w:rFonts w:ascii="Calibri" w:eastAsia="宋体" w:hAnsi="Calibri" w:cs="Times New Roman"/>
      <w:sz w:val="21"/>
    </w:rPr>
  </w:style>
  <w:style w:type="paragraph" w:customStyle="1" w:styleId="Afff2">
    <w:name w:val="正文 A"/>
    <w:next w:val="toc812"/>
    <w:qFormat/>
    <w:rPr>
      <w:rFonts w:ascii="Arial" w:eastAsia="Arial Unicode MS" w:hAnsi="Calibri" w:cs="Times New Roman"/>
      <w:color w:val="000000"/>
      <w:sz w:val="21"/>
    </w:rPr>
  </w:style>
  <w:style w:type="paragraph" w:customStyle="1" w:styleId="toc68">
    <w:name w:val="toc 68"/>
    <w:next w:val="a3"/>
    <w:qFormat/>
    <w:pPr>
      <w:wordWrap w:val="0"/>
      <w:ind w:left="2125"/>
      <w:jc w:val="both"/>
    </w:pPr>
    <w:rPr>
      <w:rFonts w:ascii="Calibri" w:eastAsia="宋体" w:hAnsi="Calibri" w:cs="Times New Roman"/>
      <w:sz w:val="21"/>
    </w:rPr>
  </w:style>
  <w:style w:type="paragraph" w:customStyle="1" w:styleId="toc58">
    <w:name w:val="toc 58"/>
    <w:next w:val="a3"/>
    <w:qFormat/>
    <w:pPr>
      <w:wordWrap w:val="0"/>
      <w:ind w:left="1700"/>
      <w:jc w:val="both"/>
    </w:pPr>
    <w:rPr>
      <w:rFonts w:ascii="Calibri" w:eastAsia="宋体" w:hAnsi="Calibri" w:cs="Times New Roman"/>
      <w:sz w:val="21"/>
    </w:rPr>
  </w:style>
  <w:style w:type="paragraph" w:customStyle="1" w:styleId="xl88">
    <w:name w:val="xl88"/>
    <w:basedOn w:val="a3"/>
    <w:next w:val="TOCHeading15"/>
    <w:qFormat/>
    <w:pPr>
      <w:widowControl/>
      <w:shd w:val="clear" w:color="000000" w:fill="FFFFFF"/>
      <w:spacing w:before="280" w:after="280"/>
      <w:jc w:val="center"/>
    </w:pPr>
    <w:rPr>
      <w:rFonts w:ascii="宋体" w:hAnsi="Calibri"/>
      <w:kern w:val="0"/>
      <w:sz w:val="20"/>
      <w:szCs w:val="20"/>
    </w:rPr>
  </w:style>
  <w:style w:type="paragraph" w:customStyle="1" w:styleId="toc71">
    <w:name w:val="toc 71"/>
    <w:next w:val="a3"/>
    <w:qFormat/>
    <w:pPr>
      <w:wordWrap w:val="0"/>
      <w:ind w:left="2550"/>
      <w:jc w:val="both"/>
    </w:pPr>
    <w:rPr>
      <w:rFonts w:ascii="Calibri" w:eastAsia="宋体" w:hAnsi="Calibri" w:cs="Times New Roman"/>
      <w:sz w:val="21"/>
    </w:rPr>
  </w:style>
  <w:style w:type="paragraph" w:customStyle="1" w:styleId="xl100">
    <w:name w:val="xl100"/>
    <w:basedOn w:val="a3"/>
    <w:next w:val="toc510"/>
    <w:qFormat/>
    <w:pPr>
      <w:widowControl/>
      <w:shd w:val="clear" w:color="000000" w:fill="FFFFFF"/>
      <w:spacing w:before="280" w:after="280"/>
    </w:pPr>
    <w:rPr>
      <w:rFonts w:ascii="宋体" w:hAnsi="Calibri"/>
      <w:kern w:val="0"/>
      <w:sz w:val="20"/>
      <w:szCs w:val="20"/>
    </w:rPr>
  </w:style>
  <w:style w:type="paragraph" w:customStyle="1" w:styleId="toc510">
    <w:name w:val="toc 510"/>
    <w:next w:val="a3"/>
    <w:qFormat/>
    <w:pPr>
      <w:wordWrap w:val="0"/>
      <w:ind w:left="1700"/>
      <w:jc w:val="both"/>
    </w:pPr>
    <w:rPr>
      <w:rFonts w:ascii="Calibri" w:eastAsia="宋体" w:hAnsi="Calibri" w:cs="Times New Roman"/>
      <w:sz w:val="21"/>
    </w:rPr>
  </w:style>
  <w:style w:type="paragraph" w:customStyle="1" w:styleId="toc314">
    <w:name w:val="toc 314"/>
    <w:next w:val="a3"/>
    <w:qFormat/>
    <w:pPr>
      <w:wordWrap w:val="0"/>
      <w:ind w:left="850"/>
      <w:jc w:val="both"/>
    </w:pPr>
    <w:rPr>
      <w:rFonts w:ascii="Calibri" w:eastAsia="宋体" w:hAnsi="Calibri" w:cs="Times New Roman"/>
      <w:sz w:val="21"/>
    </w:rPr>
  </w:style>
  <w:style w:type="paragraph" w:customStyle="1" w:styleId="xl114">
    <w:name w:val="xl114"/>
    <w:basedOn w:val="a3"/>
    <w:next w:val="toc711"/>
    <w:qFormat/>
    <w:pPr>
      <w:widowControl/>
      <w:shd w:val="clear" w:color="000000" w:fill="FFFFFF"/>
      <w:spacing w:before="280" w:after="280"/>
      <w:jc w:val="center"/>
    </w:pPr>
    <w:rPr>
      <w:rFonts w:ascii="宋体" w:hAnsi="Calibri"/>
      <w:b/>
      <w:kern w:val="0"/>
      <w:sz w:val="20"/>
      <w:szCs w:val="20"/>
    </w:rPr>
  </w:style>
  <w:style w:type="paragraph" w:customStyle="1" w:styleId="xl107">
    <w:name w:val="xl107"/>
    <w:basedOn w:val="a3"/>
    <w:next w:val="toc610"/>
    <w:qFormat/>
    <w:pPr>
      <w:widowControl/>
      <w:shd w:val="clear" w:color="000000" w:fill="FFFFFF"/>
      <w:spacing w:before="280" w:after="280"/>
    </w:pPr>
    <w:rPr>
      <w:rFonts w:ascii="宋体" w:hAnsi="Calibri"/>
      <w:kern w:val="0"/>
      <w:sz w:val="20"/>
      <w:szCs w:val="20"/>
    </w:rPr>
  </w:style>
  <w:style w:type="paragraph" w:customStyle="1" w:styleId="toc610">
    <w:name w:val="toc 610"/>
    <w:next w:val="a3"/>
    <w:qFormat/>
    <w:pPr>
      <w:wordWrap w:val="0"/>
      <w:ind w:left="2125"/>
      <w:jc w:val="both"/>
    </w:pPr>
    <w:rPr>
      <w:rFonts w:ascii="Calibri" w:eastAsia="宋体" w:hAnsi="Calibri" w:cs="Times New Roman"/>
      <w:sz w:val="21"/>
    </w:rPr>
  </w:style>
  <w:style w:type="paragraph" w:customStyle="1" w:styleId="toc22">
    <w:name w:val="toc 22"/>
    <w:next w:val="a3"/>
    <w:qFormat/>
    <w:pPr>
      <w:wordWrap w:val="0"/>
      <w:ind w:left="425"/>
      <w:jc w:val="both"/>
    </w:pPr>
    <w:rPr>
      <w:rFonts w:ascii="Calibri" w:eastAsia="宋体" w:hAnsi="Calibri" w:cs="Times New Roman"/>
      <w:sz w:val="21"/>
    </w:rPr>
  </w:style>
  <w:style w:type="paragraph" w:customStyle="1" w:styleId="xl90">
    <w:name w:val="xl90"/>
    <w:basedOn w:val="a3"/>
    <w:next w:val="toc414"/>
    <w:qFormat/>
    <w:pPr>
      <w:widowControl/>
      <w:shd w:val="clear" w:color="000000" w:fill="FFFFFF"/>
      <w:spacing w:before="280" w:after="280"/>
    </w:pPr>
    <w:rPr>
      <w:rFonts w:ascii="宋体" w:hAnsi="Calibri"/>
      <w:kern w:val="0"/>
      <w:sz w:val="18"/>
      <w:szCs w:val="20"/>
    </w:rPr>
  </w:style>
  <w:style w:type="paragraph" w:customStyle="1" w:styleId="toc616">
    <w:name w:val="toc 616"/>
    <w:next w:val="a3"/>
    <w:qFormat/>
    <w:pPr>
      <w:wordWrap w:val="0"/>
      <w:ind w:left="2125"/>
      <w:jc w:val="both"/>
    </w:pPr>
    <w:rPr>
      <w:rFonts w:ascii="Calibri" w:eastAsia="宋体" w:hAnsi="Calibri" w:cs="Times New Roman"/>
      <w:sz w:val="21"/>
    </w:rPr>
  </w:style>
  <w:style w:type="paragraph" w:customStyle="1" w:styleId="toc96">
    <w:name w:val="toc 96"/>
    <w:next w:val="a3"/>
    <w:qFormat/>
    <w:pPr>
      <w:wordWrap w:val="0"/>
      <w:ind w:left="3400"/>
      <w:jc w:val="both"/>
    </w:pPr>
    <w:rPr>
      <w:rFonts w:ascii="Calibri" w:eastAsia="宋体" w:hAnsi="Calibri" w:cs="Times New Roman"/>
      <w:sz w:val="21"/>
    </w:rPr>
  </w:style>
  <w:style w:type="paragraph" w:customStyle="1" w:styleId="toc42">
    <w:name w:val="toc 42"/>
    <w:next w:val="a3"/>
    <w:qFormat/>
    <w:pPr>
      <w:wordWrap w:val="0"/>
      <w:ind w:left="1275"/>
      <w:jc w:val="both"/>
    </w:pPr>
    <w:rPr>
      <w:rFonts w:ascii="Calibri" w:eastAsia="宋体" w:hAnsi="Calibri" w:cs="Times New Roman"/>
      <w:sz w:val="21"/>
    </w:rPr>
  </w:style>
  <w:style w:type="paragraph" w:customStyle="1" w:styleId="xl117">
    <w:name w:val="xl117"/>
    <w:basedOn w:val="a3"/>
    <w:next w:val="toc311"/>
    <w:qFormat/>
    <w:pPr>
      <w:widowControl/>
      <w:shd w:val="clear" w:color="000000" w:fill="FFFFFF"/>
      <w:spacing w:before="280" w:after="280"/>
      <w:jc w:val="center"/>
    </w:pPr>
    <w:rPr>
      <w:rFonts w:ascii="Arial Narrow" w:hAnsi="Calibri"/>
      <w:kern w:val="0"/>
      <w:sz w:val="24"/>
      <w:szCs w:val="20"/>
    </w:rPr>
  </w:style>
  <w:style w:type="paragraph" w:customStyle="1" w:styleId="p15">
    <w:name w:val="p15"/>
    <w:basedOn w:val="a3"/>
    <w:next w:val="toc412"/>
    <w:qFormat/>
    <w:pPr>
      <w:widowControl/>
      <w:ind w:firstLine="420"/>
    </w:pPr>
    <w:rPr>
      <w:rFonts w:hAnsi="Calibri"/>
      <w:kern w:val="0"/>
      <w:szCs w:val="20"/>
    </w:rPr>
  </w:style>
  <w:style w:type="paragraph" w:customStyle="1" w:styleId="xl87">
    <w:name w:val="xl87"/>
    <w:basedOn w:val="a3"/>
    <w:next w:val="toc98"/>
    <w:qFormat/>
    <w:pPr>
      <w:widowControl/>
      <w:shd w:val="clear" w:color="000000" w:fill="FFFFFF"/>
      <w:spacing w:before="280" w:after="280"/>
    </w:pPr>
    <w:rPr>
      <w:rFonts w:ascii="Arial" w:hAnsi="Calibri"/>
      <w:kern w:val="0"/>
      <w:sz w:val="18"/>
      <w:szCs w:val="20"/>
    </w:rPr>
  </w:style>
  <w:style w:type="paragraph" w:customStyle="1" w:styleId="toc98">
    <w:name w:val="toc 98"/>
    <w:next w:val="a3"/>
    <w:qFormat/>
    <w:pPr>
      <w:wordWrap w:val="0"/>
      <w:ind w:left="3400"/>
      <w:jc w:val="both"/>
    </w:pPr>
    <w:rPr>
      <w:rFonts w:ascii="Calibri" w:eastAsia="宋体" w:hAnsi="Calibri" w:cs="Times New Roman"/>
      <w:sz w:val="21"/>
    </w:rPr>
  </w:style>
  <w:style w:type="paragraph" w:customStyle="1" w:styleId="72">
    <w:name w:val="列出段落7"/>
    <w:basedOn w:val="a3"/>
    <w:next w:val="toc58"/>
    <w:qFormat/>
    <w:pPr>
      <w:ind w:firstLine="420"/>
    </w:pPr>
    <w:rPr>
      <w:rFonts w:hAnsi="Calibri"/>
      <w:kern w:val="0"/>
      <w:szCs w:val="20"/>
    </w:rPr>
  </w:style>
  <w:style w:type="paragraph" w:customStyle="1" w:styleId="xl78">
    <w:name w:val="xl78"/>
    <w:basedOn w:val="a3"/>
    <w:next w:val="toc710"/>
    <w:qFormat/>
    <w:pPr>
      <w:widowControl/>
      <w:shd w:val="clear" w:color="000000" w:fill="FFFFFF"/>
      <w:spacing w:before="280" w:after="280"/>
    </w:pPr>
    <w:rPr>
      <w:rFonts w:ascii="宋体" w:hAnsi="Calibri"/>
      <w:b/>
      <w:kern w:val="0"/>
      <w:sz w:val="20"/>
      <w:szCs w:val="20"/>
    </w:rPr>
  </w:style>
  <w:style w:type="paragraph" w:customStyle="1" w:styleId="toc516">
    <w:name w:val="toc 516"/>
    <w:next w:val="a3"/>
    <w:qFormat/>
    <w:pPr>
      <w:wordWrap w:val="0"/>
      <w:ind w:left="1700"/>
      <w:jc w:val="both"/>
    </w:pPr>
    <w:rPr>
      <w:rFonts w:ascii="Calibri" w:eastAsia="宋体" w:hAnsi="Calibri" w:cs="Times New Roman"/>
      <w:sz w:val="21"/>
    </w:rPr>
  </w:style>
  <w:style w:type="paragraph" w:customStyle="1" w:styleId="xl89">
    <w:name w:val="xl89"/>
    <w:basedOn w:val="a3"/>
    <w:next w:val="toc811"/>
    <w:qFormat/>
    <w:pPr>
      <w:widowControl/>
      <w:shd w:val="clear" w:color="000000" w:fill="FFFFFF"/>
      <w:spacing w:before="280" w:after="280"/>
    </w:pPr>
    <w:rPr>
      <w:rFonts w:ascii="宋体" w:hAnsi="Calibri"/>
      <w:kern w:val="0"/>
      <w:sz w:val="20"/>
      <w:szCs w:val="20"/>
    </w:rPr>
  </w:style>
  <w:style w:type="paragraph" w:customStyle="1" w:styleId="toc910">
    <w:name w:val="toc 910"/>
    <w:next w:val="a3"/>
    <w:qFormat/>
    <w:pPr>
      <w:wordWrap w:val="0"/>
      <w:ind w:left="3400"/>
      <w:jc w:val="both"/>
    </w:pPr>
    <w:rPr>
      <w:rFonts w:ascii="Calibri" w:eastAsia="宋体" w:hAnsi="Calibri" w:cs="Times New Roman"/>
      <w:sz w:val="21"/>
    </w:rPr>
  </w:style>
  <w:style w:type="paragraph" w:customStyle="1" w:styleId="toc34">
    <w:name w:val="toc 34"/>
    <w:next w:val="a3"/>
    <w:qFormat/>
    <w:pPr>
      <w:wordWrap w:val="0"/>
      <w:ind w:left="850"/>
      <w:jc w:val="both"/>
    </w:pPr>
    <w:rPr>
      <w:rFonts w:ascii="Calibri" w:eastAsia="宋体" w:hAnsi="Calibri" w:cs="Times New Roman"/>
      <w:sz w:val="21"/>
    </w:rPr>
  </w:style>
  <w:style w:type="paragraph" w:customStyle="1" w:styleId="toc816">
    <w:name w:val="toc 816"/>
    <w:next w:val="a3"/>
    <w:qFormat/>
    <w:pPr>
      <w:wordWrap w:val="0"/>
      <w:ind w:left="2975"/>
      <w:jc w:val="both"/>
    </w:pPr>
    <w:rPr>
      <w:rFonts w:ascii="Calibri" w:eastAsia="宋体" w:hAnsi="Calibri" w:cs="Times New Roman"/>
      <w:sz w:val="21"/>
    </w:rPr>
  </w:style>
  <w:style w:type="paragraph" w:customStyle="1" w:styleId="toc43">
    <w:name w:val="toc 43"/>
    <w:next w:val="a3"/>
    <w:qFormat/>
    <w:pPr>
      <w:wordWrap w:val="0"/>
      <w:ind w:left="1275"/>
      <w:jc w:val="both"/>
    </w:pPr>
    <w:rPr>
      <w:rFonts w:ascii="Calibri" w:eastAsia="宋体" w:hAnsi="Calibri" w:cs="Times New Roman"/>
      <w:sz w:val="21"/>
    </w:rPr>
  </w:style>
  <w:style w:type="paragraph" w:customStyle="1" w:styleId="toc16">
    <w:name w:val="toc 16"/>
    <w:next w:val="a3"/>
    <w:qFormat/>
    <w:pPr>
      <w:wordWrap w:val="0"/>
      <w:jc w:val="both"/>
    </w:pPr>
    <w:rPr>
      <w:rFonts w:ascii="Calibri" w:eastAsia="宋体" w:hAnsi="Calibri" w:cs="Times New Roman"/>
      <w:sz w:val="21"/>
    </w:rPr>
  </w:style>
  <w:style w:type="paragraph" w:styleId="afff3">
    <w:name w:val="Quote"/>
    <w:next w:val="a3"/>
    <w:link w:val="Charf2"/>
    <w:qFormat/>
    <w:pPr>
      <w:wordWrap w:val="0"/>
      <w:spacing w:before="200" w:after="160"/>
      <w:ind w:left="864" w:right="864"/>
      <w:jc w:val="center"/>
    </w:pPr>
    <w:rPr>
      <w:rFonts w:ascii="Calibri" w:eastAsia="宋体" w:hAnsi="Calibri" w:cs="Times New Roman"/>
      <w:i/>
      <w:sz w:val="21"/>
    </w:rPr>
  </w:style>
  <w:style w:type="character" w:customStyle="1" w:styleId="Charf2">
    <w:name w:val="引用 Char"/>
    <w:basedOn w:val="a5"/>
    <w:link w:val="afff3"/>
    <w:qFormat/>
    <w:rPr>
      <w:rFonts w:ascii="Calibri" w:hAnsi="Calibri"/>
      <w:i/>
      <w:sz w:val="21"/>
    </w:rPr>
  </w:style>
  <w:style w:type="paragraph" w:customStyle="1" w:styleId="toc114">
    <w:name w:val="toc 114"/>
    <w:next w:val="a3"/>
    <w:qFormat/>
    <w:pPr>
      <w:wordWrap w:val="0"/>
      <w:jc w:val="both"/>
    </w:pPr>
    <w:rPr>
      <w:rFonts w:ascii="Calibri" w:eastAsia="宋体" w:hAnsi="Calibri" w:cs="Times New Roman"/>
      <w:sz w:val="21"/>
    </w:rPr>
  </w:style>
  <w:style w:type="paragraph" w:customStyle="1" w:styleId="xl119">
    <w:name w:val="xl119"/>
    <w:basedOn w:val="a3"/>
    <w:next w:val="toc314"/>
    <w:qFormat/>
    <w:pPr>
      <w:widowControl/>
      <w:shd w:val="clear" w:color="000000" w:fill="FFFFFF"/>
      <w:spacing w:before="280" w:after="280"/>
      <w:jc w:val="center"/>
    </w:pPr>
    <w:rPr>
      <w:rFonts w:ascii="宋体" w:hAnsi="Calibri"/>
      <w:b/>
      <w:kern w:val="0"/>
      <w:sz w:val="20"/>
      <w:szCs w:val="20"/>
    </w:rPr>
  </w:style>
  <w:style w:type="paragraph" w:customStyle="1" w:styleId="toc37">
    <w:name w:val="toc 37"/>
    <w:next w:val="a3"/>
    <w:qFormat/>
    <w:pPr>
      <w:wordWrap w:val="0"/>
      <w:ind w:left="850"/>
      <w:jc w:val="both"/>
    </w:pPr>
    <w:rPr>
      <w:rFonts w:ascii="Calibri" w:eastAsia="宋体" w:hAnsi="Calibri" w:cs="Times New Roman"/>
      <w:sz w:val="21"/>
    </w:rPr>
  </w:style>
  <w:style w:type="paragraph" w:customStyle="1" w:styleId="xl109">
    <w:name w:val="xl109"/>
    <w:basedOn w:val="a3"/>
    <w:next w:val="toc27"/>
    <w:qFormat/>
    <w:pPr>
      <w:widowControl/>
      <w:shd w:val="clear" w:color="000000" w:fill="FFFFFF"/>
      <w:spacing w:before="280" w:after="280"/>
    </w:pPr>
    <w:rPr>
      <w:rFonts w:ascii="宋体" w:hAnsi="Calibri"/>
      <w:kern w:val="0"/>
      <w:sz w:val="20"/>
      <w:szCs w:val="20"/>
    </w:rPr>
  </w:style>
  <w:style w:type="paragraph" w:customStyle="1" w:styleId="toc215">
    <w:name w:val="toc 215"/>
    <w:next w:val="a3"/>
    <w:qFormat/>
    <w:pPr>
      <w:wordWrap w:val="0"/>
      <w:ind w:left="425"/>
      <w:jc w:val="both"/>
    </w:pPr>
    <w:rPr>
      <w:rFonts w:ascii="Calibri" w:eastAsia="宋体" w:hAnsi="Calibri" w:cs="Times New Roman"/>
      <w:sz w:val="21"/>
    </w:rPr>
  </w:style>
  <w:style w:type="paragraph" w:customStyle="1" w:styleId="xl76">
    <w:name w:val="xl76"/>
    <w:basedOn w:val="a3"/>
    <w:next w:val="toc315"/>
    <w:qFormat/>
    <w:pPr>
      <w:widowControl/>
      <w:shd w:val="clear" w:color="000000" w:fill="FFFFFF"/>
      <w:spacing w:before="280" w:after="280"/>
      <w:jc w:val="center"/>
    </w:pPr>
    <w:rPr>
      <w:rFonts w:ascii="宋体" w:hAnsi="Calibri"/>
      <w:b/>
      <w:kern w:val="0"/>
      <w:sz w:val="20"/>
      <w:szCs w:val="20"/>
    </w:rPr>
  </w:style>
  <w:style w:type="paragraph" w:customStyle="1" w:styleId="toc92">
    <w:name w:val="toc 92"/>
    <w:next w:val="a3"/>
    <w:qFormat/>
    <w:pPr>
      <w:wordWrap w:val="0"/>
      <w:ind w:left="3400"/>
      <w:jc w:val="both"/>
    </w:pPr>
    <w:rPr>
      <w:rFonts w:ascii="Calibri" w:eastAsia="宋体" w:hAnsi="Calibri" w:cs="Times New Roman"/>
      <w:sz w:val="21"/>
    </w:rPr>
  </w:style>
  <w:style w:type="paragraph" w:customStyle="1" w:styleId="toc216">
    <w:name w:val="toc 216"/>
    <w:next w:val="a3"/>
    <w:qFormat/>
    <w:pPr>
      <w:wordWrap w:val="0"/>
      <w:ind w:left="425"/>
      <w:jc w:val="both"/>
    </w:pPr>
    <w:rPr>
      <w:rFonts w:ascii="Calibri" w:eastAsia="宋体" w:hAnsi="Calibri" w:cs="Times New Roman"/>
      <w:sz w:val="21"/>
    </w:rPr>
  </w:style>
  <w:style w:type="paragraph" w:customStyle="1" w:styleId="xl70">
    <w:name w:val="xl70"/>
    <w:basedOn w:val="a3"/>
    <w:next w:val="toc113"/>
    <w:qFormat/>
    <w:pPr>
      <w:widowControl/>
      <w:shd w:val="clear" w:color="000000" w:fill="FFFFFF"/>
      <w:spacing w:before="280" w:after="280"/>
    </w:pPr>
    <w:rPr>
      <w:rFonts w:ascii="宋体" w:hAnsi="Calibri"/>
      <w:kern w:val="0"/>
      <w:sz w:val="20"/>
      <w:szCs w:val="20"/>
    </w:rPr>
  </w:style>
  <w:style w:type="paragraph" w:customStyle="1" w:styleId="toc33">
    <w:name w:val="toc 33"/>
    <w:next w:val="a3"/>
    <w:qFormat/>
    <w:pPr>
      <w:wordWrap w:val="0"/>
      <w:ind w:left="850"/>
      <w:jc w:val="both"/>
    </w:pPr>
    <w:rPr>
      <w:rFonts w:ascii="Calibri" w:eastAsia="宋体" w:hAnsi="Calibri" w:cs="Times New Roman"/>
      <w:sz w:val="21"/>
    </w:rPr>
  </w:style>
  <w:style w:type="paragraph" w:customStyle="1" w:styleId="toc61">
    <w:name w:val="toc 61"/>
    <w:next w:val="a3"/>
    <w:qFormat/>
    <w:pPr>
      <w:wordWrap w:val="0"/>
      <w:ind w:left="2125"/>
      <w:jc w:val="both"/>
    </w:pPr>
    <w:rPr>
      <w:rFonts w:ascii="Calibri" w:eastAsia="宋体" w:hAnsi="Calibri" w:cs="Times New Roman"/>
      <w:sz w:val="21"/>
    </w:rPr>
  </w:style>
  <w:style w:type="paragraph" w:customStyle="1" w:styleId="xl98">
    <w:name w:val="xl98"/>
    <w:basedOn w:val="a3"/>
    <w:next w:val="toc211"/>
    <w:qFormat/>
    <w:pPr>
      <w:widowControl/>
      <w:shd w:val="clear" w:color="000000" w:fill="FFFFFF"/>
      <w:spacing w:before="280" w:after="280"/>
      <w:jc w:val="center"/>
    </w:pPr>
    <w:rPr>
      <w:rFonts w:ascii="宋体" w:hAnsi="Calibri"/>
      <w:kern w:val="0"/>
      <w:sz w:val="20"/>
      <w:szCs w:val="20"/>
    </w:rPr>
  </w:style>
  <w:style w:type="paragraph" w:customStyle="1" w:styleId="toc26">
    <w:name w:val="toc 26"/>
    <w:next w:val="a3"/>
    <w:qFormat/>
    <w:pPr>
      <w:wordWrap w:val="0"/>
      <w:ind w:left="425"/>
      <w:jc w:val="both"/>
    </w:pPr>
    <w:rPr>
      <w:rFonts w:ascii="Calibri" w:eastAsia="宋体" w:hAnsi="Calibri" w:cs="Times New Roman"/>
      <w:sz w:val="21"/>
    </w:rPr>
  </w:style>
  <w:style w:type="paragraph" w:customStyle="1" w:styleId="toc13">
    <w:name w:val="toc 13"/>
    <w:next w:val="a3"/>
    <w:qFormat/>
    <w:pPr>
      <w:wordWrap w:val="0"/>
      <w:jc w:val="both"/>
    </w:pPr>
    <w:rPr>
      <w:rFonts w:ascii="Calibri" w:eastAsia="宋体" w:hAnsi="Calibri" w:cs="Times New Roman"/>
      <w:sz w:val="21"/>
    </w:rPr>
  </w:style>
  <w:style w:type="paragraph" w:customStyle="1" w:styleId="510">
    <w:name w:val="目录 51"/>
    <w:next w:val="a3"/>
    <w:qFormat/>
    <w:pPr>
      <w:wordWrap w:val="0"/>
      <w:ind w:left="1700"/>
      <w:jc w:val="both"/>
    </w:pPr>
    <w:rPr>
      <w:rFonts w:ascii="Calibri" w:eastAsia="宋体" w:hAnsi="Calibri" w:cs="Times New Roman"/>
      <w:sz w:val="21"/>
    </w:rPr>
  </w:style>
  <w:style w:type="paragraph" w:customStyle="1" w:styleId="xl101">
    <w:name w:val="xl101"/>
    <w:basedOn w:val="a3"/>
    <w:next w:val="toc96"/>
    <w:qFormat/>
    <w:pPr>
      <w:widowControl/>
      <w:spacing w:before="280" w:after="280"/>
    </w:pPr>
    <w:rPr>
      <w:rFonts w:ascii="宋体" w:hAnsi="Calibri"/>
      <w:kern w:val="0"/>
      <w:sz w:val="20"/>
      <w:szCs w:val="20"/>
    </w:rPr>
  </w:style>
  <w:style w:type="paragraph" w:customStyle="1" w:styleId="toc75">
    <w:name w:val="toc 75"/>
    <w:next w:val="a3"/>
    <w:qFormat/>
    <w:pPr>
      <w:wordWrap w:val="0"/>
      <w:ind w:left="2550"/>
      <w:jc w:val="both"/>
    </w:pPr>
    <w:rPr>
      <w:rFonts w:ascii="Calibri" w:eastAsia="宋体" w:hAnsi="Calibri" w:cs="Times New Roman"/>
      <w:sz w:val="21"/>
    </w:rPr>
  </w:style>
  <w:style w:type="paragraph" w:customStyle="1" w:styleId="toc715">
    <w:name w:val="toc 715"/>
    <w:next w:val="a3"/>
    <w:qFormat/>
    <w:pPr>
      <w:wordWrap w:val="0"/>
      <w:ind w:left="2550"/>
      <w:jc w:val="both"/>
    </w:pPr>
    <w:rPr>
      <w:rFonts w:ascii="Calibri" w:eastAsia="宋体" w:hAnsi="Calibri" w:cs="Times New Roman"/>
      <w:sz w:val="21"/>
    </w:rPr>
  </w:style>
  <w:style w:type="paragraph" w:styleId="afff4">
    <w:name w:val="Intense Quote"/>
    <w:next w:val="a3"/>
    <w:link w:val="Charf3"/>
    <w:qFormat/>
    <w:pPr>
      <w:wordWrap w:val="0"/>
      <w:spacing w:before="360" w:after="360"/>
      <w:ind w:left="950" w:right="950"/>
      <w:jc w:val="center"/>
    </w:pPr>
    <w:rPr>
      <w:rFonts w:ascii="Calibri" w:eastAsia="宋体" w:hAnsi="Calibri" w:cs="Times New Roman"/>
      <w:i/>
      <w:sz w:val="21"/>
    </w:rPr>
  </w:style>
  <w:style w:type="character" w:customStyle="1" w:styleId="Charf3">
    <w:name w:val="明显引用 Char"/>
    <w:basedOn w:val="a5"/>
    <w:link w:val="afff4"/>
    <w:qFormat/>
    <w:rPr>
      <w:rFonts w:ascii="Calibri" w:hAnsi="Calibri"/>
      <w:i/>
      <w:sz w:val="21"/>
    </w:rPr>
  </w:style>
  <w:style w:type="paragraph" w:customStyle="1" w:styleId="CharCharCharCharCharCharChar">
    <w:name w:val="Char Char Char Char Char Char Char"/>
    <w:basedOn w:val="a3"/>
    <w:next w:val="toc215"/>
    <w:qFormat/>
    <w:pPr>
      <w:widowControl/>
      <w:spacing w:after="160" w:line="240" w:lineRule="exact"/>
    </w:pPr>
    <w:rPr>
      <w:rFonts w:hAnsi="Calibri"/>
      <w:kern w:val="0"/>
      <w:szCs w:val="20"/>
    </w:rPr>
  </w:style>
  <w:style w:type="paragraph" w:customStyle="1" w:styleId="toc23">
    <w:name w:val="toc 23"/>
    <w:next w:val="a3"/>
    <w:qFormat/>
    <w:pPr>
      <w:wordWrap w:val="0"/>
      <w:ind w:left="425"/>
      <w:jc w:val="both"/>
    </w:pPr>
    <w:rPr>
      <w:rFonts w:ascii="Calibri" w:eastAsia="宋体" w:hAnsi="Calibri" w:cs="Times New Roman"/>
      <w:sz w:val="21"/>
    </w:rPr>
  </w:style>
  <w:style w:type="paragraph" w:customStyle="1" w:styleId="610">
    <w:name w:val="目录 61"/>
    <w:next w:val="a3"/>
    <w:qFormat/>
    <w:pPr>
      <w:wordWrap w:val="0"/>
      <w:ind w:left="2125"/>
      <w:jc w:val="both"/>
    </w:pPr>
    <w:rPr>
      <w:rFonts w:ascii="Calibri" w:eastAsia="宋体" w:hAnsi="Calibri" w:cs="Times New Roman"/>
      <w:sz w:val="21"/>
    </w:rPr>
  </w:style>
  <w:style w:type="paragraph" w:customStyle="1" w:styleId="toc97">
    <w:name w:val="toc 97"/>
    <w:next w:val="a3"/>
    <w:qFormat/>
    <w:pPr>
      <w:wordWrap w:val="0"/>
      <w:ind w:left="3400"/>
      <w:jc w:val="both"/>
    </w:pPr>
    <w:rPr>
      <w:rFonts w:ascii="Calibri" w:eastAsia="宋体" w:hAnsi="Calibri" w:cs="Times New Roman"/>
      <w:sz w:val="21"/>
    </w:rPr>
  </w:style>
  <w:style w:type="paragraph" w:customStyle="1" w:styleId="toc74">
    <w:name w:val="toc 74"/>
    <w:next w:val="a3"/>
    <w:qFormat/>
    <w:pPr>
      <w:wordWrap w:val="0"/>
      <w:ind w:left="2550"/>
      <w:jc w:val="both"/>
    </w:pPr>
    <w:rPr>
      <w:rFonts w:ascii="Calibri" w:eastAsia="宋体" w:hAnsi="Calibri" w:cs="Times New Roman"/>
      <w:sz w:val="21"/>
    </w:rPr>
  </w:style>
  <w:style w:type="paragraph" w:customStyle="1" w:styleId="xl64">
    <w:name w:val="xl64"/>
    <w:basedOn w:val="a3"/>
    <w:next w:val="toc114"/>
    <w:pPr>
      <w:widowControl/>
      <w:shd w:val="clear" w:color="000000" w:fill="FFFFFF"/>
      <w:spacing w:before="280" w:after="280"/>
    </w:pPr>
    <w:rPr>
      <w:rFonts w:ascii="宋体" w:hAnsi="Calibri"/>
      <w:kern w:val="0"/>
      <w:sz w:val="20"/>
      <w:szCs w:val="20"/>
    </w:rPr>
  </w:style>
  <w:style w:type="paragraph" w:customStyle="1" w:styleId="xl82">
    <w:name w:val="xl82"/>
    <w:basedOn w:val="a3"/>
    <w:next w:val="toc313"/>
    <w:qFormat/>
    <w:pPr>
      <w:widowControl/>
      <w:shd w:val="clear" w:color="000000" w:fill="FFFFFF"/>
      <w:spacing w:before="280" w:after="280"/>
    </w:pPr>
    <w:rPr>
      <w:rFonts w:ascii="宋体" w:hAnsi="Calibri"/>
      <w:kern w:val="0"/>
      <w:sz w:val="20"/>
      <w:szCs w:val="20"/>
    </w:rPr>
  </w:style>
  <w:style w:type="paragraph" w:customStyle="1" w:styleId="toc32">
    <w:name w:val="toc 32"/>
    <w:next w:val="a3"/>
    <w:pPr>
      <w:wordWrap w:val="0"/>
      <w:ind w:left="850"/>
      <w:jc w:val="both"/>
    </w:pPr>
    <w:rPr>
      <w:rFonts w:ascii="Calibri" w:eastAsia="宋体" w:hAnsi="Calibri" w:cs="Times New Roman"/>
      <w:sz w:val="21"/>
    </w:rPr>
  </w:style>
  <w:style w:type="paragraph" w:customStyle="1" w:styleId="xl77">
    <w:name w:val="xl77"/>
    <w:basedOn w:val="a3"/>
    <w:next w:val="toc910"/>
    <w:qFormat/>
    <w:pPr>
      <w:widowControl/>
      <w:shd w:val="clear" w:color="000000" w:fill="FFFFFF"/>
      <w:spacing w:before="280" w:after="280"/>
      <w:jc w:val="center"/>
    </w:pPr>
    <w:rPr>
      <w:rFonts w:ascii="宋体" w:hAnsi="Calibri"/>
      <w:kern w:val="0"/>
      <w:sz w:val="20"/>
      <w:szCs w:val="20"/>
    </w:rPr>
  </w:style>
  <w:style w:type="character" w:customStyle="1" w:styleId="Char1c">
    <w:name w:val="正文缩进 Char1"/>
    <w:qFormat/>
    <w:rPr>
      <w:rFonts w:eastAsia="宋体"/>
      <w:kern w:val="2"/>
      <w:sz w:val="21"/>
      <w:lang w:val="en-US" w:eastAsia="zh-CN"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annotation text" w:qFormat="1"/>
    <w:lsdException w:name="header" w:uiPriority="99" w:qFormat="1"/>
    <w:lsdException w:name="footer" w:uiPriority="99" w:qFormat="1"/>
    <w:lsdException w:name="caption" w:qFormat="1"/>
    <w:lsdException w:name="annotation reference" w:uiPriority="99" w:qFormat="1"/>
    <w:lsdException w:name="page number" w:qFormat="1"/>
    <w:lsdException w:name="List Bullet"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Body Text" w:qFormat="1"/>
    <w:lsdException w:name="Body Text Indent" w:qFormat="1"/>
    <w:lsdException w:name="Subtitle" w:semiHidden="0" w:unhideWhenUsed="0" w:qFormat="1"/>
    <w:lsdException w:name="Salutation" w:semiHidden="0" w:unhideWhenUsed="0"/>
    <w:lsdException w:name="Date" w:semiHidden="0" w:uiPriority="99" w:unhideWhenUsed="0" w:qFormat="1"/>
    <w:lsdException w:name="Body Text First Indent" w:semiHidden="0" w:unhideWhenUsed="0" w:qFormat="1"/>
    <w:lsdException w:name="Body Text 2" w:qFormat="1"/>
    <w:lsdException w:name="Body Text 3" w:qFormat="1"/>
    <w:lsdException w:name="Body Text Indent 2" w:qFormat="1"/>
    <w:lsdException w:name="Body Text Indent 3" w:qFormat="1"/>
    <w:lsdException w:name="Hyperlink" w:uiPriority="99" w:qFormat="1"/>
    <w:lsdException w:name="FollowedHyperlink" w:qFormat="1"/>
    <w:lsdException w:name="Strong" w:semiHidden="0" w:uiPriority="22" w:unhideWhenUsed="0" w:qFormat="1"/>
    <w:lsdException w:name="Emphasis" w:semiHidden="0" w:unhideWhenUsed="0" w:qFormat="1"/>
    <w:lsdException w:name="Document Map" w:qFormat="1"/>
    <w:lsdException w:name="Plain Text" w:qFormat="1"/>
    <w:lsdException w:name="HTML Top of Form" w:uiPriority="99"/>
    <w:lsdException w:name="HTML Bottom of Form" w:uiPriority="99"/>
    <w:lsdException w:name="Normal (Web)" w:uiPriority="99" w:qFormat="1"/>
    <w:lsdException w:name="HTML Preformatted" w:qFormat="1"/>
    <w:lsdException w:name="Normal Table" w:uiPriority="99" w:qFormat="1"/>
    <w:lsdException w:name="annotation subject" w:uiPriority="99" w:qFormat="1"/>
    <w:lsdException w:name="No List" w:uiPriority="99"/>
    <w:lsdException w:name="Outline List 1" w:uiPriority="99"/>
    <w:lsdException w:name="Outline List 2" w:uiPriority="99"/>
    <w:lsdException w:name="Outline List 3" w:uiPriority="99"/>
    <w:lsdException w:name="Table Elegant" w:qFormat="1"/>
    <w:lsdException w:name="Balloon Text" w:uiPriority="99" w:qFormat="1"/>
    <w:lsdException w:name="Table Grid" w:semiHidden="0" w:unhideWhenUsed="0" w:qFormat="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pPr>
      <w:widowControl w:val="0"/>
      <w:jc w:val="both"/>
    </w:pPr>
    <w:rPr>
      <w:rFonts w:ascii="Times New Roman" w:eastAsia="宋体" w:hAnsi="Times New Roman" w:cs="Times New Roman"/>
      <w:kern w:val="2"/>
      <w:sz w:val="21"/>
      <w:szCs w:val="24"/>
    </w:rPr>
  </w:style>
  <w:style w:type="paragraph" w:styleId="10">
    <w:name w:val="heading 1"/>
    <w:basedOn w:val="30"/>
    <w:next w:val="a3"/>
    <w:link w:val="1Char"/>
    <w:qFormat/>
    <w:pPr>
      <w:spacing w:before="340" w:after="330" w:line="360" w:lineRule="auto"/>
      <w:jc w:val="center"/>
      <w:outlineLvl w:val="0"/>
    </w:pPr>
    <w:rPr>
      <w:rFonts w:eastAsia="黑体"/>
      <w:kern w:val="44"/>
      <w:szCs w:val="44"/>
    </w:rPr>
  </w:style>
  <w:style w:type="paragraph" w:styleId="2">
    <w:name w:val="heading 2"/>
    <w:basedOn w:val="30"/>
    <w:next w:val="4"/>
    <w:link w:val="2Char"/>
    <w:uiPriority w:val="9"/>
    <w:qFormat/>
    <w:pPr>
      <w:adjustRightInd w:val="0"/>
      <w:jc w:val="center"/>
      <w:textAlignment w:val="baseline"/>
      <w:outlineLvl w:val="1"/>
    </w:pPr>
    <w:rPr>
      <w:kern w:val="0"/>
      <w:sz w:val="24"/>
      <w:szCs w:val="20"/>
    </w:rPr>
  </w:style>
  <w:style w:type="paragraph" w:styleId="30">
    <w:name w:val="heading 3"/>
    <w:basedOn w:val="4"/>
    <w:next w:val="a3"/>
    <w:link w:val="3Char1"/>
    <w:qFormat/>
    <w:pPr>
      <w:spacing w:before="260" w:after="260" w:line="240" w:lineRule="auto"/>
      <w:outlineLvl w:val="2"/>
    </w:pPr>
    <w:rPr>
      <w:rFonts w:ascii="宋体" w:eastAsia="宋体" w:hAnsi="宋体"/>
      <w:szCs w:val="32"/>
    </w:rPr>
  </w:style>
  <w:style w:type="paragraph" w:styleId="4">
    <w:name w:val="heading 4"/>
    <w:basedOn w:val="a3"/>
    <w:next w:val="a3"/>
    <w:link w:val="4Char"/>
    <w:qFormat/>
    <w:pPr>
      <w:keepNext/>
      <w:keepLines/>
      <w:spacing w:before="280" w:after="290" w:line="376" w:lineRule="auto"/>
      <w:outlineLvl w:val="3"/>
    </w:pPr>
    <w:rPr>
      <w:rFonts w:ascii="Arial" w:eastAsia="黑体" w:hAnsi="Arial"/>
      <w:b/>
      <w:bCs/>
      <w:sz w:val="28"/>
      <w:szCs w:val="28"/>
    </w:rPr>
  </w:style>
  <w:style w:type="paragraph" w:styleId="5">
    <w:name w:val="heading 5"/>
    <w:basedOn w:val="a3"/>
    <w:next w:val="a4"/>
    <w:link w:val="5Char"/>
    <w:qFormat/>
    <w:pPr>
      <w:keepNext/>
      <w:keepLines/>
      <w:spacing w:before="280" w:after="290" w:line="376" w:lineRule="auto"/>
      <w:outlineLvl w:val="4"/>
    </w:pPr>
    <w:rPr>
      <w:b/>
      <w:sz w:val="28"/>
      <w:szCs w:val="20"/>
    </w:rPr>
  </w:style>
  <w:style w:type="paragraph" w:styleId="6">
    <w:name w:val="heading 6"/>
    <w:basedOn w:val="a3"/>
    <w:next w:val="a4"/>
    <w:link w:val="6Char"/>
    <w:qFormat/>
    <w:pPr>
      <w:keepNext/>
      <w:keepLines/>
      <w:spacing w:before="240" w:after="64" w:line="320" w:lineRule="auto"/>
      <w:outlineLvl w:val="5"/>
    </w:pPr>
    <w:rPr>
      <w:rFonts w:ascii="Arial" w:eastAsia="黑体" w:hAnsi="Arial"/>
      <w:b/>
      <w:sz w:val="24"/>
      <w:szCs w:val="20"/>
    </w:rPr>
  </w:style>
  <w:style w:type="paragraph" w:styleId="7">
    <w:name w:val="heading 7"/>
    <w:basedOn w:val="a3"/>
    <w:next w:val="a4"/>
    <w:link w:val="7Char"/>
    <w:qFormat/>
    <w:pPr>
      <w:keepNext/>
      <w:keepLines/>
      <w:spacing w:before="240" w:after="64" w:line="320" w:lineRule="auto"/>
      <w:outlineLvl w:val="6"/>
    </w:pPr>
    <w:rPr>
      <w:b/>
      <w:sz w:val="24"/>
      <w:szCs w:val="20"/>
    </w:rPr>
  </w:style>
  <w:style w:type="paragraph" w:styleId="8">
    <w:name w:val="heading 8"/>
    <w:basedOn w:val="a3"/>
    <w:next w:val="a4"/>
    <w:link w:val="8Char"/>
    <w:qFormat/>
    <w:pPr>
      <w:keepNext/>
      <w:keepLines/>
      <w:spacing w:before="240" w:after="64" w:line="320" w:lineRule="auto"/>
      <w:outlineLvl w:val="7"/>
    </w:pPr>
    <w:rPr>
      <w:rFonts w:ascii="Arial" w:eastAsia="黑体" w:hAnsi="Arial"/>
      <w:sz w:val="24"/>
      <w:szCs w:val="20"/>
    </w:rPr>
  </w:style>
  <w:style w:type="paragraph" w:styleId="9">
    <w:name w:val="heading 9"/>
    <w:basedOn w:val="a3"/>
    <w:next w:val="a4"/>
    <w:link w:val="9Char"/>
    <w:qFormat/>
    <w:pPr>
      <w:keepNext/>
      <w:keepLines/>
      <w:spacing w:before="240" w:after="64" w:line="320" w:lineRule="auto"/>
      <w:outlineLvl w:val="8"/>
    </w:pPr>
    <w:rPr>
      <w:rFonts w:ascii="Arial" w:eastAsia="黑体" w:hAnsi="Arial"/>
      <w:szCs w:val="20"/>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4">
    <w:name w:val="Normal Indent"/>
    <w:basedOn w:val="a3"/>
    <w:link w:val="Char"/>
    <w:qFormat/>
    <w:pPr>
      <w:ind w:firstLine="420"/>
    </w:pPr>
    <w:rPr>
      <w:szCs w:val="20"/>
    </w:rPr>
  </w:style>
  <w:style w:type="paragraph" w:styleId="70">
    <w:name w:val="toc 7"/>
    <w:basedOn w:val="a3"/>
    <w:next w:val="a3"/>
    <w:semiHidden/>
    <w:qFormat/>
    <w:pPr>
      <w:ind w:left="1260"/>
      <w:jc w:val="left"/>
    </w:pPr>
    <w:rPr>
      <w:szCs w:val="21"/>
    </w:rPr>
  </w:style>
  <w:style w:type="paragraph" w:styleId="a8">
    <w:name w:val="caption"/>
    <w:basedOn w:val="a3"/>
    <w:next w:val="a3"/>
    <w:qFormat/>
    <w:pPr>
      <w:widowControl/>
      <w:spacing w:line="360" w:lineRule="auto"/>
      <w:ind w:firstLineChars="920" w:firstLine="1940"/>
      <w:jc w:val="left"/>
    </w:pPr>
    <w:rPr>
      <w:rFonts w:ascii="宋体" w:hAnsi="宋体"/>
      <w:b/>
      <w:bCs/>
      <w:kern w:val="0"/>
      <w:sz w:val="20"/>
      <w:szCs w:val="20"/>
    </w:rPr>
  </w:style>
  <w:style w:type="paragraph" w:styleId="a">
    <w:name w:val="List Bullet"/>
    <w:basedOn w:val="a3"/>
    <w:qFormat/>
    <w:pPr>
      <w:numPr>
        <w:numId w:val="1"/>
      </w:numPr>
    </w:pPr>
    <w:rPr>
      <w:szCs w:val="20"/>
    </w:rPr>
  </w:style>
  <w:style w:type="paragraph" w:styleId="a9">
    <w:name w:val="Document Map"/>
    <w:basedOn w:val="a3"/>
    <w:semiHidden/>
    <w:qFormat/>
    <w:pPr>
      <w:shd w:val="clear" w:color="auto" w:fill="000080"/>
    </w:pPr>
  </w:style>
  <w:style w:type="paragraph" w:styleId="aa">
    <w:name w:val="annotation text"/>
    <w:basedOn w:val="a3"/>
    <w:link w:val="Char0"/>
    <w:qFormat/>
    <w:pPr>
      <w:autoSpaceDE w:val="0"/>
      <w:autoSpaceDN w:val="0"/>
      <w:adjustRightInd w:val="0"/>
      <w:jc w:val="left"/>
      <w:textAlignment w:val="baseline"/>
    </w:pPr>
    <w:rPr>
      <w:rFonts w:ascii="宋体"/>
      <w:kern w:val="0"/>
      <w:sz w:val="34"/>
      <w:szCs w:val="20"/>
    </w:rPr>
  </w:style>
  <w:style w:type="paragraph" w:styleId="31">
    <w:name w:val="Body Text 3"/>
    <w:basedOn w:val="a3"/>
    <w:link w:val="3Char"/>
    <w:qFormat/>
    <w:pPr>
      <w:spacing w:after="120"/>
    </w:pPr>
    <w:rPr>
      <w:sz w:val="16"/>
      <w:szCs w:val="16"/>
    </w:rPr>
  </w:style>
  <w:style w:type="paragraph" w:styleId="ab">
    <w:name w:val="Body Text"/>
    <w:basedOn w:val="a3"/>
    <w:link w:val="Char1"/>
    <w:qFormat/>
    <w:pPr>
      <w:spacing w:line="360" w:lineRule="auto"/>
    </w:pPr>
    <w:rPr>
      <w:b/>
      <w:bCs/>
      <w:sz w:val="24"/>
    </w:rPr>
  </w:style>
  <w:style w:type="paragraph" w:styleId="ac">
    <w:name w:val="Body Text Indent"/>
    <w:basedOn w:val="a3"/>
    <w:link w:val="Char2"/>
    <w:qFormat/>
    <w:pPr>
      <w:spacing w:line="360" w:lineRule="auto"/>
      <w:ind w:firstLineChars="200" w:firstLine="420"/>
    </w:pPr>
  </w:style>
  <w:style w:type="paragraph" w:styleId="50">
    <w:name w:val="toc 5"/>
    <w:basedOn w:val="a3"/>
    <w:next w:val="a3"/>
    <w:semiHidden/>
    <w:qFormat/>
    <w:pPr>
      <w:ind w:left="840"/>
      <w:jc w:val="left"/>
    </w:pPr>
    <w:rPr>
      <w:szCs w:val="21"/>
    </w:rPr>
  </w:style>
  <w:style w:type="paragraph" w:styleId="32">
    <w:name w:val="toc 3"/>
    <w:basedOn w:val="a3"/>
    <w:next w:val="a3"/>
    <w:semiHidden/>
    <w:qFormat/>
    <w:pPr>
      <w:ind w:left="420"/>
      <w:jc w:val="left"/>
    </w:pPr>
    <w:rPr>
      <w:i/>
      <w:iCs/>
    </w:rPr>
  </w:style>
  <w:style w:type="paragraph" w:styleId="ad">
    <w:name w:val="Plain Text"/>
    <w:basedOn w:val="a3"/>
    <w:link w:val="Char3"/>
    <w:qFormat/>
    <w:rPr>
      <w:rFonts w:ascii="宋体" w:hAnsi="Courier New"/>
      <w:szCs w:val="20"/>
    </w:rPr>
  </w:style>
  <w:style w:type="paragraph" w:styleId="80">
    <w:name w:val="toc 8"/>
    <w:basedOn w:val="a3"/>
    <w:next w:val="a3"/>
    <w:semiHidden/>
    <w:qFormat/>
    <w:pPr>
      <w:ind w:left="1470"/>
      <w:jc w:val="left"/>
    </w:pPr>
    <w:rPr>
      <w:szCs w:val="21"/>
    </w:rPr>
  </w:style>
  <w:style w:type="paragraph" w:styleId="ae">
    <w:name w:val="Date"/>
    <w:basedOn w:val="a3"/>
    <w:next w:val="a3"/>
    <w:link w:val="Char4"/>
    <w:uiPriority w:val="99"/>
    <w:qFormat/>
    <w:rPr>
      <w:rFonts w:ascii="宋体" w:hAnsi="Courier New"/>
      <w:sz w:val="32"/>
      <w:szCs w:val="20"/>
    </w:rPr>
  </w:style>
  <w:style w:type="paragraph" w:styleId="20">
    <w:name w:val="Body Text Indent 2"/>
    <w:basedOn w:val="a3"/>
    <w:link w:val="2Char0"/>
    <w:qFormat/>
    <w:pPr>
      <w:spacing w:beforeLines="50" w:afterLines="50" w:line="120" w:lineRule="auto"/>
      <w:ind w:firstLineChars="400" w:firstLine="840"/>
      <w:jc w:val="left"/>
    </w:pPr>
    <w:rPr>
      <w:rFonts w:ascii="宋体" w:hAnsi="宋体"/>
    </w:rPr>
  </w:style>
  <w:style w:type="paragraph" w:styleId="af">
    <w:name w:val="Balloon Text"/>
    <w:basedOn w:val="a3"/>
    <w:link w:val="Char5"/>
    <w:uiPriority w:val="99"/>
    <w:qFormat/>
    <w:rPr>
      <w:sz w:val="18"/>
      <w:szCs w:val="18"/>
    </w:rPr>
  </w:style>
  <w:style w:type="paragraph" w:styleId="af0">
    <w:name w:val="footer"/>
    <w:basedOn w:val="a3"/>
    <w:link w:val="Char6"/>
    <w:uiPriority w:val="99"/>
    <w:qFormat/>
    <w:pPr>
      <w:tabs>
        <w:tab w:val="center" w:pos="4153"/>
        <w:tab w:val="right" w:pos="8306"/>
      </w:tabs>
      <w:snapToGrid w:val="0"/>
      <w:jc w:val="left"/>
    </w:pPr>
    <w:rPr>
      <w:sz w:val="18"/>
      <w:szCs w:val="18"/>
    </w:rPr>
  </w:style>
  <w:style w:type="paragraph" w:styleId="af1">
    <w:name w:val="header"/>
    <w:basedOn w:val="a3"/>
    <w:link w:val="Char7"/>
    <w:uiPriority w:val="99"/>
    <w:qFormat/>
    <w:pPr>
      <w:pBdr>
        <w:bottom w:val="single" w:sz="6" w:space="1" w:color="auto"/>
      </w:pBdr>
      <w:tabs>
        <w:tab w:val="center" w:pos="4153"/>
        <w:tab w:val="right" w:pos="8306"/>
      </w:tabs>
      <w:snapToGrid w:val="0"/>
      <w:jc w:val="center"/>
    </w:pPr>
    <w:rPr>
      <w:sz w:val="18"/>
      <w:szCs w:val="18"/>
    </w:rPr>
  </w:style>
  <w:style w:type="paragraph" w:styleId="11">
    <w:name w:val="toc 1"/>
    <w:basedOn w:val="a3"/>
    <w:next w:val="a3"/>
    <w:qFormat/>
    <w:pPr>
      <w:spacing w:before="120" w:after="120"/>
      <w:jc w:val="left"/>
    </w:pPr>
    <w:rPr>
      <w:b/>
      <w:bCs/>
      <w:caps/>
    </w:rPr>
  </w:style>
  <w:style w:type="paragraph" w:styleId="40">
    <w:name w:val="toc 4"/>
    <w:basedOn w:val="a3"/>
    <w:next w:val="a3"/>
    <w:semiHidden/>
    <w:qFormat/>
    <w:pPr>
      <w:ind w:left="630"/>
      <w:jc w:val="left"/>
    </w:pPr>
    <w:rPr>
      <w:szCs w:val="21"/>
    </w:rPr>
  </w:style>
  <w:style w:type="paragraph" w:styleId="af2">
    <w:name w:val="Subtitle"/>
    <w:next w:val="a3"/>
    <w:link w:val="Char8"/>
    <w:qFormat/>
    <w:pPr>
      <w:wordWrap w:val="0"/>
      <w:spacing w:after="60"/>
      <w:jc w:val="center"/>
    </w:pPr>
    <w:rPr>
      <w:rFonts w:ascii="Calibri" w:eastAsia="宋体" w:hAnsi="Calibri" w:cs="Times New Roman"/>
      <w:sz w:val="24"/>
    </w:rPr>
  </w:style>
  <w:style w:type="paragraph" w:styleId="60">
    <w:name w:val="toc 6"/>
    <w:basedOn w:val="a3"/>
    <w:next w:val="a3"/>
    <w:semiHidden/>
    <w:qFormat/>
    <w:pPr>
      <w:ind w:left="1050"/>
      <w:jc w:val="left"/>
    </w:pPr>
    <w:rPr>
      <w:szCs w:val="21"/>
    </w:rPr>
  </w:style>
  <w:style w:type="paragraph" w:styleId="33">
    <w:name w:val="Body Text Indent 3"/>
    <w:basedOn w:val="a3"/>
    <w:link w:val="3Char0"/>
    <w:qFormat/>
    <w:pPr>
      <w:spacing w:line="360" w:lineRule="auto"/>
      <w:ind w:firstLineChars="200" w:firstLine="482"/>
    </w:pPr>
    <w:rPr>
      <w:rFonts w:ascii="宋体"/>
      <w:b/>
      <w:bCs/>
      <w:sz w:val="24"/>
    </w:rPr>
  </w:style>
  <w:style w:type="paragraph" w:styleId="21">
    <w:name w:val="toc 2"/>
    <w:basedOn w:val="a3"/>
    <w:next w:val="a3"/>
    <w:semiHidden/>
    <w:qFormat/>
    <w:pPr>
      <w:tabs>
        <w:tab w:val="right" w:leader="dot" w:pos="8296"/>
      </w:tabs>
      <w:ind w:left="210"/>
      <w:jc w:val="left"/>
    </w:pPr>
    <w:rPr>
      <w:smallCaps/>
    </w:rPr>
  </w:style>
  <w:style w:type="paragraph" w:styleId="90">
    <w:name w:val="toc 9"/>
    <w:basedOn w:val="a3"/>
    <w:next w:val="a3"/>
    <w:semiHidden/>
    <w:qFormat/>
    <w:pPr>
      <w:ind w:left="1680"/>
      <w:jc w:val="left"/>
    </w:pPr>
    <w:rPr>
      <w:szCs w:val="21"/>
    </w:rPr>
  </w:style>
  <w:style w:type="paragraph" w:styleId="22">
    <w:name w:val="Body Text 2"/>
    <w:basedOn w:val="a3"/>
    <w:link w:val="2Char1"/>
    <w:qFormat/>
    <w:pPr>
      <w:spacing w:line="360" w:lineRule="auto"/>
    </w:pPr>
    <w:rPr>
      <w:sz w:val="24"/>
    </w:rPr>
  </w:style>
  <w:style w:type="paragraph" w:styleId="HTML">
    <w:name w:val="HTML Preformatted"/>
    <w:basedOn w:val="a3"/>
    <w:link w:val="HTMLChar"/>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olor w:val="000000"/>
      <w:kern w:val="0"/>
      <w:sz w:val="20"/>
      <w:szCs w:val="20"/>
    </w:rPr>
  </w:style>
  <w:style w:type="paragraph" w:styleId="af3">
    <w:name w:val="Normal (Web)"/>
    <w:basedOn w:val="a3"/>
    <w:uiPriority w:val="99"/>
    <w:qFormat/>
    <w:rPr>
      <w:sz w:val="24"/>
    </w:rPr>
  </w:style>
  <w:style w:type="paragraph" w:styleId="12">
    <w:name w:val="index 1"/>
    <w:basedOn w:val="a3"/>
    <w:next w:val="a3"/>
    <w:semiHidden/>
    <w:qFormat/>
    <w:pPr>
      <w:tabs>
        <w:tab w:val="left" w:pos="3360"/>
      </w:tabs>
      <w:spacing w:line="520" w:lineRule="exact"/>
      <w:ind w:leftChars="50" w:left="419" w:hangingChars="131" w:hanging="314"/>
      <w:jc w:val="center"/>
      <w:outlineLvl w:val="3"/>
    </w:pPr>
    <w:rPr>
      <w:rFonts w:ascii="宋体" w:hAnsi="宋体"/>
      <w:sz w:val="24"/>
    </w:rPr>
  </w:style>
  <w:style w:type="paragraph" w:styleId="af4">
    <w:name w:val="Title"/>
    <w:basedOn w:val="a3"/>
    <w:link w:val="Char9"/>
    <w:qFormat/>
    <w:pPr>
      <w:spacing w:before="240" w:after="60"/>
      <w:jc w:val="center"/>
      <w:outlineLvl w:val="0"/>
    </w:pPr>
    <w:rPr>
      <w:rFonts w:ascii="Arial" w:eastAsia="隶书" w:hAnsi="Arial" w:cs="Arial"/>
      <w:b/>
      <w:bCs/>
      <w:sz w:val="32"/>
      <w:szCs w:val="32"/>
    </w:rPr>
  </w:style>
  <w:style w:type="paragraph" w:styleId="af5">
    <w:name w:val="annotation subject"/>
    <w:basedOn w:val="aa"/>
    <w:next w:val="aa"/>
    <w:link w:val="Chara"/>
    <w:uiPriority w:val="99"/>
    <w:qFormat/>
    <w:pPr>
      <w:autoSpaceDE/>
      <w:autoSpaceDN/>
      <w:adjustRightInd/>
      <w:textAlignment w:val="auto"/>
    </w:pPr>
    <w:rPr>
      <w:rFonts w:ascii="Times New Roman"/>
      <w:b/>
      <w:bCs/>
      <w:kern w:val="2"/>
      <w:sz w:val="21"/>
      <w:szCs w:val="24"/>
    </w:rPr>
  </w:style>
  <w:style w:type="paragraph" w:styleId="af6">
    <w:name w:val="Body Text First Indent"/>
    <w:basedOn w:val="ab"/>
    <w:link w:val="Charb"/>
    <w:qFormat/>
    <w:pPr>
      <w:spacing w:after="120" w:line="240" w:lineRule="auto"/>
      <w:ind w:firstLineChars="100" w:firstLine="420"/>
    </w:pPr>
    <w:rPr>
      <w:sz w:val="21"/>
    </w:rPr>
  </w:style>
  <w:style w:type="table" w:styleId="af7">
    <w:name w:val="Table Grid"/>
    <w:basedOn w:val="a6"/>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8">
    <w:name w:val="Table Elegant"/>
    <w:basedOn w:val="a6"/>
    <w:qFormat/>
    <w:pPr>
      <w:widowControl w:val="0"/>
      <w:jc w:val="both"/>
    </w:pPr>
    <w:rPr>
      <w:rFonts w:ascii="Calibri" w:hAnsi="Calibri"/>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character" w:styleId="af9">
    <w:name w:val="Strong"/>
    <w:uiPriority w:val="22"/>
    <w:qFormat/>
    <w:rPr>
      <w:b/>
      <w:bCs/>
    </w:rPr>
  </w:style>
  <w:style w:type="character" w:styleId="afa">
    <w:name w:val="page number"/>
    <w:basedOn w:val="a5"/>
    <w:qFormat/>
  </w:style>
  <w:style w:type="character" w:styleId="afb">
    <w:name w:val="FollowedHyperlink"/>
    <w:qFormat/>
    <w:rPr>
      <w:color w:val="800080"/>
      <w:u w:val="single"/>
    </w:rPr>
  </w:style>
  <w:style w:type="character" w:styleId="afc">
    <w:name w:val="Emphasis"/>
    <w:qFormat/>
    <w:rPr>
      <w:i/>
      <w:sz w:val="20"/>
    </w:rPr>
  </w:style>
  <w:style w:type="character" w:styleId="afd">
    <w:name w:val="Hyperlink"/>
    <w:uiPriority w:val="99"/>
    <w:qFormat/>
    <w:rPr>
      <w:color w:val="0000FF"/>
      <w:u w:val="single"/>
    </w:rPr>
  </w:style>
  <w:style w:type="character" w:styleId="afe">
    <w:name w:val="annotation reference"/>
    <w:basedOn w:val="a5"/>
    <w:uiPriority w:val="99"/>
    <w:qFormat/>
    <w:rPr>
      <w:sz w:val="21"/>
      <w:szCs w:val="21"/>
    </w:rPr>
  </w:style>
  <w:style w:type="character" w:customStyle="1" w:styleId="4Char">
    <w:name w:val="标题 4 Char"/>
    <w:link w:val="4"/>
    <w:qFormat/>
    <w:rPr>
      <w:rFonts w:ascii="Arial" w:eastAsia="黑体" w:hAnsi="Arial"/>
      <w:b/>
      <w:bCs/>
      <w:kern w:val="2"/>
      <w:sz w:val="28"/>
      <w:szCs w:val="28"/>
      <w:lang w:val="en-US" w:eastAsia="zh-CN" w:bidi="ar-SA"/>
    </w:rPr>
  </w:style>
  <w:style w:type="paragraph" w:customStyle="1" w:styleId="Charc">
    <w:name w:val="Char"/>
    <w:basedOn w:val="a3"/>
    <w:qFormat/>
    <w:pPr>
      <w:widowControl/>
      <w:spacing w:after="160" w:line="240" w:lineRule="exact"/>
      <w:jc w:val="left"/>
    </w:pPr>
    <w:rPr>
      <w:rFonts w:ascii="Verdana" w:eastAsia="仿宋_GB2312" w:hAnsi="Verdana"/>
      <w:kern w:val="0"/>
      <w:sz w:val="24"/>
      <w:szCs w:val="20"/>
      <w:lang w:eastAsia="en-US"/>
    </w:rPr>
  </w:style>
  <w:style w:type="character" w:customStyle="1" w:styleId="3Char1">
    <w:name w:val="标题 3 Char1"/>
    <w:link w:val="30"/>
    <w:qFormat/>
    <w:rPr>
      <w:rFonts w:ascii="宋体" w:eastAsia="宋体" w:hAnsi="宋体"/>
      <w:b/>
      <w:bCs/>
      <w:kern w:val="2"/>
      <w:sz w:val="28"/>
      <w:szCs w:val="32"/>
      <w:lang w:val="en-US" w:eastAsia="zh-CN" w:bidi="ar-SA"/>
    </w:rPr>
  </w:style>
  <w:style w:type="character" w:customStyle="1" w:styleId="1Char">
    <w:name w:val="标题 1 Char"/>
    <w:link w:val="10"/>
    <w:qFormat/>
    <w:rPr>
      <w:rFonts w:ascii="宋体" w:eastAsia="黑体" w:hAnsi="宋体"/>
      <w:b/>
      <w:bCs/>
      <w:kern w:val="44"/>
      <w:sz w:val="28"/>
      <w:szCs w:val="44"/>
      <w:lang w:val="en-US" w:eastAsia="zh-CN" w:bidi="ar-SA"/>
    </w:rPr>
  </w:style>
  <w:style w:type="character" w:customStyle="1" w:styleId="Char">
    <w:name w:val="正文缩进 Char"/>
    <w:link w:val="a4"/>
    <w:qFormat/>
    <w:rPr>
      <w:rFonts w:eastAsia="宋体"/>
      <w:kern w:val="2"/>
      <w:sz w:val="21"/>
      <w:lang w:val="en-US" w:eastAsia="zh-CN" w:bidi="ar-SA"/>
    </w:rPr>
  </w:style>
  <w:style w:type="character" w:customStyle="1" w:styleId="3Char2">
    <w:name w:val="标题 3 Char"/>
    <w:qFormat/>
    <w:rPr>
      <w:rFonts w:ascii="黑体" w:eastAsia="黑体"/>
      <w:bCs/>
      <w:sz w:val="30"/>
    </w:rPr>
  </w:style>
  <w:style w:type="paragraph" w:customStyle="1" w:styleId="41">
    <w:name w:val="样式41"/>
    <w:basedOn w:val="a3"/>
    <w:qFormat/>
    <w:pPr>
      <w:numPr>
        <w:numId w:val="2"/>
      </w:numPr>
      <w:tabs>
        <w:tab w:val="left" w:pos="945"/>
      </w:tabs>
      <w:spacing w:line="360" w:lineRule="auto"/>
    </w:pPr>
    <w:rPr>
      <w:b/>
      <w:color w:val="000000"/>
      <w:sz w:val="24"/>
      <w:szCs w:val="20"/>
    </w:rPr>
  </w:style>
  <w:style w:type="paragraph" w:customStyle="1" w:styleId="aff">
    <w:name w:val="图"/>
    <w:basedOn w:val="a3"/>
    <w:qFormat/>
    <w:pPr>
      <w:keepNext/>
      <w:adjustRightInd w:val="0"/>
      <w:snapToGrid w:val="0"/>
      <w:spacing w:before="60" w:after="60" w:line="300" w:lineRule="auto"/>
      <w:jc w:val="center"/>
    </w:pPr>
    <w:rPr>
      <w:spacing w:val="20"/>
      <w:kern w:val="0"/>
      <w:sz w:val="24"/>
      <w:szCs w:val="20"/>
    </w:rPr>
  </w:style>
  <w:style w:type="paragraph" w:customStyle="1" w:styleId="aff0">
    <w:name w:val="文档正文"/>
    <w:basedOn w:val="a3"/>
    <w:qFormat/>
    <w:pPr>
      <w:adjustRightInd w:val="0"/>
      <w:spacing w:line="480" w:lineRule="atLeast"/>
      <w:ind w:firstLineChars="200" w:firstLine="567"/>
      <w:textAlignment w:val="baseline"/>
    </w:pPr>
    <w:rPr>
      <w:rFonts w:ascii="长城仿宋"/>
      <w:kern w:val="0"/>
      <w:szCs w:val="20"/>
    </w:rPr>
  </w:style>
  <w:style w:type="paragraph" w:customStyle="1" w:styleId="CharCharCharChar">
    <w:name w:val="Char Char Char Char"/>
    <w:basedOn w:val="a3"/>
    <w:qFormat/>
    <w:pPr>
      <w:widowControl/>
      <w:spacing w:after="160" w:line="240" w:lineRule="exact"/>
      <w:jc w:val="left"/>
    </w:pPr>
    <w:rPr>
      <w:rFonts w:ascii="Verdana" w:eastAsia="仿宋_GB2312" w:hAnsi="Verdana"/>
      <w:kern w:val="0"/>
      <w:sz w:val="24"/>
      <w:szCs w:val="20"/>
      <w:lang w:eastAsia="en-US"/>
    </w:rPr>
  </w:style>
  <w:style w:type="paragraph" w:customStyle="1" w:styleId="Char11">
    <w:name w:val="Char11"/>
    <w:basedOn w:val="a3"/>
    <w:qFormat/>
    <w:pPr>
      <w:widowControl/>
      <w:spacing w:after="160" w:line="240" w:lineRule="exact"/>
      <w:jc w:val="left"/>
    </w:pPr>
    <w:rPr>
      <w:rFonts w:ascii="Verdana" w:eastAsia="仿宋_GB2312" w:hAnsi="Verdana"/>
      <w:kern w:val="0"/>
      <w:sz w:val="24"/>
      <w:szCs w:val="20"/>
      <w:lang w:eastAsia="en-US"/>
    </w:rPr>
  </w:style>
  <w:style w:type="paragraph" w:customStyle="1" w:styleId="CharCharCharChar11">
    <w:name w:val="Char Char Char Char11"/>
    <w:basedOn w:val="a3"/>
    <w:qFormat/>
    <w:pPr>
      <w:widowControl/>
      <w:spacing w:after="160" w:line="240" w:lineRule="exact"/>
      <w:jc w:val="left"/>
    </w:pPr>
    <w:rPr>
      <w:rFonts w:ascii="Verdana" w:eastAsia="仿宋_GB2312" w:hAnsi="Verdana"/>
      <w:kern w:val="0"/>
      <w:sz w:val="24"/>
      <w:szCs w:val="20"/>
      <w:lang w:eastAsia="en-US"/>
    </w:rPr>
  </w:style>
  <w:style w:type="paragraph" w:customStyle="1" w:styleId="TableContents">
    <w:name w:val="Table Contents"/>
    <w:basedOn w:val="a3"/>
    <w:qFormat/>
    <w:pPr>
      <w:suppressAutoHyphens/>
      <w:autoSpaceDE w:val="0"/>
      <w:spacing w:after="120"/>
      <w:jc w:val="left"/>
    </w:pPr>
    <w:rPr>
      <w:rFonts w:ascii="Helvetica" w:hAnsi="Helvetica"/>
      <w:kern w:val="1"/>
      <w:sz w:val="20"/>
      <w:szCs w:val="20"/>
    </w:rPr>
  </w:style>
  <w:style w:type="paragraph" w:customStyle="1" w:styleId="aff1">
    <w:name w:val="自定义正文"/>
    <w:basedOn w:val="a3"/>
    <w:qFormat/>
    <w:pPr>
      <w:spacing w:afterLines="50"/>
      <w:ind w:leftChars="600" w:left="600"/>
    </w:pPr>
  </w:style>
  <w:style w:type="paragraph" w:customStyle="1" w:styleId="CharCharCharCharChar">
    <w:name w:val="Char Char Char Char Char"/>
    <w:basedOn w:val="a3"/>
    <w:qFormat/>
    <w:rPr>
      <w:rFonts w:ascii="Tahoma" w:hAnsi="Tahoma"/>
      <w:sz w:val="24"/>
      <w:szCs w:val="20"/>
    </w:rPr>
  </w:style>
  <w:style w:type="paragraph" w:customStyle="1" w:styleId="13">
    <w:name w:val="小标题 1"/>
    <w:basedOn w:val="a3"/>
    <w:qFormat/>
    <w:pPr>
      <w:autoSpaceDE w:val="0"/>
      <w:autoSpaceDN w:val="0"/>
      <w:adjustRightInd w:val="0"/>
      <w:spacing w:line="360" w:lineRule="atLeast"/>
    </w:pPr>
    <w:rPr>
      <w:rFonts w:ascii="文鼎粗黑" w:eastAsia="文鼎粗黑"/>
      <w:kern w:val="0"/>
      <w:sz w:val="22"/>
      <w:szCs w:val="20"/>
    </w:rPr>
  </w:style>
  <w:style w:type="paragraph" w:customStyle="1" w:styleId="CharChar">
    <w:name w:val="Char Char"/>
    <w:basedOn w:val="a3"/>
    <w:qFormat/>
    <w:rPr>
      <w:rFonts w:ascii="Tahoma" w:hAnsi="Tahoma"/>
      <w:sz w:val="24"/>
      <w:szCs w:val="20"/>
    </w:rPr>
  </w:style>
  <w:style w:type="paragraph" w:customStyle="1" w:styleId="aff2">
    <w:name w:val="È±Ê¡ÎÄ±¾"/>
    <w:basedOn w:val="a3"/>
    <w:qFormat/>
    <w:pPr>
      <w:widowControl/>
      <w:overflowPunct w:val="0"/>
      <w:autoSpaceDE w:val="0"/>
      <w:autoSpaceDN w:val="0"/>
      <w:adjustRightInd w:val="0"/>
      <w:jc w:val="left"/>
      <w:textAlignment w:val="baseline"/>
    </w:pPr>
    <w:rPr>
      <w:kern w:val="0"/>
      <w:sz w:val="24"/>
      <w:szCs w:val="20"/>
    </w:rPr>
  </w:style>
  <w:style w:type="character" w:customStyle="1" w:styleId="2Char">
    <w:name w:val="标题 2 Char"/>
    <w:link w:val="2"/>
    <w:uiPriority w:val="9"/>
    <w:qFormat/>
    <w:rPr>
      <w:rFonts w:ascii="宋体" w:eastAsia="宋体" w:hAnsi="宋体"/>
      <w:b/>
      <w:bCs/>
      <w:sz w:val="24"/>
      <w:lang w:val="en-US" w:eastAsia="zh-CN" w:bidi="ar-SA"/>
    </w:rPr>
  </w:style>
  <w:style w:type="paragraph" w:customStyle="1" w:styleId="CharCharCharCharCharChar1Char">
    <w:name w:val="Char Char Char Char Char Char1 Char"/>
    <w:basedOn w:val="a3"/>
    <w:qFormat/>
    <w:pPr>
      <w:widowControl/>
      <w:spacing w:after="160" w:line="240" w:lineRule="exact"/>
      <w:jc w:val="left"/>
    </w:pPr>
    <w:rPr>
      <w:rFonts w:ascii="Verdana" w:hAnsi="Verdana"/>
      <w:kern w:val="0"/>
      <w:szCs w:val="20"/>
      <w:lang w:eastAsia="en-US"/>
    </w:rPr>
  </w:style>
  <w:style w:type="paragraph" w:styleId="aff3">
    <w:name w:val="List Paragraph"/>
    <w:basedOn w:val="a3"/>
    <w:uiPriority w:val="34"/>
    <w:qFormat/>
    <w:pPr>
      <w:ind w:firstLineChars="200" w:firstLine="420"/>
    </w:pPr>
    <w:rPr>
      <w:rFonts w:ascii="Calibri" w:hAnsi="Calibri"/>
      <w:szCs w:val="22"/>
    </w:rPr>
  </w:style>
  <w:style w:type="paragraph" w:customStyle="1" w:styleId="USE1">
    <w:name w:val="USE 1"/>
    <w:basedOn w:val="a3"/>
    <w:qFormat/>
    <w:pPr>
      <w:spacing w:line="200" w:lineRule="atLeast"/>
      <w:jc w:val="left"/>
    </w:pPr>
    <w:rPr>
      <w:rFonts w:ascii="宋体" w:hAnsi="宋体"/>
      <w:b/>
      <w:sz w:val="24"/>
      <w:szCs w:val="28"/>
    </w:rPr>
  </w:style>
  <w:style w:type="paragraph" w:customStyle="1" w:styleId="RFItextfrom3rdLevel">
    <w:name w:val="RFI text from 3rd Level"/>
    <w:basedOn w:val="a3"/>
    <w:qFormat/>
    <w:pPr>
      <w:widowControl/>
      <w:numPr>
        <w:numId w:val="3"/>
      </w:numPr>
      <w:tabs>
        <w:tab w:val="clear" w:pos="840"/>
        <w:tab w:val="left" w:pos="1080"/>
      </w:tabs>
      <w:spacing w:beforeLines="50" w:line="360" w:lineRule="auto"/>
      <w:ind w:left="0" w:firstLine="0"/>
    </w:pPr>
    <w:rPr>
      <w:rFonts w:ascii="Arial (W1)" w:hAnsi="Arial (W1)"/>
      <w:bCs/>
      <w:kern w:val="0"/>
      <w:sz w:val="24"/>
      <w:lang w:val="en-GB"/>
    </w:rPr>
  </w:style>
  <w:style w:type="paragraph" w:customStyle="1" w:styleId="a2">
    <w:name w:val="正文文字缩进项目"/>
    <w:basedOn w:val="ac"/>
    <w:qFormat/>
    <w:pPr>
      <w:numPr>
        <w:ilvl w:val="1"/>
        <w:numId w:val="3"/>
      </w:numPr>
      <w:tabs>
        <w:tab w:val="clear" w:pos="1260"/>
        <w:tab w:val="left" w:pos="840"/>
      </w:tabs>
      <w:spacing w:after="120" w:line="240" w:lineRule="auto"/>
      <w:ind w:left="840" w:firstLineChars="0" w:firstLine="0"/>
    </w:pPr>
    <w:rPr>
      <w:rFonts w:ascii="Tahoma" w:hAnsi="Tahoma"/>
      <w:sz w:val="22"/>
      <w:szCs w:val="20"/>
    </w:rPr>
  </w:style>
  <w:style w:type="paragraph" w:customStyle="1" w:styleId="21313">
    <w:name w:val="样式 标题 2 + 段前: 13 磅 段后: 13 磅 行距: 单倍行距"/>
    <w:basedOn w:val="2"/>
    <w:qFormat/>
    <w:pPr>
      <w:adjustRightInd/>
      <w:spacing w:before="0" w:after="0"/>
      <w:jc w:val="both"/>
      <w:textAlignment w:val="auto"/>
    </w:pPr>
    <w:rPr>
      <w:rFonts w:ascii="Cambria" w:hAnsi="Cambria" w:cs="宋体"/>
      <w:kern w:val="2"/>
      <w:sz w:val="32"/>
    </w:rPr>
  </w:style>
  <w:style w:type="character" w:customStyle="1" w:styleId="H4Char2">
    <w:name w:val="H4 Char2"/>
    <w:qFormat/>
    <w:rPr>
      <w:rFonts w:ascii="Arial" w:eastAsia="黑体" w:hAnsi="Arial"/>
      <w:b/>
      <w:bCs/>
      <w:kern w:val="2"/>
      <w:sz w:val="28"/>
      <w:szCs w:val="28"/>
      <w:lang w:val="en-US" w:eastAsia="zh-CN" w:bidi="ar-SA"/>
    </w:rPr>
  </w:style>
  <w:style w:type="character" w:customStyle="1" w:styleId="Char2">
    <w:name w:val="正文文本缩进 Char"/>
    <w:link w:val="ac"/>
    <w:qFormat/>
    <w:rPr>
      <w:rFonts w:eastAsia="宋体"/>
      <w:kern w:val="2"/>
      <w:sz w:val="21"/>
      <w:szCs w:val="24"/>
      <w:lang w:val="en-US" w:eastAsia="zh-CN" w:bidi="ar-SA"/>
    </w:rPr>
  </w:style>
  <w:style w:type="character" w:customStyle="1" w:styleId="5Char">
    <w:name w:val="标题 5 Char"/>
    <w:link w:val="5"/>
    <w:qFormat/>
    <w:rPr>
      <w:rFonts w:eastAsia="宋体"/>
      <w:b/>
      <w:kern w:val="2"/>
      <w:sz w:val="28"/>
      <w:lang w:val="en-US" w:eastAsia="zh-CN" w:bidi="ar-SA"/>
    </w:rPr>
  </w:style>
  <w:style w:type="character" w:customStyle="1" w:styleId="Chard">
    <w:name w:val="第*章 Char"/>
    <w:qFormat/>
    <w:rPr>
      <w:rFonts w:ascii="Arial" w:eastAsia="黑体" w:hAnsi="Arial"/>
      <w:b/>
      <w:bCs/>
      <w:kern w:val="2"/>
      <w:sz w:val="32"/>
      <w:szCs w:val="32"/>
    </w:rPr>
  </w:style>
  <w:style w:type="character" w:customStyle="1" w:styleId="1Char0">
    <w:name w:val="章标题1 Char"/>
    <w:qFormat/>
    <w:rPr>
      <w:rFonts w:eastAsia="宋体"/>
      <w:b/>
      <w:bCs/>
      <w:kern w:val="2"/>
      <w:sz w:val="32"/>
      <w:szCs w:val="32"/>
      <w:lang w:val="en-US" w:eastAsia="zh-CN" w:bidi="ar-SA"/>
    </w:rPr>
  </w:style>
  <w:style w:type="character" w:customStyle="1" w:styleId="6Char">
    <w:name w:val="标题 6 Char"/>
    <w:link w:val="6"/>
    <w:qFormat/>
    <w:rPr>
      <w:rFonts w:ascii="Arial" w:eastAsia="黑体" w:hAnsi="Arial"/>
      <w:b/>
      <w:kern w:val="2"/>
      <w:sz w:val="24"/>
      <w:lang w:val="en-US" w:eastAsia="zh-CN" w:bidi="ar-SA"/>
    </w:rPr>
  </w:style>
  <w:style w:type="character" w:customStyle="1" w:styleId="7Char">
    <w:name w:val="标题 7 Char"/>
    <w:link w:val="7"/>
    <w:qFormat/>
    <w:rPr>
      <w:rFonts w:eastAsia="宋体"/>
      <w:b/>
      <w:kern w:val="2"/>
      <w:sz w:val="24"/>
      <w:lang w:val="en-US" w:eastAsia="zh-CN" w:bidi="ar-SA"/>
    </w:rPr>
  </w:style>
  <w:style w:type="character" w:customStyle="1" w:styleId="8Char">
    <w:name w:val="标题 8 Char"/>
    <w:link w:val="8"/>
    <w:qFormat/>
    <w:rPr>
      <w:rFonts w:ascii="Arial" w:eastAsia="黑体" w:hAnsi="Arial"/>
      <w:kern w:val="2"/>
      <w:sz w:val="24"/>
      <w:lang w:val="en-US" w:eastAsia="zh-CN" w:bidi="ar-SA"/>
    </w:rPr>
  </w:style>
  <w:style w:type="character" w:customStyle="1" w:styleId="9Char">
    <w:name w:val="标题 9 Char"/>
    <w:link w:val="9"/>
    <w:qFormat/>
    <w:rPr>
      <w:rFonts w:ascii="Arial" w:eastAsia="黑体" w:hAnsi="Arial"/>
      <w:kern w:val="2"/>
      <w:sz w:val="21"/>
      <w:lang w:val="en-US" w:eastAsia="zh-CN" w:bidi="ar-SA"/>
    </w:rPr>
  </w:style>
  <w:style w:type="character" w:customStyle="1" w:styleId="Char9">
    <w:name w:val="标题 Char"/>
    <w:link w:val="af4"/>
    <w:qFormat/>
    <w:rPr>
      <w:rFonts w:ascii="Arial" w:eastAsia="隶书" w:hAnsi="Arial" w:cs="Arial"/>
      <w:b/>
      <w:bCs/>
      <w:kern w:val="2"/>
      <w:sz w:val="32"/>
      <w:szCs w:val="32"/>
      <w:lang w:val="en-US" w:eastAsia="zh-CN" w:bidi="ar-SA"/>
    </w:rPr>
  </w:style>
  <w:style w:type="character" w:customStyle="1" w:styleId="Char4">
    <w:name w:val="日期 Char"/>
    <w:link w:val="ae"/>
    <w:uiPriority w:val="99"/>
    <w:qFormat/>
    <w:rPr>
      <w:rFonts w:ascii="宋体" w:eastAsia="宋体" w:hAnsi="Courier New"/>
      <w:kern w:val="2"/>
      <w:sz w:val="32"/>
      <w:lang w:val="en-US" w:eastAsia="zh-CN" w:bidi="ar-SA"/>
    </w:rPr>
  </w:style>
  <w:style w:type="character" w:customStyle="1" w:styleId="HTMLChar">
    <w:name w:val="HTML 预设格式 Char"/>
    <w:link w:val="HTML"/>
    <w:qFormat/>
    <w:rPr>
      <w:rFonts w:ascii="Arial Unicode MS" w:eastAsia="Arial Unicode MS" w:hAnsi="Arial Unicode MS"/>
      <w:color w:val="000000"/>
      <w:lang w:val="en-US" w:eastAsia="zh-CN" w:bidi="ar-SA"/>
    </w:rPr>
  </w:style>
  <w:style w:type="character" w:customStyle="1" w:styleId="Char3">
    <w:name w:val="纯文本 Char"/>
    <w:link w:val="ad"/>
    <w:qFormat/>
    <w:rPr>
      <w:rFonts w:ascii="宋体" w:eastAsia="宋体" w:hAnsi="Courier New"/>
      <w:kern w:val="2"/>
      <w:sz w:val="21"/>
      <w:lang w:val="en-US" w:eastAsia="zh-CN" w:bidi="ar-SA"/>
    </w:rPr>
  </w:style>
  <w:style w:type="character" w:customStyle="1" w:styleId="Chare">
    <w:name w:val="正文文字首行缩进 Char"/>
    <w:qFormat/>
    <w:rPr>
      <w:kern w:val="2"/>
      <w:sz w:val="21"/>
      <w:szCs w:val="24"/>
    </w:rPr>
  </w:style>
  <w:style w:type="character" w:customStyle="1" w:styleId="Char1">
    <w:name w:val="正文文本 Char"/>
    <w:link w:val="ab"/>
    <w:qFormat/>
    <w:rPr>
      <w:rFonts w:eastAsia="宋体"/>
      <w:b/>
      <w:bCs/>
      <w:kern w:val="2"/>
      <w:sz w:val="24"/>
      <w:szCs w:val="24"/>
      <w:lang w:val="en-US" w:eastAsia="zh-CN" w:bidi="ar-SA"/>
    </w:rPr>
  </w:style>
  <w:style w:type="character" w:customStyle="1" w:styleId="2Char0">
    <w:name w:val="正文文本缩进 2 Char"/>
    <w:link w:val="20"/>
    <w:qFormat/>
    <w:rPr>
      <w:rFonts w:ascii="宋体" w:eastAsia="宋体" w:hAnsi="宋体"/>
      <w:kern w:val="2"/>
      <w:sz w:val="21"/>
      <w:szCs w:val="24"/>
      <w:lang w:val="en-US" w:eastAsia="zh-CN" w:bidi="ar-SA"/>
    </w:rPr>
  </w:style>
  <w:style w:type="character" w:customStyle="1" w:styleId="Char7">
    <w:name w:val="页眉 Char"/>
    <w:link w:val="af1"/>
    <w:uiPriority w:val="99"/>
    <w:qFormat/>
    <w:rPr>
      <w:rFonts w:eastAsia="宋体"/>
      <w:kern w:val="2"/>
      <w:sz w:val="18"/>
      <w:szCs w:val="18"/>
      <w:lang w:val="en-US" w:eastAsia="zh-CN" w:bidi="ar-SA"/>
    </w:rPr>
  </w:style>
  <w:style w:type="character" w:customStyle="1" w:styleId="3Char0">
    <w:name w:val="正文文本缩进 3 Char"/>
    <w:link w:val="33"/>
    <w:qFormat/>
    <w:rPr>
      <w:rFonts w:ascii="宋体" w:eastAsia="宋体"/>
      <w:b/>
      <w:bCs/>
      <w:kern w:val="2"/>
      <w:sz w:val="24"/>
      <w:szCs w:val="24"/>
      <w:lang w:val="en-US" w:eastAsia="zh-CN" w:bidi="ar-SA"/>
    </w:rPr>
  </w:style>
  <w:style w:type="character" w:customStyle="1" w:styleId="2Char1">
    <w:name w:val="正文文本 2 Char"/>
    <w:link w:val="22"/>
    <w:qFormat/>
    <w:rPr>
      <w:rFonts w:eastAsia="宋体"/>
      <w:kern w:val="2"/>
      <w:sz w:val="24"/>
      <w:szCs w:val="24"/>
      <w:lang w:val="en-US" w:eastAsia="zh-CN" w:bidi="ar-SA"/>
    </w:rPr>
  </w:style>
  <w:style w:type="character" w:customStyle="1" w:styleId="Char6">
    <w:name w:val="页脚 Char"/>
    <w:link w:val="af0"/>
    <w:uiPriority w:val="99"/>
    <w:qFormat/>
    <w:rPr>
      <w:rFonts w:eastAsia="宋体"/>
      <w:kern w:val="2"/>
      <w:sz w:val="18"/>
      <w:szCs w:val="18"/>
      <w:lang w:val="en-US" w:eastAsia="zh-CN" w:bidi="ar-SA"/>
    </w:rPr>
  </w:style>
  <w:style w:type="character" w:customStyle="1" w:styleId="3Char">
    <w:name w:val="正文文本 3 Char"/>
    <w:link w:val="31"/>
    <w:qFormat/>
    <w:rPr>
      <w:rFonts w:eastAsia="宋体"/>
      <w:kern w:val="2"/>
      <w:sz w:val="16"/>
      <w:szCs w:val="16"/>
      <w:lang w:val="en-US" w:eastAsia="zh-CN" w:bidi="ar-SA"/>
    </w:rPr>
  </w:style>
  <w:style w:type="character" w:customStyle="1" w:styleId="Char5">
    <w:name w:val="批注框文本 Char"/>
    <w:link w:val="af"/>
    <w:uiPriority w:val="99"/>
    <w:qFormat/>
    <w:rPr>
      <w:rFonts w:eastAsia="宋体"/>
      <w:kern w:val="2"/>
      <w:sz w:val="18"/>
      <w:szCs w:val="18"/>
      <w:lang w:val="en-US" w:eastAsia="zh-CN" w:bidi="ar-SA"/>
    </w:rPr>
  </w:style>
  <w:style w:type="paragraph" w:customStyle="1" w:styleId="14">
    <w:name w:val="样式1"/>
    <w:basedOn w:val="af4"/>
    <w:qFormat/>
    <w:pPr>
      <w:spacing w:before="120" w:after="120"/>
    </w:pPr>
    <w:rPr>
      <w:rFonts w:eastAsia="黑体"/>
      <w:b w:val="0"/>
      <w:sz w:val="30"/>
      <w:szCs w:val="21"/>
    </w:rPr>
  </w:style>
  <w:style w:type="paragraph" w:customStyle="1" w:styleId="23">
    <w:name w:val="样式2"/>
    <w:basedOn w:val="af4"/>
    <w:next w:val="14"/>
    <w:qFormat/>
    <w:pPr>
      <w:spacing w:before="120" w:after="120"/>
    </w:pPr>
    <w:rPr>
      <w:rFonts w:eastAsia="黑体"/>
      <w:b w:val="0"/>
      <w:sz w:val="30"/>
      <w:szCs w:val="30"/>
    </w:rPr>
  </w:style>
  <w:style w:type="character" w:customStyle="1" w:styleId="3CharChar">
    <w:name w:val="标题 3 Char Char"/>
    <w:qFormat/>
    <w:rPr>
      <w:rFonts w:eastAsia="宋体"/>
      <w:b/>
      <w:bCs/>
      <w:kern w:val="2"/>
      <w:sz w:val="32"/>
      <w:szCs w:val="32"/>
      <w:lang w:val="en-US" w:eastAsia="zh-CN" w:bidi="ar-SA"/>
    </w:rPr>
  </w:style>
  <w:style w:type="paragraph" w:customStyle="1" w:styleId="CharCharCharCharCharChar1CharCharCharCharCharCharCharCharCharCharCharCharChar">
    <w:name w:val="Char Char Char Char Char Char1 Char Char Char Char Char Char Char Char Char Char Char Char Char"/>
    <w:basedOn w:val="a3"/>
    <w:qFormat/>
    <w:pPr>
      <w:widowControl/>
      <w:spacing w:after="160" w:line="240" w:lineRule="exact"/>
      <w:jc w:val="left"/>
    </w:pPr>
    <w:rPr>
      <w:rFonts w:ascii="Arial" w:eastAsia="Times New Roman" w:hAnsi="Arial" w:cs="Verdana"/>
      <w:b/>
      <w:kern w:val="0"/>
      <w:sz w:val="24"/>
      <w:lang w:eastAsia="en-US"/>
    </w:rPr>
  </w:style>
  <w:style w:type="paragraph" w:customStyle="1" w:styleId="cont">
    <w:name w:val="cont"/>
    <w:basedOn w:val="a3"/>
    <w:qFormat/>
    <w:pPr>
      <w:adjustRightInd w:val="0"/>
      <w:spacing w:before="100" w:after="100" w:line="360" w:lineRule="auto"/>
      <w:ind w:firstLineChars="200" w:firstLine="200"/>
      <w:jc w:val="left"/>
      <w:textAlignment w:val="baseline"/>
    </w:pPr>
    <w:rPr>
      <w:rFonts w:ascii="Arial" w:hAnsi="Arial"/>
      <w:kern w:val="0"/>
      <w:sz w:val="24"/>
      <w:szCs w:val="20"/>
    </w:rPr>
  </w:style>
  <w:style w:type="paragraph" w:customStyle="1" w:styleId="--">
    <w:name w:val="--规划正文"/>
    <w:basedOn w:val="a3"/>
    <w:qFormat/>
    <w:pPr>
      <w:spacing w:line="360" w:lineRule="auto"/>
      <w:ind w:firstLineChars="200" w:firstLine="200"/>
    </w:pPr>
    <w:rPr>
      <w:szCs w:val="20"/>
    </w:rPr>
  </w:style>
  <w:style w:type="paragraph" w:customStyle="1" w:styleId="a1">
    <w:name w:val="设计依据"/>
    <w:basedOn w:val="ab"/>
    <w:qFormat/>
    <w:pPr>
      <w:numPr>
        <w:ilvl w:val="1"/>
        <w:numId w:val="4"/>
      </w:numPr>
      <w:tabs>
        <w:tab w:val="clear" w:pos="840"/>
        <w:tab w:val="left" w:pos="1440"/>
      </w:tabs>
      <w:adjustRightInd w:val="0"/>
      <w:ind w:left="1440"/>
      <w:textAlignment w:val="baseline"/>
    </w:pPr>
    <w:rPr>
      <w:rFonts w:ascii="宋体" w:hAnsi="宋体"/>
      <w:b w:val="0"/>
      <w:kern w:val="0"/>
      <w:sz w:val="28"/>
      <w:szCs w:val="18"/>
    </w:rPr>
  </w:style>
  <w:style w:type="paragraph" w:customStyle="1" w:styleId="a0">
    <w:name w:val="方案要点"/>
    <w:basedOn w:val="a3"/>
    <w:qFormat/>
    <w:pPr>
      <w:numPr>
        <w:numId w:val="4"/>
      </w:numPr>
      <w:spacing w:line="360" w:lineRule="auto"/>
    </w:pPr>
    <w:rPr>
      <w:rFonts w:ascii="仿宋_GB2312" w:eastAsia="仿宋_GB2312" w:hAnsi="宋体"/>
      <w:color w:val="000000"/>
      <w:sz w:val="28"/>
      <w:szCs w:val="28"/>
    </w:rPr>
  </w:style>
  <w:style w:type="paragraph" w:customStyle="1" w:styleId="42">
    <w:name w:val="样式4"/>
    <w:basedOn w:val="a3"/>
    <w:qFormat/>
    <w:pPr>
      <w:tabs>
        <w:tab w:val="left" w:pos="842"/>
      </w:tabs>
      <w:spacing w:line="360" w:lineRule="auto"/>
      <w:ind w:left="842" w:hanging="420"/>
    </w:pPr>
    <w:rPr>
      <w:sz w:val="24"/>
    </w:rPr>
  </w:style>
  <w:style w:type="paragraph" w:customStyle="1" w:styleId="aff4">
    <w:name w:val="文字"/>
    <w:basedOn w:val="a3"/>
    <w:qFormat/>
    <w:pPr>
      <w:tabs>
        <w:tab w:val="left" w:pos="8520"/>
      </w:tabs>
      <w:spacing w:line="312" w:lineRule="auto"/>
      <w:ind w:right="-210" w:firstLine="556"/>
    </w:pPr>
    <w:rPr>
      <w:rFonts w:ascii="宋体"/>
      <w:sz w:val="28"/>
      <w:szCs w:val="20"/>
    </w:rPr>
  </w:style>
  <w:style w:type="paragraph" w:customStyle="1" w:styleId="----">
    <w:name w:val="--规划-表格-居左"/>
    <w:basedOn w:val="--"/>
    <w:qFormat/>
    <w:pPr>
      <w:spacing w:line="240" w:lineRule="auto"/>
      <w:ind w:firstLineChars="0" w:firstLine="0"/>
    </w:pPr>
    <w:rPr>
      <w:sz w:val="20"/>
    </w:rPr>
  </w:style>
  <w:style w:type="paragraph" w:customStyle="1" w:styleId="----0">
    <w:name w:val="--规划-表格-居中"/>
    <w:basedOn w:val="--"/>
    <w:qFormat/>
    <w:pPr>
      <w:spacing w:line="240" w:lineRule="auto"/>
      <w:ind w:firstLineChars="0" w:firstLine="0"/>
      <w:jc w:val="center"/>
    </w:pPr>
    <w:rPr>
      <w:sz w:val="20"/>
    </w:rPr>
  </w:style>
  <w:style w:type="paragraph" w:customStyle="1" w:styleId="--0">
    <w:name w:val="--编号内缩进"/>
    <w:basedOn w:val="a3"/>
    <w:qFormat/>
    <w:pPr>
      <w:spacing w:line="360" w:lineRule="auto"/>
      <w:ind w:left="420" w:firstLineChars="200" w:firstLine="200"/>
    </w:pPr>
    <w:rPr>
      <w:szCs w:val="21"/>
    </w:rPr>
  </w:style>
  <w:style w:type="paragraph" w:customStyle="1" w:styleId="---">
    <w:name w:val="--规划-题注"/>
    <w:basedOn w:val="a3"/>
    <w:next w:val="--"/>
    <w:qFormat/>
    <w:pPr>
      <w:spacing w:line="360" w:lineRule="auto"/>
      <w:jc w:val="center"/>
    </w:pPr>
    <w:rPr>
      <w:rFonts w:eastAsia="黑体"/>
    </w:rPr>
  </w:style>
  <w:style w:type="paragraph" w:customStyle="1" w:styleId="---0">
    <w:name w:val="--规划-图和表"/>
    <w:next w:val="--"/>
    <w:qFormat/>
    <w:pPr>
      <w:jc w:val="center"/>
    </w:pPr>
    <w:rPr>
      <w:rFonts w:ascii="Times New Roman" w:eastAsia="宋体" w:hAnsi="Times New Roman" w:cs="Times New Roman"/>
      <w:kern w:val="2"/>
      <w:sz w:val="21"/>
    </w:rPr>
  </w:style>
  <w:style w:type="paragraph" w:customStyle="1" w:styleId="---1">
    <w:name w:val="--规划-小标题"/>
    <w:basedOn w:val="a3"/>
    <w:next w:val="--"/>
    <w:qFormat/>
    <w:pPr>
      <w:keepNext/>
      <w:keepLines/>
      <w:spacing w:line="360" w:lineRule="auto"/>
      <w:outlineLvl w:val="4"/>
    </w:pPr>
    <w:rPr>
      <w:rFonts w:eastAsia="黑体"/>
    </w:rPr>
  </w:style>
  <w:style w:type="paragraph" w:customStyle="1" w:styleId="--Char">
    <w:name w:val="--规划正文 Char"/>
    <w:basedOn w:val="a3"/>
    <w:qFormat/>
    <w:pPr>
      <w:spacing w:line="360" w:lineRule="auto"/>
      <w:ind w:firstLineChars="200" w:firstLine="200"/>
    </w:pPr>
    <w:rPr>
      <w:sz w:val="24"/>
    </w:rPr>
  </w:style>
  <w:style w:type="paragraph" w:customStyle="1" w:styleId="aff5">
    <w:name w:val="缺省文本"/>
    <w:basedOn w:val="a3"/>
    <w:qFormat/>
    <w:pPr>
      <w:autoSpaceDE w:val="0"/>
      <w:autoSpaceDN w:val="0"/>
      <w:adjustRightInd w:val="0"/>
      <w:jc w:val="left"/>
    </w:pPr>
    <w:rPr>
      <w:kern w:val="0"/>
    </w:rPr>
  </w:style>
  <w:style w:type="paragraph" w:customStyle="1" w:styleId="aff6">
    <w:name w:val="封面文档标题"/>
    <w:basedOn w:val="a3"/>
    <w:qFormat/>
    <w:pPr>
      <w:autoSpaceDE w:val="0"/>
      <w:autoSpaceDN w:val="0"/>
      <w:adjustRightInd w:val="0"/>
      <w:spacing w:line="360" w:lineRule="auto"/>
      <w:jc w:val="center"/>
    </w:pPr>
    <w:rPr>
      <w:rFonts w:ascii="Arial" w:hAnsi="Arial"/>
      <w:b/>
      <w:kern w:val="0"/>
      <w:sz w:val="56"/>
    </w:rPr>
  </w:style>
  <w:style w:type="character" w:customStyle="1" w:styleId="--CharChar">
    <w:name w:val="--规划正文 Char Char"/>
    <w:qFormat/>
    <w:rPr>
      <w:rFonts w:eastAsia="宋体"/>
      <w:kern w:val="2"/>
      <w:sz w:val="24"/>
      <w:szCs w:val="24"/>
      <w:lang w:val="en-US" w:eastAsia="zh-CN" w:bidi="ar-SA"/>
    </w:rPr>
  </w:style>
  <w:style w:type="paragraph" w:customStyle="1" w:styleId="3">
    <w:name w:val="样式3"/>
    <w:basedOn w:val="10"/>
    <w:qFormat/>
    <w:pPr>
      <w:numPr>
        <w:numId w:val="5"/>
      </w:numPr>
      <w:spacing w:before="240" w:after="240" w:line="480" w:lineRule="auto"/>
      <w:ind w:rightChars="100" w:right="210"/>
      <w:jc w:val="left"/>
    </w:pPr>
    <w:rPr>
      <w:rFonts w:ascii="Times New Roman" w:hAnsi="Times New Roman"/>
      <w:sz w:val="32"/>
    </w:rPr>
  </w:style>
  <w:style w:type="character" w:customStyle="1" w:styleId="--Char1">
    <w:name w:val="--规划正文 Char1"/>
    <w:qFormat/>
    <w:rPr>
      <w:rFonts w:eastAsia="宋体"/>
      <w:kern w:val="2"/>
      <w:sz w:val="21"/>
      <w:lang w:val="en-US" w:eastAsia="zh-CN" w:bidi="ar-SA"/>
    </w:rPr>
  </w:style>
  <w:style w:type="paragraph" w:customStyle="1" w:styleId="word">
    <w:name w:val="word"/>
    <w:basedOn w:val="a3"/>
    <w:qFormat/>
    <w:pPr>
      <w:widowControl/>
      <w:spacing w:before="100" w:beforeAutospacing="1" w:after="100" w:afterAutospacing="1" w:line="301" w:lineRule="atLeast"/>
      <w:jc w:val="left"/>
    </w:pPr>
    <w:rPr>
      <w:rFonts w:ascii="ˎ̥" w:hAnsi="ˎ̥"/>
      <w:color w:val="000000"/>
      <w:kern w:val="0"/>
      <w:sz w:val="20"/>
      <w:szCs w:val="20"/>
    </w:rPr>
  </w:style>
  <w:style w:type="paragraph" w:customStyle="1" w:styleId="aff7">
    <w:name w:val="列表项目"/>
    <w:basedOn w:val="a3"/>
    <w:qFormat/>
    <w:pPr>
      <w:tabs>
        <w:tab w:val="left" w:pos="420"/>
        <w:tab w:val="left" w:pos="1080"/>
      </w:tabs>
      <w:spacing w:line="288" w:lineRule="auto"/>
      <w:ind w:left="1080" w:hanging="360"/>
    </w:pPr>
    <w:rPr>
      <w:sz w:val="24"/>
      <w:szCs w:val="20"/>
    </w:rPr>
  </w:style>
  <w:style w:type="character" w:customStyle="1" w:styleId="content1">
    <w:name w:val="content1"/>
    <w:qFormat/>
    <w:rPr>
      <w:rFonts w:ascii="??" w:hAnsi="??" w:hint="default"/>
      <w:sz w:val="16"/>
      <w:szCs w:val="16"/>
      <w:u w:val="none"/>
    </w:rPr>
  </w:style>
  <w:style w:type="character" w:customStyle="1" w:styleId="unnamed4">
    <w:name w:val="unnamed4"/>
    <w:basedOn w:val="a5"/>
    <w:qFormat/>
  </w:style>
  <w:style w:type="character" w:customStyle="1" w:styleId="font2">
    <w:name w:val="font2"/>
    <w:basedOn w:val="a5"/>
    <w:qFormat/>
  </w:style>
  <w:style w:type="character" w:customStyle="1" w:styleId="font41">
    <w:name w:val="font41"/>
    <w:qFormat/>
    <w:rPr>
      <w:color w:val="000000"/>
      <w:spacing w:val="260"/>
      <w:sz w:val="18"/>
      <w:szCs w:val="18"/>
      <w:u w:val="none"/>
    </w:rPr>
  </w:style>
  <w:style w:type="paragraph" w:customStyle="1" w:styleId="aff8">
    <w:name w:val="正文(首行缩进)"/>
    <w:qFormat/>
    <w:pPr>
      <w:spacing w:line="360" w:lineRule="auto"/>
      <w:ind w:firstLineChars="200" w:firstLine="488"/>
      <w:jc w:val="both"/>
    </w:pPr>
    <w:rPr>
      <w:rFonts w:ascii="Times New Roman" w:eastAsia="仿宋_GB2312" w:hAnsi="Times New Roman" w:cs="Times New Roman"/>
      <w:spacing w:val="2"/>
      <w:sz w:val="24"/>
      <w:szCs w:val="24"/>
    </w:rPr>
  </w:style>
  <w:style w:type="paragraph" w:customStyle="1" w:styleId="xl72">
    <w:name w:val="xl72"/>
    <w:basedOn w:val="a3"/>
    <w:qFormat/>
    <w:pPr>
      <w:widowControl/>
      <w:spacing w:before="100" w:beforeAutospacing="1" w:after="100" w:afterAutospacing="1"/>
      <w:jc w:val="left"/>
    </w:pPr>
    <w:rPr>
      <w:rFonts w:ascii="宋体" w:hAnsi="宋体"/>
      <w:b/>
      <w:bCs/>
      <w:kern w:val="0"/>
      <w:sz w:val="28"/>
      <w:szCs w:val="28"/>
    </w:rPr>
  </w:style>
  <w:style w:type="character" w:customStyle="1" w:styleId="Charb">
    <w:name w:val="正文首行缩进 Char"/>
    <w:link w:val="af6"/>
    <w:qFormat/>
    <w:rPr>
      <w:rFonts w:eastAsia="宋体"/>
      <w:b/>
      <w:bCs/>
      <w:kern w:val="2"/>
      <w:sz w:val="21"/>
      <w:szCs w:val="24"/>
      <w:lang w:val="en-US" w:eastAsia="zh-CN" w:bidi="ar-SA"/>
    </w:rPr>
  </w:style>
  <w:style w:type="paragraph" w:customStyle="1" w:styleId="Charf">
    <w:name w:val="正文(首行缩进) Char"/>
    <w:qFormat/>
    <w:pPr>
      <w:spacing w:before="120" w:after="60" w:line="360" w:lineRule="auto"/>
      <w:ind w:firstLineChars="200" w:firstLine="200"/>
    </w:pPr>
    <w:rPr>
      <w:rFonts w:ascii="Times New Roman" w:eastAsia="仿宋_GB2312" w:hAnsi="Times New Roman" w:cs="Times New Roman"/>
      <w:spacing w:val="2"/>
      <w:kern w:val="24"/>
      <w:sz w:val="24"/>
      <w:szCs w:val="24"/>
    </w:rPr>
  </w:style>
  <w:style w:type="paragraph" w:customStyle="1" w:styleId="81">
    <w:name w:val="汉议细等线简8"/>
    <w:qFormat/>
    <w:pPr>
      <w:widowControl w:val="0"/>
      <w:autoSpaceDE w:val="0"/>
      <w:autoSpaceDN w:val="0"/>
      <w:adjustRightInd w:val="0"/>
      <w:spacing w:line="260" w:lineRule="atLeast"/>
      <w:jc w:val="both"/>
    </w:pPr>
    <w:rPr>
      <w:rFonts w:ascii="汉仪细等线简" w:eastAsia="汉仪细等线简" w:hAnsi="Times New Roman" w:cs="Times New Roman"/>
      <w:color w:val="000000"/>
      <w:sz w:val="16"/>
      <w:szCs w:val="16"/>
    </w:rPr>
  </w:style>
  <w:style w:type="paragraph" w:customStyle="1" w:styleId="9BOLD">
    <w:name w:val="汉仪细等线简9BOLD"/>
    <w:basedOn w:val="a3"/>
    <w:qFormat/>
    <w:pPr>
      <w:autoSpaceDE w:val="0"/>
      <w:autoSpaceDN w:val="0"/>
      <w:adjustRightInd w:val="0"/>
      <w:spacing w:line="240" w:lineRule="atLeast"/>
    </w:pPr>
    <w:rPr>
      <w:rFonts w:ascii="汉仪细等线简" w:eastAsia="汉仪细等线简"/>
      <w:b/>
      <w:bCs/>
      <w:kern w:val="0"/>
      <w:sz w:val="18"/>
      <w:szCs w:val="18"/>
    </w:rPr>
  </w:style>
  <w:style w:type="character" w:customStyle="1" w:styleId="mode">
    <w:name w:val="mode"/>
    <w:basedOn w:val="a5"/>
    <w:qFormat/>
  </w:style>
  <w:style w:type="paragraph" w:customStyle="1" w:styleId="91">
    <w:name w:val="9"/>
    <w:basedOn w:val="a3"/>
    <w:next w:val="a4"/>
    <w:qFormat/>
    <w:pPr>
      <w:autoSpaceDE w:val="0"/>
      <w:autoSpaceDN w:val="0"/>
      <w:adjustRightInd w:val="0"/>
      <w:ind w:firstLine="420"/>
      <w:jc w:val="left"/>
      <w:textAlignment w:val="baseline"/>
    </w:pPr>
    <w:rPr>
      <w:rFonts w:ascii="宋体"/>
      <w:kern w:val="0"/>
      <w:sz w:val="34"/>
      <w:szCs w:val="20"/>
    </w:rPr>
  </w:style>
  <w:style w:type="character" w:customStyle="1" w:styleId="unnamed3">
    <w:name w:val="unnamed3"/>
    <w:basedOn w:val="a5"/>
    <w:qFormat/>
  </w:style>
  <w:style w:type="paragraph" w:customStyle="1" w:styleId="82">
    <w:name w:val="8"/>
    <w:basedOn w:val="a3"/>
    <w:next w:val="ac"/>
    <w:qFormat/>
    <w:pPr>
      <w:spacing w:after="120"/>
      <w:ind w:leftChars="200" w:left="420"/>
    </w:pPr>
  </w:style>
  <w:style w:type="paragraph" w:customStyle="1" w:styleId="71">
    <w:name w:val="7"/>
    <w:basedOn w:val="a3"/>
    <w:qFormat/>
    <w:pPr>
      <w:autoSpaceDE w:val="0"/>
      <w:autoSpaceDN w:val="0"/>
      <w:adjustRightInd w:val="0"/>
      <w:spacing w:line="270" w:lineRule="atLeast"/>
      <w:jc w:val="left"/>
    </w:pPr>
    <w:rPr>
      <w:rFonts w:ascii="宋体"/>
      <w:kern w:val="0"/>
      <w:sz w:val="18"/>
      <w:szCs w:val="18"/>
    </w:rPr>
  </w:style>
  <w:style w:type="paragraph" w:customStyle="1" w:styleId="00">
    <w:name w:val="00"/>
    <w:basedOn w:val="a3"/>
    <w:qFormat/>
    <w:pPr>
      <w:autoSpaceDE w:val="0"/>
      <w:autoSpaceDN w:val="0"/>
      <w:adjustRightInd w:val="0"/>
      <w:jc w:val="left"/>
    </w:pPr>
    <w:rPr>
      <w:rFonts w:ascii="黑体" w:eastAsia="黑体"/>
      <w:b/>
      <w:bCs/>
      <w:kern w:val="0"/>
      <w:sz w:val="20"/>
      <w:szCs w:val="20"/>
    </w:rPr>
  </w:style>
  <w:style w:type="paragraph" w:customStyle="1" w:styleId="51">
    <w:name w:val="5"/>
    <w:basedOn w:val="a3"/>
    <w:qFormat/>
    <w:pPr>
      <w:autoSpaceDE w:val="0"/>
      <w:autoSpaceDN w:val="0"/>
      <w:adjustRightInd w:val="0"/>
      <w:jc w:val="left"/>
    </w:pPr>
    <w:rPr>
      <w:rFonts w:ascii="宋体"/>
      <w:b/>
      <w:bCs/>
      <w:kern w:val="0"/>
      <w:sz w:val="18"/>
      <w:szCs w:val="18"/>
    </w:rPr>
  </w:style>
  <w:style w:type="paragraph" w:customStyle="1" w:styleId="61">
    <w:name w:val="6"/>
    <w:basedOn w:val="51"/>
    <w:qFormat/>
    <w:pPr>
      <w:spacing w:line="270" w:lineRule="atLeast"/>
      <w:jc w:val="both"/>
    </w:pPr>
    <w:rPr>
      <w:b w:val="0"/>
      <w:bCs w:val="0"/>
    </w:rPr>
  </w:style>
  <w:style w:type="paragraph" w:customStyle="1" w:styleId="aff9">
    <w:name w:val="产品描述"/>
    <w:qFormat/>
    <w:pPr>
      <w:widowControl w:val="0"/>
      <w:autoSpaceDE w:val="0"/>
      <w:autoSpaceDN w:val="0"/>
      <w:adjustRightInd w:val="0"/>
      <w:spacing w:line="270" w:lineRule="atLeast"/>
      <w:ind w:firstLine="397"/>
      <w:jc w:val="both"/>
    </w:pPr>
    <w:rPr>
      <w:rFonts w:ascii="宋体" w:eastAsia="宋体" w:hAnsi="Times New Roman" w:cs="Times New Roman"/>
      <w:sz w:val="18"/>
      <w:szCs w:val="18"/>
    </w:rPr>
  </w:style>
  <w:style w:type="paragraph" w:customStyle="1" w:styleId="affa">
    <w:name w:val="姜文清定义的正文"/>
    <w:basedOn w:val="a3"/>
    <w:qFormat/>
    <w:pPr>
      <w:spacing w:line="240" w:lineRule="atLeast"/>
      <w:ind w:firstLine="567"/>
    </w:pPr>
    <w:rPr>
      <w:szCs w:val="20"/>
    </w:rPr>
  </w:style>
  <w:style w:type="paragraph" w:customStyle="1" w:styleId="Default">
    <w:name w:val="Default"/>
    <w:qFormat/>
    <w:pPr>
      <w:widowControl w:val="0"/>
      <w:autoSpaceDE w:val="0"/>
      <w:autoSpaceDN w:val="0"/>
      <w:adjustRightInd w:val="0"/>
    </w:pPr>
    <w:rPr>
      <w:rFonts w:ascii="H Yb 2gj" w:eastAsia="H Yb 2gj" w:hAnsi="Times New Roman" w:cs="H Yb 2gj"/>
      <w:color w:val="000000"/>
      <w:sz w:val="24"/>
      <w:szCs w:val="24"/>
    </w:rPr>
  </w:style>
  <w:style w:type="paragraph" w:customStyle="1" w:styleId="CM2">
    <w:name w:val="CM2"/>
    <w:basedOn w:val="Default"/>
    <w:next w:val="Default"/>
    <w:qFormat/>
    <w:pPr>
      <w:spacing w:line="200" w:lineRule="atLeast"/>
    </w:pPr>
    <w:rPr>
      <w:rFonts w:ascii="Arial" w:eastAsia="宋体" w:hAnsi="Arial" w:cs="Times New Roman"/>
      <w:color w:val="auto"/>
    </w:rPr>
  </w:style>
  <w:style w:type="paragraph" w:customStyle="1" w:styleId="NormalParagraph">
    <w:name w:val="Normal Paragraph"/>
    <w:basedOn w:val="a3"/>
    <w:qFormat/>
    <w:pPr>
      <w:widowControl/>
      <w:spacing w:before="120" w:line="360" w:lineRule="auto"/>
      <w:ind w:firstLine="425"/>
    </w:pPr>
    <w:rPr>
      <w:kern w:val="0"/>
      <w:sz w:val="24"/>
    </w:rPr>
  </w:style>
  <w:style w:type="character" w:customStyle="1" w:styleId="blue">
    <w:name w:val="blue"/>
    <w:basedOn w:val="a5"/>
    <w:qFormat/>
  </w:style>
  <w:style w:type="paragraph" w:customStyle="1" w:styleId="blue1">
    <w:name w:val="blue1"/>
    <w:basedOn w:val="a3"/>
    <w:qFormat/>
    <w:pPr>
      <w:widowControl/>
      <w:spacing w:before="100" w:beforeAutospacing="1" w:after="100" w:afterAutospacing="1"/>
      <w:jc w:val="left"/>
    </w:pPr>
    <w:rPr>
      <w:rFonts w:ascii="宋体" w:hAnsi="宋体" w:cs="宋体"/>
      <w:kern w:val="0"/>
      <w:sz w:val="24"/>
    </w:rPr>
  </w:style>
  <w:style w:type="character" w:customStyle="1" w:styleId="font">
    <w:name w:val="font"/>
    <w:basedOn w:val="a5"/>
    <w:qFormat/>
  </w:style>
  <w:style w:type="character" w:customStyle="1" w:styleId="font11">
    <w:name w:val="font11"/>
    <w:qFormat/>
    <w:rPr>
      <w:rFonts w:ascii="ˎ̥" w:hAnsi="ˎ̥" w:hint="default"/>
    </w:rPr>
  </w:style>
  <w:style w:type="paragraph" w:customStyle="1" w:styleId="a14">
    <w:name w:val="a14"/>
    <w:basedOn w:val="a3"/>
    <w:qFormat/>
    <w:pPr>
      <w:widowControl/>
      <w:spacing w:before="100" w:beforeAutospacing="1" w:after="100" w:afterAutospacing="1" w:line="300" w:lineRule="atLeast"/>
      <w:ind w:firstLine="375"/>
      <w:jc w:val="left"/>
    </w:pPr>
    <w:rPr>
      <w:rFonts w:ascii="宋体" w:hAnsi="宋体" w:cs="宋体"/>
      <w:kern w:val="0"/>
      <w:szCs w:val="21"/>
    </w:rPr>
  </w:style>
  <w:style w:type="character" w:customStyle="1" w:styleId="proddescription">
    <w:name w:val="proddescription"/>
    <w:basedOn w:val="a5"/>
    <w:qFormat/>
  </w:style>
  <w:style w:type="character" w:customStyle="1" w:styleId="prodheadlines">
    <w:name w:val="prodheadlines"/>
    <w:basedOn w:val="a5"/>
    <w:qFormat/>
  </w:style>
  <w:style w:type="character" w:customStyle="1" w:styleId="text">
    <w:name w:val="text"/>
    <w:basedOn w:val="a5"/>
    <w:qFormat/>
  </w:style>
  <w:style w:type="paragraph" w:customStyle="1" w:styleId="text1">
    <w:name w:val="text1"/>
    <w:basedOn w:val="a3"/>
    <w:qFormat/>
    <w:pPr>
      <w:widowControl/>
      <w:spacing w:before="100" w:beforeAutospacing="1" w:after="100" w:afterAutospacing="1"/>
      <w:jc w:val="left"/>
    </w:pPr>
    <w:rPr>
      <w:rFonts w:ascii="宋体" w:hAnsi="宋体" w:cs="宋体"/>
      <w:kern w:val="0"/>
      <w:sz w:val="24"/>
    </w:rPr>
  </w:style>
  <w:style w:type="paragraph" w:customStyle="1" w:styleId="z-1">
    <w:name w:val="z-窗体顶端1"/>
    <w:basedOn w:val="a3"/>
    <w:next w:val="a3"/>
    <w:hidden/>
    <w:qFormat/>
    <w:pPr>
      <w:widowControl/>
      <w:pBdr>
        <w:bottom w:val="single" w:sz="6" w:space="1" w:color="auto"/>
      </w:pBdr>
      <w:jc w:val="center"/>
    </w:pPr>
    <w:rPr>
      <w:rFonts w:ascii="Arial" w:hAnsi="Arial" w:cs="Arial"/>
      <w:vanish/>
      <w:kern w:val="0"/>
      <w:sz w:val="16"/>
      <w:szCs w:val="16"/>
    </w:rPr>
  </w:style>
  <w:style w:type="paragraph" w:customStyle="1" w:styleId="z-10">
    <w:name w:val="z-窗体底端1"/>
    <w:basedOn w:val="a3"/>
    <w:next w:val="a3"/>
    <w:hidden/>
    <w:qFormat/>
    <w:pPr>
      <w:widowControl/>
      <w:pBdr>
        <w:top w:val="single" w:sz="6" w:space="1" w:color="auto"/>
      </w:pBdr>
      <w:jc w:val="center"/>
    </w:pPr>
    <w:rPr>
      <w:rFonts w:ascii="Arial" w:hAnsi="Arial" w:cs="Arial"/>
      <w:vanish/>
      <w:kern w:val="0"/>
      <w:sz w:val="16"/>
      <w:szCs w:val="16"/>
    </w:rPr>
  </w:style>
  <w:style w:type="paragraph" w:customStyle="1" w:styleId="affb">
    <w:name w:val="正文样式"/>
    <w:basedOn w:val="a3"/>
    <w:qFormat/>
    <w:pPr>
      <w:adjustRightInd w:val="0"/>
      <w:spacing w:line="400" w:lineRule="atLeast"/>
      <w:ind w:firstLineChars="203" w:firstLine="570"/>
      <w:textAlignment w:val="baseline"/>
    </w:pPr>
    <w:rPr>
      <w:rFonts w:eastAsia="仿宋_GB2312"/>
      <w:kern w:val="0"/>
      <w:sz w:val="28"/>
      <w:szCs w:val="20"/>
    </w:rPr>
  </w:style>
  <w:style w:type="paragraph" w:customStyle="1" w:styleId="xl34">
    <w:name w:val="xl34"/>
    <w:basedOn w:val="a3"/>
    <w:qFormat/>
    <w:pPr>
      <w:widowControl/>
      <w:pBdr>
        <w:left w:val="single" w:sz="4" w:space="0" w:color="auto"/>
      </w:pBdr>
      <w:spacing w:before="100" w:beforeAutospacing="1" w:after="100" w:afterAutospacing="1"/>
      <w:jc w:val="center"/>
      <w:textAlignment w:val="center"/>
    </w:pPr>
    <w:rPr>
      <w:rFonts w:ascii="宋体" w:hAnsi="宋体"/>
      <w:kern w:val="0"/>
      <w:sz w:val="24"/>
    </w:rPr>
  </w:style>
  <w:style w:type="paragraph" w:customStyle="1" w:styleId="affc">
    <w:name w:val="段落正文"/>
    <w:basedOn w:val="ad"/>
    <w:qFormat/>
    <w:pPr>
      <w:ind w:firstLineChars="200" w:firstLine="560"/>
    </w:pPr>
    <w:rPr>
      <w:sz w:val="28"/>
    </w:rPr>
  </w:style>
  <w:style w:type="character" w:customStyle="1" w:styleId="gray6">
    <w:name w:val="gray6"/>
    <w:basedOn w:val="a5"/>
    <w:qFormat/>
  </w:style>
  <w:style w:type="character" w:customStyle="1" w:styleId="style9">
    <w:name w:val="style9"/>
    <w:basedOn w:val="a5"/>
    <w:qFormat/>
  </w:style>
  <w:style w:type="paragraph" w:customStyle="1" w:styleId="24">
    <w:name w:val="2册标题4"/>
    <w:basedOn w:val="a3"/>
    <w:next w:val="a3"/>
    <w:qFormat/>
    <w:pPr>
      <w:spacing w:beforeLines="50" w:afterLines="50" w:line="300" w:lineRule="auto"/>
      <w:ind w:leftChars="200" w:left="420"/>
      <w:outlineLvl w:val="3"/>
    </w:pPr>
    <w:rPr>
      <w:rFonts w:ascii="Arial" w:eastAsia="幼圆" w:hAnsi="Arial" w:cs="Arial"/>
      <w:b/>
      <w:sz w:val="24"/>
    </w:rPr>
  </w:style>
  <w:style w:type="character" w:customStyle="1" w:styleId="grame">
    <w:name w:val="grame"/>
    <w:basedOn w:val="a5"/>
    <w:qFormat/>
  </w:style>
  <w:style w:type="paragraph" w:customStyle="1" w:styleId="style2">
    <w:name w:val="style2"/>
    <w:basedOn w:val="a3"/>
    <w:qFormat/>
    <w:pPr>
      <w:widowControl/>
      <w:spacing w:before="100" w:beforeAutospacing="1" w:after="100" w:afterAutospacing="1"/>
      <w:jc w:val="left"/>
    </w:pPr>
    <w:rPr>
      <w:rFonts w:ascii="宋体" w:hAnsi="宋体" w:cs="宋体"/>
      <w:kern w:val="0"/>
      <w:sz w:val="18"/>
      <w:szCs w:val="18"/>
    </w:rPr>
  </w:style>
  <w:style w:type="paragraph" w:customStyle="1" w:styleId="Char10">
    <w:name w:val="Char1"/>
    <w:basedOn w:val="a3"/>
    <w:qFormat/>
    <w:pPr>
      <w:jc w:val="left"/>
    </w:pPr>
    <w:rPr>
      <w:rFonts w:ascii="Tahoma" w:hAnsi="Tahoma"/>
      <w:sz w:val="24"/>
      <w:szCs w:val="20"/>
    </w:rPr>
  </w:style>
  <w:style w:type="paragraph" w:customStyle="1" w:styleId="1">
    <w:name w:val="编号1"/>
    <w:basedOn w:val="a3"/>
    <w:qFormat/>
    <w:pPr>
      <w:numPr>
        <w:numId w:val="6"/>
      </w:numPr>
      <w:adjustRightInd w:val="0"/>
      <w:spacing w:line="300" w:lineRule="auto"/>
      <w:ind w:right="210"/>
      <w:textAlignment w:val="center"/>
    </w:pPr>
    <w:rPr>
      <w:rFonts w:ascii="宋体" w:hAnsi="宋体"/>
      <w:snapToGrid w:val="0"/>
      <w:spacing w:val="10"/>
      <w:kern w:val="24"/>
    </w:rPr>
  </w:style>
  <w:style w:type="paragraph" w:customStyle="1" w:styleId="CharCharCharCharCharCharCharCharCharCharCharCharCharCharCharCharCharCharCharCharCharChar">
    <w:name w:val="Char Char Char Char Char Char Char Char Char Char Char Char Char Char Char Char Char Char Char Char Char Char"/>
    <w:basedOn w:val="a3"/>
    <w:qFormat/>
    <w:pPr>
      <w:widowControl/>
      <w:spacing w:line="400" w:lineRule="exact"/>
      <w:jc w:val="center"/>
    </w:pPr>
    <w:rPr>
      <w:rFonts w:ascii="Verdana" w:hAnsi="Verdana"/>
      <w:kern w:val="0"/>
      <w:szCs w:val="20"/>
      <w:lang w:eastAsia="en-US"/>
    </w:rPr>
  </w:style>
  <w:style w:type="paragraph" w:customStyle="1" w:styleId="font0">
    <w:name w:val="font0"/>
    <w:basedOn w:val="a3"/>
    <w:qFormat/>
    <w:pPr>
      <w:widowControl/>
      <w:spacing w:before="100" w:beforeAutospacing="1" w:after="100" w:afterAutospacing="1"/>
      <w:jc w:val="left"/>
    </w:pPr>
    <w:rPr>
      <w:rFonts w:ascii="宋体" w:hAnsi="宋体" w:hint="eastAsia"/>
      <w:kern w:val="0"/>
      <w:sz w:val="24"/>
    </w:rPr>
  </w:style>
  <w:style w:type="paragraph" w:customStyle="1" w:styleId="font5">
    <w:name w:val="font5"/>
    <w:basedOn w:val="a3"/>
    <w:qFormat/>
    <w:pPr>
      <w:widowControl/>
      <w:spacing w:before="100" w:beforeAutospacing="1" w:after="100" w:afterAutospacing="1"/>
      <w:jc w:val="left"/>
    </w:pPr>
    <w:rPr>
      <w:rFonts w:ascii="宋体" w:hAnsi="宋体" w:hint="eastAsia"/>
      <w:kern w:val="0"/>
      <w:sz w:val="18"/>
      <w:szCs w:val="18"/>
    </w:rPr>
  </w:style>
  <w:style w:type="paragraph" w:customStyle="1" w:styleId="font6">
    <w:name w:val="font6"/>
    <w:basedOn w:val="a3"/>
    <w:qFormat/>
    <w:pPr>
      <w:widowControl/>
      <w:spacing w:before="100" w:beforeAutospacing="1" w:after="100" w:afterAutospacing="1"/>
      <w:jc w:val="left"/>
    </w:pPr>
    <w:rPr>
      <w:kern w:val="0"/>
      <w:sz w:val="24"/>
    </w:rPr>
  </w:style>
  <w:style w:type="paragraph" w:customStyle="1" w:styleId="xl24">
    <w:name w:val="xl24"/>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rPr>
  </w:style>
  <w:style w:type="paragraph" w:customStyle="1" w:styleId="xl25">
    <w:name w:val="xl25"/>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4"/>
    </w:rPr>
  </w:style>
  <w:style w:type="paragraph" w:customStyle="1" w:styleId="affd">
    <w:name w:val="表格字"/>
    <w:basedOn w:val="a3"/>
    <w:qFormat/>
    <w:pPr>
      <w:adjustRightInd w:val="0"/>
      <w:jc w:val="center"/>
    </w:pPr>
    <w:rPr>
      <w:rFonts w:ascii="宋体"/>
      <w:sz w:val="24"/>
      <w:szCs w:val="20"/>
    </w:rPr>
  </w:style>
  <w:style w:type="character" w:customStyle="1" w:styleId="affe">
    <w:name w:val="样式 小三 加粗"/>
    <w:qFormat/>
    <w:rPr>
      <w:rFonts w:eastAsia="宋体"/>
      <w:b/>
      <w:bCs/>
      <w:sz w:val="32"/>
    </w:rPr>
  </w:style>
  <w:style w:type="paragraph" w:customStyle="1" w:styleId="xl28">
    <w:name w:val="xl28"/>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qw">
    <w:name w:val="qw"/>
    <w:qFormat/>
    <w:pPr>
      <w:widowControl w:val="0"/>
      <w:adjustRightInd w:val="0"/>
      <w:spacing w:line="312" w:lineRule="atLeast"/>
      <w:jc w:val="both"/>
      <w:textAlignment w:val="baseline"/>
    </w:pPr>
    <w:rPr>
      <w:rFonts w:ascii="宋体" w:eastAsia="宋体" w:hAnsi="Times New Roman" w:cs="Times New Roman"/>
      <w:sz w:val="24"/>
    </w:rPr>
  </w:style>
  <w:style w:type="paragraph" w:customStyle="1" w:styleId="CharCharChar">
    <w:name w:val="Char Char Char"/>
    <w:basedOn w:val="a3"/>
    <w:qFormat/>
    <w:rPr>
      <w:rFonts w:ascii="Tahoma" w:hAnsi="Tahoma"/>
      <w:sz w:val="24"/>
      <w:szCs w:val="20"/>
    </w:rPr>
  </w:style>
  <w:style w:type="paragraph" w:customStyle="1" w:styleId="Char20">
    <w:name w:val="Char2"/>
    <w:basedOn w:val="a3"/>
    <w:qFormat/>
    <w:pPr>
      <w:widowControl/>
      <w:spacing w:after="160" w:line="240" w:lineRule="exact"/>
      <w:jc w:val="left"/>
    </w:pPr>
    <w:rPr>
      <w:rFonts w:ascii="Verdana" w:eastAsia="仿宋_GB2312" w:hAnsi="Verdana"/>
      <w:kern w:val="0"/>
      <w:sz w:val="24"/>
      <w:szCs w:val="20"/>
      <w:lang w:eastAsia="en-US"/>
    </w:rPr>
  </w:style>
  <w:style w:type="character" w:customStyle="1" w:styleId="info4">
    <w:name w:val="info4"/>
    <w:basedOn w:val="a5"/>
    <w:qFormat/>
  </w:style>
  <w:style w:type="paragraph" w:customStyle="1" w:styleId="afff">
    <w:name w:val="缩进正文"/>
    <w:basedOn w:val="a3"/>
    <w:link w:val="Charf0"/>
    <w:qFormat/>
    <w:pPr>
      <w:ind w:firstLineChars="200" w:firstLine="560"/>
    </w:pPr>
    <w:rPr>
      <w:rFonts w:eastAsia="仿宋_GB2312" w:cs="宋体"/>
      <w:sz w:val="28"/>
      <w:szCs w:val="20"/>
    </w:rPr>
  </w:style>
  <w:style w:type="character" w:customStyle="1" w:styleId="Charf0">
    <w:name w:val="缩进正文 Char"/>
    <w:link w:val="afff"/>
    <w:qFormat/>
    <w:rPr>
      <w:rFonts w:eastAsia="仿宋_GB2312" w:cs="宋体"/>
      <w:kern w:val="2"/>
      <w:sz w:val="28"/>
      <w:lang w:val="en-US" w:eastAsia="zh-CN" w:bidi="ar-SA"/>
    </w:rPr>
  </w:style>
  <w:style w:type="paragraph" w:customStyle="1" w:styleId="15">
    <w:name w:val="列出段落1"/>
    <w:basedOn w:val="a3"/>
    <w:uiPriority w:val="34"/>
    <w:qFormat/>
    <w:pPr>
      <w:ind w:firstLineChars="200" w:firstLine="420"/>
    </w:pPr>
    <w:rPr>
      <w:rFonts w:ascii="Calibri" w:hAnsi="Calibri" w:cs="Calibri"/>
      <w:szCs w:val="21"/>
    </w:rPr>
  </w:style>
  <w:style w:type="character" w:customStyle="1" w:styleId="Char0">
    <w:name w:val="批注文字 Char"/>
    <w:basedOn w:val="a5"/>
    <w:link w:val="aa"/>
    <w:uiPriority w:val="99"/>
    <w:semiHidden/>
    <w:qFormat/>
    <w:rPr>
      <w:rFonts w:ascii="宋体"/>
      <w:sz w:val="34"/>
    </w:rPr>
  </w:style>
  <w:style w:type="character" w:customStyle="1" w:styleId="Chara">
    <w:name w:val="批注主题 Char"/>
    <w:basedOn w:val="Char0"/>
    <w:link w:val="af5"/>
    <w:uiPriority w:val="99"/>
    <w:qFormat/>
    <w:rPr>
      <w:rFonts w:ascii="宋体"/>
      <w:sz w:val="34"/>
    </w:rPr>
  </w:style>
  <w:style w:type="paragraph" w:customStyle="1" w:styleId="afff0">
    <w:name w:val="评价"/>
    <w:basedOn w:val="a3"/>
    <w:qFormat/>
    <w:pPr>
      <w:spacing w:afterLines="20"/>
      <w:ind w:firstLineChars="200" w:firstLine="1446"/>
    </w:pPr>
    <w:rPr>
      <w:rFonts w:ascii="Calibri" w:hAnsi="Calibri"/>
      <w:sz w:val="24"/>
    </w:rPr>
  </w:style>
  <w:style w:type="paragraph" w:customStyle="1" w:styleId="16">
    <w:name w:val="修订1"/>
    <w:hidden/>
    <w:uiPriority w:val="99"/>
    <w:semiHidden/>
    <w:qFormat/>
    <w:rPr>
      <w:rFonts w:ascii="Times New Roman" w:eastAsia="宋体" w:hAnsi="Times New Roman" w:cs="Times New Roman"/>
      <w:kern w:val="2"/>
      <w:sz w:val="21"/>
      <w:szCs w:val="24"/>
    </w:rPr>
  </w:style>
  <w:style w:type="character" w:customStyle="1" w:styleId="alt-edited1">
    <w:name w:val="alt-edited1"/>
    <w:qFormat/>
    <w:rPr>
      <w:color w:val="4D90F0"/>
    </w:rPr>
  </w:style>
  <w:style w:type="paragraph" w:customStyle="1" w:styleId="toc14">
    <w:name w:val="toc 14"/>
    <w:next w:val="a3"/>
    <w:qFormat/>
    <w:pPr>
      <w:wordWrap w:val="0"/>
      <w:jc w:val="both"/>
    </w:pPr>
    <w:rPr>
      <w:rFonts w:ascii="Calibri" w:eastAsia="宋体" w:hAnsi="Calibri" w:cs="Times New Roman"/>
      <w:sz w:val="21"/>
    </w:rPr>
  </w:style>
  <w:style w:type="character" w:customStyle="1" w:styleId="Char12">
    <w:name w:val="文档结构图 Char1"/>
    <w:semiHidden/>
    <w:qFormat/>
    <w:rPr>
      <w:sz w:val="20"/>
    </w:rPr>
  </w:style>
  <w:style w:type="character" w:customStyle="1" w:styleId="Charf1">
    <w:name w:val="文档结构图 Char"/>
    <w:semiHidden/>
    <w:qFormat/>
    <w:rPr>
      <w:sz w:val="20"/>
    </w:rPr>
  </w:style>
  <w:style w:type="character" w:customStyle="1" w:styleId="shorttext">
    <w:name w:val="short_text"/>
    <w:basedOn w:val="a5"/>
    <w:qFormat/>
    <w:rPr>
      <w:sz w:val="20"/>
    </w:rPr>
  </w:style>
  <w:style w:type="character" w:customStyle="1" w:styleId="Char13">
    <w:name w:val="标题 Char1"/>
    <w:qFormat/>
    <w:rPr>
      <w:b/>
      <w:sz w:val="20"/>
    </w:rPr>
  </w:style>
  <w:style w:type="character" w:customStyle="1" w:styleId="3Char10">
    <w:name w:val="正文文本缩进 3 Char1"/>
    <w:semiHidden/>
    <w:qFormat/>
    <w:rPr>
      <w:sz w:val="20"/>
    </w:rPr>
  </w:style>
  <w:style w:type="character" w:customStyle="1" w:styleId="font21">
    <w:name w:val="font21"/>
    <w:qFormat/>
    <w:rPr>
      <w:color w:val="FF0000"/>
      <w:sz w:val="20"/>
      <w:u w:val="none"/>
    </w:rPr>
  </w:style>
  <w:style w:type="character" w:customStyle="1" w:styleId="17">
    <w:name w:val="不明显强调1"/>
    <w:qFormat/>
    <w:rPr>
      <w:i/>
      <w:sz w:val="20"/>
    </w:rPr>
  </w:style>
  <w:style w:type="character" w:customStyle="1" w:styleId="font71">
    <w:name w:val="font71"/>
    <w:qFormat/>
    <w:rPr>
      <w:sz w:val="20"/>
      <w:u w:val="none"/>
    </w:rPr>
  </w:style>
  <w:style w:type="character" w:customStyle="1" w:styleId="Char14">
    <w:name w:val="页眉 Char1"/>
    <w:qFormat/>
    <w:rPr>
      <w:sz w:val="20"/>
    </w:rPr>
  </w:style>
  <w:style w:type="character" w:customStyle="1" w:styleId="2Char10">
    <w:name w:val="正文文本缩进 2 Char1"/>
    <w:semiHidden/>
    <w:qFormat/>
    <w:rPr>
      <w:sz w:val="20"/>
    </w:rPr>
  </w:style>
  <w:style w:type="character" w:customStyle="1" w:styleId="font61">
    <w:name w:val="font61"/>
    <w:qFormat/>
    <w:rPr>
      <w:sz w:val="20"/>
      <w:u w:val="none"/>
    </w:rPr>
  </w:style>
  <w:style w:type="character" w:customStyle="1" w:styleId="Char15">
    <w:name w:val="纯文本 Char1"/>
    <w:semiHidden/>
    <w:qFormat/>
    <w:rPr>
      <w:sz w:val="20"/>
    </w:rPr>
  </w:style>
  <w:style w:type="character" w:customStyle="1" w:styleId="3Char11">
    <w:name w:val="正文文本 3 Char1"/>
    <w:semiHidden/>
    <w:qFormat/>
    <w:rPr>
      <w:sz w:val="20"/>
    </w:rPr>
  </w:style>
  <w:style w:type="character" w:customStyle="1" w:styleId="Char16">
    <w:name w:val="正文文本缩进 Char1"/>
    <w:semiHidden/>
    <w:qFormat/>
    <w:rPr>
      <w:sz w:val="20"/>
    </w:rPr>
  </w:style>
  <w:style w:type="character" w:customStyle="1" w:styleId="18">
    <w:name w:val="明显参考1"/>
    <w:qFormat/>
    <w:rPr>
      <w:b/>
      <w:sz w:val="20"/>
    </w:rPr>
  </w:style>
  <w:style w:type="character" w:customStyle="1" w:styleId="apple-converted-space">
    <w:name w:val="apple-converted-space"/>
    <w:qFormat/>
    <w:rPr>
      <w:sz w:val="20"/>
    </w:rPr>
  </w:style>
  <w:style w:type="character" w:customStyle="1" w:styleId="19">
    <w:name w:val="书籍标题1"/>
    <w:qFormat/>
    <w:rPr>
      <w:b/>
      <w:i/>
      <w:sz w:val="20"/>
    </w:rPr>
  </w:style>
  <w:style w:type="character" w:customStyle="1" w:styleId="longtext">
    <w:name w:val="long_text"/>
    <w:qFormat/>
    <w:rPr>
      <w:sz w:val="20"/>
    </w:rPr>
  </w:style>
  <w:style w:type="character" w:customStyle="1" w:styleId="Char17">
    <w:name w:val="日期 Char1"/>
    <w:semiHidden/>
    <w:qFormat/>
    <w:rPr>
      <w:sz w:val="20"/>
    </w:rPr>
  </w:style>
  <w:style w:type="character" w:customStyle="1" w:styleId="Char18">
    <w:name w:val="批注文字 Char1"/>
    <w:qFormat/>
    <w:rPr>
      <w:sz w:val="20"/>
    </w:rPr>
  </w:style>
  <w:style w:type="character" w:customStyle="1" w:styleId="1a">
    <w:name w:val="明显强调1"/>
    <w:qFormat/>
    <w:rPr>
      <w:i/>
      <w:sz w:val="20"/>
    </w:rPr>
  </w:style>
  <w:style w:type="character" w:customStyle="1" w:styleId="160">
    <w:name w:val="16"/>
    <w:qFormat/>
    <w:rPr>
      <w:b/>
      <w:color w:val="FF0356"/>
      <w:sz w:val="20"/>
    </w:rPr>
  </w:style>
  <w:style w:type="character" w:customStyle="1" w:styleId="Char19">
    <w:name w:val="批注主题 Char1"/>
    <w:semiHidden/>
    <w:qFormat/>
    <w:rPr>
      <w:b/>
      <w:sz w:val="20"/>
    </w:rPr>
  </w:style>
  <w:style w:type="character" w:customStyle="1" w:styleId="2Char11">
    <w:name w:val="正文文本 2 Char1"/>
    <w:semiHidden/>
    <w:qFormat/>
    <w:rPr>
      <w:sz w:val="20"/>
    </w:rPr>
  </w:style>
  <w:style w:type="character" w:customStyle="1" w:styleId="font31">
    <w:name w:val="font31"/>
    <w:qFormat/>
    <w:rPr>
      <w:color w:val="FF0000"/>
      <w:sz w:val="20"/>
      <w:u w:val="none"/>
      <w:vertAlign w:val="superscript"/>
    </w:rPr>
  </w:style>
  <w:style w:type="character" w:customStyle="1" w:styleId="1b">
    <w:name w:val="不明显参考1"/>
    <w:qFormat/>
    <w:rPr>
      <w:sz w:val="20"/>
    </w:rPr>
  </w:style>
  <w:style w:type="character" w:customStyle="1" w:styleId="HTMLChar1">
    <w:name w:val="HTML 预设格式 Char1"/>
    <w:semiHidden/>
    <w:qFormat/>
    <w:rPr>
      <w:sz w:val="20"/>
    </w:rPr>
  </w:style>
  <w:style w:type="character" w:customStyle="1" w:styleId="font01">
    <w:name w:val="font01"/>
    <w:qFormat/>
    <w:rPr>
      <w:color w:val="FF0000"/>
      <w:sz w:val="20"/>
      <w:u w:val="none"/>
      <w:vertAlign w:val="superscript"/>
    </w:rPr>
  </w:style>
  <w:style w:type="character" w:customStyle="1" w:styleId="Char1a">
    <w:name w:val="页脚 Char1"/>
    <w:semiHidden/>
    <w:qFormat/>
    <w:rPr>
      <w:sz w:val="20"/>
    </w:rPr>
  </w:style>
  <w:style w:type="character" w:customStyle="1" w:styleId="Char1b">
    <w:name w:val="批注框文本 Char1"/>
    <w:semiHidden/>
    <w:qFormat/>
    <w:rPr>
      <w:sz w:val="20"/>
    </w:rPr>
  </w:style>
  <w:style w:type="paragraph" w:customStyle="1" w:styleId="25">
    <w:name w:val="列出段落2"/>
    <w:basedOn w:val="a3"/>
    <w:next w:val="toc814"/>
    <w:uiPriority w:val="34"/>
    <w:qFormat/>
    <w:pPr>
      <w:ind w:firstLine="420"/>
    </w:pPr>
    <w:rPr>
      <w:rFonts w:hAnsi="Calibri"/>
      <w:kern w:val="0"/>
      <w:szCs w:val="20"/>
    </w:rPr>
  </w:style>
  <w:style w:type="paragraph" w:customStyle="1" w:styleId="toc814">
    <w:name w:val="toc 814"/>
    <w:next w:val="a3"/>
    <w:qFormat/>
    <w:pPr>
      <w:wordWrap w:val="0"/>
      <w:ind w:left="2975"/>
      <w:jc w:val="both"/>
    </w:pPr>
    <w:rPr>
      <w:rFonts w:ascii="Calibri" w:eastAsia="宋体" w:hAnsi="Calibri" w:cs="Times New Roman"/>
      <w:sz w:val="21"/>
    </w:rPr>
  </w:style>
  <w:style w:type="paragraph" w:customStyle="1" w:styleId="toc62">
    <w:name w:val="toc 62"/>
    <w:next w:val="a3"/>
    <w:qFormat/>
    <w:pPr>
      <w:wordWrap w:val="0"/>
      <w:ind w:left="2125"/>
      <w:jc w:val="both"/>
    </w:pPr>
    <w:rPr>
      <w:rFonts w:ascii="Calibri" w:eastAsia="宋体" w:hAnsi="Calibri" w:cs="Times New Roman"/>
      <w:sz w:val="21"/>
    </w:rPr>
  </w:style>
  <w:style w:type="paragraph" w:customStyle="1" w:styleId="toc414">
    <w:name w:val="toc 414"/>
    <w:next w:val="a3"/>
    <w:qFormat/>
    <w:pPr>
      <w:wordWrap w:val="0"/>
      <w:ind w:left="1275"/>
      <w:jc w:val="both"/>
    </w:pPr>
    <w:rPr>
      <w:rFonts w:ascii="Calibri" w:eastAsia="宋体" w:hAnsi="Calibri" w:cs="Times New Roman"/>
      <w:sz w:val="21"/>
    </w:rPr>
  </w:style>
  <w:style w:type="paragraph" w:customStyle="1" w:styleId="toc411">
    <w:name w:val="toc 411"/>
    <w:next w:val="a3"/>
    <w:qFormat/>
    <w:pPr>
      <w:wordWrap w:val="0"/>
      <w:ind w:left="1275"/>
      <w:jc w:val="both"/>
    </w:pPr>
    <w:rPr>
      <w:rFonts w:ascii="Calibri" w:eastAsia="宋体" w:hAnsi="Calibri" w:cs="Times New Roman"/>
      <w:sz w:val="21"/>
    </w:rPr>
  </w:style>
  <w:style w:type="paragraph" w:customStyle="1" w:styleId="xl86">
    <w:name w:val="xl86"/>
    <w:basedOn w:val="a3"/>
    <w:next w:val="toc515"/>
    <w:qFormat/>
    <w:pPr>
      <w:widowControl/>
      <w:shd w:val="clear" w:color="000000" w:fill="FFFFFF"/>
      <w:spacing w:before="280" w:after="280"/>
      <w:jc w:val="center"/>
    </w:pPr>
    <w:rPr>
      <w:rFonts w:ascii="宋体" w:hAnsi="Calibri"/>
      <w:kern w:val="0"/>
      <w:sz w:val="20"/>
      <w:szCs w:val="20"/>
    </w:rPr>
  </w:style>
  <w:style w:type="paragraph" w:customStyle="1" w:styleId="toc515">
    <w:name w:val="toc 515"/>
    <w:next w:val="a3"/>
    <w:qFormat/>
    <w:pPr>
      <w:wordWrap w:val="0"/>
      <w:ind w:left="1700"/>
      <w:jc w:val="both"/>
    </w:pPr>
    <w:rPr>
      <w:rFonts w:ascii="Calibri" w:eastAsia="宋体" w:hAnsi="Calibri" w:cs="Times New Roman"/>
      <w:sz w:val="21"/>
    </w:rPr>
  </w:style>
  <w:style w:type="paragraph" w:customStyle="1" w:styleId="TOCHeading4">
    <w:name w:val="TOC Heading4"/>
    <w:next w:val="a3"/>
    <w:qFormat/>
    <w:pPr>
      <w:wordWrap w:val="0"/>
    </w:pPr>
    <w:rPr>
      <w:rFonts w:ascii="Calibri" w:eastAsia="宋体" w:hAnsi="Calibri" w:cs="Times New Roman"/>
      <w:sz w:val="32"/>
    </w:rPr>
  </w:style>
  <w:style w:type="paragraph" w:customStyle="1" w:styleId="toc15">
    <w:name w:val="toc 15"/>
    <w:next w:val="a3"/>
    <w:qFormat/>
    <w:pPr>
      <w:wordWrap w:val="0"/>
      <w:jc w:val="both"/>
    </w:pPr>
    <w:rPr>
      <w:rFonts w:ascii="Calibri" w:eastAsia="宋体" w:hAnsi="Calibri" w:cs="Times New Roman"/>
      <w:sz w:val="21"/>
    </w:rPr>
  </w:style>
  <w:style w:type="paragraph" w:customStyle="1" w:styleId="TOCHeading2">
    <w:name w:val="TOC Heading2"/>
    <w:next w:val="a3"/>
    <w:qFormat/>
    <w:pPr>
      <w:wordWrap w:val="0"/>
    </w:pPr>
    <w:rPr>
      <w:rFonts w:ascii="Calibri" w:eastAsia="宋体" w:hAnsi="Calibri" w:cs="Times New Roman"/>
      <w:sz w:val="32"/>
    </w:rPr>
  </w:style>
  <w:style w:type="paragraph" w:customStyle="1" w:styleId="TOCHeading1">
    <w:name w:val="TOC Heading1"/>
    <w:next w:val="a3"/>
    <w:qFormat/>
    <w:pPr>
      <w:wordWrap w:val="0"/>
    </w:pPr>
    <w:rPr>
      <w:rFonts w:ascii="Calibri" w:eastAsia="宋体" w:hAnsi="Calibri" w:cs="Times New Roman"/>
      <w:sz w:val="32"/>
    </w:rPr>
  </w:style>
  <w:style w:type="paragraph" w:customStyle="1" w:styleId="toc73">
    <w:name w:val="toc 73"/>
    <w:next w:val="a3"/>
    <w:qFormat/>
    <w:pPr>
      <w:wordWrap w:val="0"/>
      <w:ind w:left="2550"/>
      <w:jc w:val="both"/>
    </w:pPr>
    <w:rPr>
      <w:rFonts w:ascii="Calibri" w:eastAsia="宋体" w:hAnsi="Calibri" w:cs="Times New Roman"/>
      <w:sz w:val="21"/>
    </w:rPr>
  </w:style>
  <w:style w:type="paragraph" w:customStyle="1" w:styleId="font7">
    <w:name w:val="font7"/>
    <w:basedOn w:val="a3"/>
    <w:next w:val="toc810"/>
    <w:qFormat/>
    <w:pPr>
      <w:widowControl/>
      <w:spacing w:before="280" w:after="280"/>
    </w:pPr>
    <w:rPr>
      <w:rFonts w:ascii="Arial" w:hAnsi="Calibri"/>
      <w:kern w:val="0"/>
      <w:sz w:val="18"/>
      <w:szCs w:val="20"/>
    </w:rPr>
  </w:style>
  <w:style w:type="paragraph" w:customStyle="1" w:styleId="toc810">
    <w:name w:val="toc 810"/>
    <w:next w:val="a3"/>
    <w:qFormat/>
    <w:pPr>
      <w:wordWrap w:val="0"/>
      <w:ind w:left="2975"/>
      <w:jc w:val="both"/>
    </w:pPr>
    <w:rPr>
      <w:rFonts w:ascii="Calibri" w:eastAsia="宋体" w:hAnsi="Calibri" w:cs="Times New Roman"/>
      <w:sz w:val="21"/>
    </w:rPr>
  </w:style>
  <w:style w:type="paragraph" w:customStyle="1" w:styleId="xl113">
    <w:name w:val="xl113"/>
    <w:basedOn w:val="a3"/>
    <w:next w:val="TOCHeading10"/>
    <w:qFormat/>
    <w:pPr>
      <w:widowControl/>
      <w:shd w:val="clear" w:color="000000" w:fill="FFFFFF"/>
      <w:spacing w:before="280" w:after="280"/>
      <w:jc w:val="center"/>
    </w:pPr>
    <w:rPr>
      <w:rFonts w:ascii="宋体" w:hAnsi="Calibri"/>
      <w:b/>
      <w:kern w:val="0"/>
      <w:sz w:val="20"/>
      <w:szCs w:val="20"/>
    </w:rPr>
  </w:style>
  <w:style w:type="paragraph" w:customStyle="1" w:styleId="TOCHeading10">
    <w:name w:val="TOC Heading10"/>
    <w:next w:val="a3"/>
    <w:qFormat/>
    <w:pPr>
      <w:wordWrap w:val="0"/>
    </w:pPr>
    <w:rPr>
      <w:rFonts w:ascii="Calibri" w:eastAsia="宋体" w:hAnsi="Calibri" w:cs="Times New Roman"/>
      <w:sz w:val="32"/>
    </w:rPr>
  </w:style>
  <w:style w:type="paragraph" w:customStyle="1" w:styleId="toc89">
    <w:name w:val="toc 89"/>
    <w:next w:val="a3"/>
    <w:qFormat/>
    <w:pPr>
      <w:wordWrap w:val="0"/>
      <w:ind w:left="2975"/>
      <w:jc w:val="both"/>
    </w:pPr>
    <w:rPr>
      <w:rFonts w:ascii="Calibri" w:eastAsia="宋体" w:hAnsi="Calibri" w:cs="Times New Roman"/>
      <w:sz w:val="21"/>
    </w:rPr>
  </w:style>
  <w:style w:type="paragraph" w:customStyle="1" w:styleId="xl73">
    <w:name w:val="xl73"/>
    <w:basedOn w:val="a3"/>
    <w:next w:val="toc613"/>
    <w:qFormat/>
    <w:pPr>
      <w:widowControl/>
      <w:shd w:val="clear" w:color="000000" w:fill="FFFFFF"/>
      <w:spacing w:before="280" w:after="280"/>
      <w:jc w:val="center"/>
    </w:pPr>
    <w:rPr>
      <w:rFonts w:ascii="宋体" w:hAnsi="Calibri"/>
      <w:kern w:val="0"/>
      <w:sz w:val="20"/>
      <w:szCs w:val="20"/>
    </w:rPr>
  </w:style>
  <w:style w:type="paragraph" w:customStyle="1" w:styleId="toc613">
    <w:name w:val="toc 613"/>
    <w:next w:val="a3"/>
    <w:qFormat/>
    <w:pPr>
      <w:wordWrap w:val="0"/>
      <w:ind w:left="2125"/>
      <w:jc w:val="both"/>
    </w:pPr>
    <w:rPr>
      <w:rFonts w:ascii="Calibri" w:eastAsia="宋体" w:hAnsi="Calibri" w:cs="Times New Roman"/>
      <w:sz w:val="21"/>
    </w:rPr>
  </w:style>
  <w:style w:type="paragraph" w:customStyle="1" w:styleId="xl79">
    <w:name w:val="xl79"/>
    <w:basedOn w:val="a3"/>
    <w:next w:val="toc87"/>
    <w:qFormat/>
    <w:pPr>
      <w:widowControl/>
      <w:shd w:val="clear" w:color="000000" w:fill="FFFFFF"/>
      <w:spacing w:before="280" w:after="280"/>
    </w:pPr>
    <w:rPr>
      <w:rFonts w:ascii="宋体" w:hAnsi="Calibri"/>
      <w:b/>
      <w:kern w:val="0"/>
      <w:sz w:val="20"/>
      <w:szCs w:val="20"/>
    </w:rPr>
  </w:style>
  <w:style w:type="paragraph" w:customStyle="1" w:styleId="toc87">
    <w:name w:val="toc 87"/>
    <w:next w:val="a3"/>
    <w:qFormat/>
    <w:pPr>
      <w:wordWrap w:val="0"/>
      <w:ind w:left="2975"/>
      <w:jc w:val="both"/>
    </w:pPr>
    <w:rPr>
      <w:rFonts w:ascii="Calibri" w:eastAsia="宋体" w:hAnsi="Calibri" w:cs="Times New Roman"/>
      <w:sz w:val="21"/>
    </w:rPr>
  </w:style>
  <w:style w:type="paragraph" w:customStyle="1" w:styleId="toc11">
    <w:name w:val="toc 11"/>
    <w:next w:val="a3"/>
    <w:qFormat/>
    <w:pPr>
      <w:wordWrap w:val="0"/>
      <w:jc w:val="both"/>
    </w:pPr>
    <w:rPr>
      <w:rFonts w:ascii="Calibri" w:eastAsia="宋体" w:hAnsi="Calibri" w:cs="Times New Roman"/>
      <w:sz w:val="21"/>
    </w:rPr>
  </w:style>
  <w:style w:type="paragraph" w:customStyle="1" w:styleId="toc410">
    <w:name w:val="toc 410"/>
    <w:next w:val="a3"/>
    <w:qFormat/>
    <w:pPr>
      <w:wordWrap w:val="0"/>
      <w:ind w:left="1275"/>
      <w:jc w:val="both"/>
    </w:pPr>
    <w:rPr>
      <w:rFonts w:ascii="Calibri" w:eastAsia="宋体" w:hAnsi="Calibri" w:cs="Times New Roman"/>
      <w:sz w:val="21"/>
    </w:rPr>
  </w:style>
  <w:style w:type="paragraph" w:customStyle="1" w:styleId="toc611">
    <w:name w:val="toc 611"/>
    <w:next w:val="a3"/>
    <w:qFormat/>
    <w:pPr>
      <w:wordWrap w:val="0"/>
      <w:ind w:left="2125"/>
      <w:jc w:val="both"/>
    </w:pPr>
    <w:rPr>
      <w:rFonts w:ascii="Calibri" w:eastAsia="宋体" w:hAnsi="Calibri" w:cs="Times New Roman"/>
      <w:sz w:val="21"/>
    </w:rPr>
  </w:style>
  <w:style w:type="paragraph" w:customStyle="1" w:styleId="xl112">
    <w:name w:val="xl112"/>
    <w:basedOn w:val="a3"/>
    <w:next w:val="toc611"/>
    <w:qFormat/>
    <w:pPr>
      <w:widowControl/>
      <w:shd w:val="clear" w:color="000000" w:fill="FFFFFF"/>
      <w:spacing w:before="280" w:after="280"/>
      <w:jc w:val="center"/>
    </w:pPr>
    <w:rPr>
      <w:rFonts w:ascii="宋体" w:hAnsi="Calibri"/>
      <w:b/>
      <w:kern w:val="0"/>
      <w:sz w:val="20"/>
      <w:szCs w:val="20"/>
    </w:rPr>
  </w:style>
  <w:style w:type="paragraph" w:customStyle="1" w:styleId="toc514">
    <w:name w:val="toc 514"/>
    <w:next w:val="a3"/>
    <w:qFormat/>
    <w:pPr>
      <w:wordWrap w:val="0"/>
      <w:ind w:left="1700"/>
      <w:jc w:val="both"/>
    </w:pPr>
    <w:rPr>
      <w:rFonts w:ascii="Calibri" w:eastAsia="宋体" w:hAnsi="Calibri" w:cs="Times New Roman"/>
      <w:sz w:val="21"/>
    </w:rPr>
  </w:style>
  <w:style w:type="paragraph" w:customStyle="1" w:styleId="toc44">
    <w:name w:val="toc 44"/>
    <w:next w:val="a3"/>
    <w:qFormat/>
    <w:pPr>
      <w:wordWrap w:val="0"/>
      <w:ind w:left="1275"/>
      <w:jc w:val="both"/>
    </w:pPr>
    <w:rPr>
      <w:rFonts w:ascii="Calibri" w:eastAsia="宋体" w:hAnsi="Calibri" w:cs="Times New Roman"/>
      <w:sz w:val="21"/>
    </w:rPr>
  </w:style>
  <w:style w:type="paragraph" w:customStyle="1" w:styleId="toc412">
    <w:name w:val="toc 412"/>
    <w:next w:val="a3"/>
    <w:qFormat/>
    <w:pPr>
      <w:wordWrap w:val="0"/>
      <w:ind w:left="1275"/>
      <w:jc w:val="both"/>
    </w:pPr>
    <w:rPr>
      <w:rFonts w:ascii="Calibri" w:eastAsia="宋体" w:hAnsi="Calibri" w:cs="Times New Roman"/>
      <w:sz w:val="21"/>
    </w:rPr>
  </w:style>
  <w:style w:type="paragraph" w:customStyle="1" w:styleId="xl74">
    <w:name w:val="xl74"/>
    <w:basedOn w:val="a3"/>
    <w:next w:val="toc57"/>
    <w:qFormat/>
    <w:pPr>
      <w:widowControl/>
      <w:shd w:val="clear" w:color="000000" w:fill="FFFFFF"/>
      <w:spacing w:before="280" w:after="280"/>
    </w:pPr>
    <w:rPr>
      <w:rFonts w:ascii="宋体" w:hAnsi="Calibri"/>
      <w:kern w:val="0"/>
      <w:sz w:val="20"/>
      <w:szCs w:val="20"/>
    </w:rPr>
  </w:style>
  <w:style w:type="paragraph" w:customStyle="1" w:styleId="toc57">
    <w:name w:val="toc 57"/>
    <w:next w:val="a3"/>
    <w:qFormat/>
    <w:pPr>
      <w:wordWrap w:val="0"/>
      <w:ind w:left="1700"/>
      <w:jc w:val="both"/>
    </w:pPr>
    <w:rPr>
      <w:rFonts w:ascii="Calibri" w:eastAsia="宋体" w:hAnsi="Calibri" w:cs="Times New Roman"/>
      <w:sz w:val="21"/>
    </w:rPr>
  </w:style>
  <w:style w:type="paragraph" w:customStyle="1" w:styleId="toc912">
    <w:name w:val="toc 912"/>
    <w:next w:val="a3"/>
    <w:qFormat/>
    <w:pPr>
      <w:wordWrap w:val="0"/>
      <w:ind w:left="3400"/>
      <w:jc w:val="both"/>
    </w:pPr>
    <w:rPr>
      <w:rFonts w:ascii="Calibri" w:eastAsia="宋体" w:hAnsi="Calibri" w:cs="Times New Roman"/>
      <w:sz w:val="21"/>
    </w:rPr>
  </w:style>
  <w:style w:type="paragraph" w:customStyle="1" w:styleId="toc91">
    <w:name w:val="toc 91"/>
    <w:next w:val="a3"/>
    <w:qFormat/>
    <w:pPr>
      <w:wordWrap w:val="0"/>
      <w:ind w:left="3400"/>
      <w:jc w:val="both"/>
    </w:pPr>
    <w:rPr>
      <w:rFonts w:ascii="Calibri" w:eastAsia="宋体" w:hAnsi="Calibri" w:cs="Times New Roman"/>
      <w:sz w:val="21"/>
    </w:rPr>
  </w:style>
  <w:style w:type="paragraph" w:customStyle="1" w:styleId="toc38">
    <w:name w:val="toc 38"/>
    <w:next w:val="a3"/>
    <w:qFormat/>
    <w:pPr>
      <w:wordWrap w:val="0"/>
      <w:ind w:left="850"/>
      <w:jc w:val="both"/>
    </w:pPr>
    <w:rPr>
      <w:rFonts w:ascii="Calibri" w:eastAsia="宋体" w:hAnsi="Calibri" w:cs="Times New Roman"/>
      <w:sz w:val="21"/>
    </w:rPr>
  </w:style>
  <w:style w:type="paragraph" w:customStyle="1" w:styleId="toc95">
    <w:name w:val="toc 95"/>
    <w:next w:val="a3"/>
    <w:qFormat/>
    <w:pPr>
      <w:wordWrap w:val="0"/>
      <w:ind w:left="3400"/>
      <w:jc w:val="both"/>
    </w:pPr>
    <w:rPr>
      <w:rFonts w:ascii="Calibri" w:eastAsia="宋体" w:hAnsi="Calibri" w:cs="Times New Roman"/>
      <w:sz w:val="21"/>
    </w:rPr>
  </w:style>
  <w:style w:type="paragraph" w:customStyle="1" w:styleId="52">
    <w:name w:val="列出段落5"/>
    <w:basedOn w:val="a3"/>
    <w:next w:val="toc312"/>
    <w:qFormat/>
    <w:pPr>
      <w:ind w:firstLine="420"/>
    </w:pPr>
    <w:rPr>
      <w:rFonts w:hAnsi="Calibri"/>
      <w:kern w:val="0"/>
      <w:szCs w:val="20"/>
    </w:rPr>
  </w:style>
  <w:style w:type="paragraph" w:customStyle="1" w:styleId="toc312">
    <w:name w:val="toc 312"/>
    <w:next w:val="a3"/>
    <w:qFormat/>
    <w:pPr>
      <w:wordWrap w:val="0"/>
      <w:ind w:left="850"/>
      <w:jc w:val="both"/>
    </w:pPr>
    <w:rPr>
      <w:rFonts w:ascii="Calibri" w:eastAsia="宋体" w:hAnsi="Calibri" w:cs="Times New Roman"/>
      <w:sz w:val="21"/>
    </w:rPr>
  </w:style>
  <w:style w:type="paragraph" w:customStyle="1" w:styleId="xl66">
    <w:name w:val="xl66"/>
    <w:basedOn w:val="a3"/>
    <w:next w:val="toc56"/>
    <w:qFormat/>
    <w:pPr>
      <w:widowControl/>
      <w:shd w:val="clear" w:color="000000" w:fill="FFFFFF"/>
      <w:spacing w:before="280" w:after="280"/>
    </w:pPr>
    <w:rPr>
      <w:rFonts w:ascii="宋体" w:hAnsi="Calibri"/>
      <w:kern w:val="0"/>
      <w:sz w:val="20"/>
      <w:szCs w:val="20"/>
    </w:rPr>
  </w:style>
  <w:style w:type="paragraph" w:customStyle="1" w:styleId="toc56">
    <w:name w:val="toc 56"/>
    <w:next w:val="a3"/>
    <w:qFormat/>
    <w:pPr>
      <w:wordWrap w:val="0"/>
      <w:ind w:left="1700"/>
      <w:jc w:val="both"/>
    </w:pPr>
    <w:rPr>
      <w:rFonts w:ascii="Calibri" w:eastAsia="宋体" w:hAnsi="Calibri" w:cs="Times New Roman"/>
      <w:sz w:val="21"/>
    </w:rPr>
  </w:style>
  <w:style w:type="paragraph" w:customStyle="1" w:styleId="TOCHeading3">
    <w:name w:val="TOC Heading3"/>
    <w:next w:val="a3"/>
    <w:qFormat/>
    <w:pPr>
      <w:wordWrap w:val="0"/>
    </w:pPr>
    <w:rPr>
      <w:rFonts w:ascii="Calibri" w:eastAsia="宋体" w:hAnsi="Calibri" w:cs="Times New Roman"/>
      <w:sz w:val="32"/>
    </w:rPr>
  </w:style>
  <w:style w:type="paragraph" w:customStyle="1" w:styleId="toc65">
    <w:name w:val="toc 65"/>
    <w:next w:val="a3"/>
    <w:qFormat/>
    <w:pPr>
      <w:wordWrap w:val="0"/>
      <w:ind w:left="2125"/>
      <w:jc w:val="both"/>
    </w:pPr>
    <w:rPr>
      <w:rFonts w:ascii="Calibri" w:eastAsia="宋体" w:hAnsi="Calibri" w:cs="Times New Roman"/>
      <w:sz w:val="21"/>
    </w:rPr>
  </w:style>
  <w:style w:type="paragraph" w:customStyle="1" w:styleId="toc25">
    <w:name w:val="toc 25"/>
    <w:next w:val="a3"/>
    <w:qFormat/>
    <w:pPr>
      <w:wordWrap w:val="0"/>
      <w:ind w:left="425"/>
      <w:jc w:val="both"/>
    </w:pPr>
    <w:rPr>
      <w:rFonts w:ascii="Calibri" w:eastAsia="宋体" w:hAnsi="Calibri" w:cs="Times New Roman"/>
      <w:sz w:val="21"/>
    </w:rPr>
  </w:style>
  <w:style w:type="paragraph" w:customStyle="1" w:styleId="xl84">
    <w:name w:val="xl84"/>
    <w:basedOn w:val="a3"/>
    <w:next w:val="toc99"/>
    <w:qFormat/>
    <w:pPr>
      <w:widowControl/>
      <w:shd w:val="clear" w:color="000000" w:fill="FFFFFF"/>
      <w:spacing w:before="280" w:after="280"/>
      <w:jc w:val="center"/>
    </w:pPr>
    <w:rPr>
      <w:rFonts w:ascii="宋体" w:hAnsi="Calibri"/>
      <w:kern w:val="0"/>
      <w:sz w:val="20"/>
      <w:szCs w:val="20"/>
    </w:rPr>
  </w:style>
  <w:style w:type="paragraph" w:customStyle="1" w:styleId="toc99">
    <w:name w:val="toc 99"/>
    <w:next w:val="a3"/>
    <w:qFormat/>
    <w:pPr>
      <w:wordWrap w:val="0"/>
      <w:ind w:left="3400"/>
      <w:jc w:val="both"/>
    </w:pPr>
    <w:rPr>
      <w:rFonts w:ascii="Calibri" w:eastAsia="宋体" w:hAnsi="Calibri" w:cs="Times New Roman"/>
      <w:sz w:val="21"/>
    </w:rPr>
  </w:style>
  <w:style w:type="paragraph" w:customStyle="1" w:styleId="xl81">
    <w:name w:val="xl81"/>
    <w:basedOn w:val="a3"/>
    <w:next w:val="toc59"/>
    <w:qFormat/>
    <w:pPr>
      <w:widowControl/>
      <w:shd w:val="clear" w:color="000000" w:fill="FFFFFF"/>
      <w:spacing w:before="280" w:after="280"/>
    </w:pPr>
    <w:rPr>
      <w:rFonts w:ascii="宋体" w:hAnsi="Calibri"/>
      <w:kern w:val="0"/>
      <w:sz w:val="20"/>
      <w:szCs w:val="20"/>
    </w:rPr>
  </w:style>
  <w:style w:type="paragraph" w:customStyle="1" w:styleId="toc59">
    <w:name w:val="toc 59"/>
    <w:next w:val="a3"/>
    <w:qFormat/>
    <w:pPr>
      <w:wordWrap w:val="0"/>
      <w:ind w:left="1700"/>
      <w:jc w:val="both"/>
    </w:pPr>
    <w:rPr>
      <w:rFonts w:ascii="Calibri" w:eastAsia="宋体" w:hAnsi="Calibri" w:cs="Times New Roman"/>
      <w:sz w:val="21"/>
    </w:rPr>
  </w:style>
  <w:style w:type="paragraph" w:customStyle="1" w:styleId="110">
    <w:name w:val="目录 11"/>
    <w:next w:val="a3"/>
    <w:qFormat/>
    <w:pPr>
      <w:wordWrap w:val="0"/>
      <w:jc w:val="both"/>
    </w:pPr>
    <w:rPr>
      <w:rFonts w:ascii="Calibri" w:eastAsia="宋体" w:hAnsi="Calibri" w:cs="Times New Roman"/>
      <w:sz w:val="21"/>
    </w:rPr>
  </w:style>
  <w:style w:type="paragraph" w:customStyle="1" w:styleId="toc513">
    <w:name w:val="toc 513"/>
    <w:next w:val="a3"/>
    <w:qFormat/>
    <w:pPr>
      <w:wordWrap w:val="0"/>
      <w:ind w:left="1700"/>
      <w:jc w:val="both"/>
    </w:pPr>
    <w:rPr>
      <w:rFonts w:ascii="Calibri" w:eastAsia="宋体" w:hAnsi="Calibri" w:cs="Times New Roman"/>
      <w:sz w:val="21"/>
    </w:rPr>
  </w:style>
  <w:style w:type="paragraph" w:customStyle="1" w:styleId="TOCHeading12">
    <w:name w:val="TOC Heading12"/>
    <w:next w:val="a3"/>
    <w:qFormat/>
    <w:pPr>
      <w:wordWrap w:val="0"/>
    </w:pPr>
    <w:rPr>
      <w:rFonts w:ascii="Calibri" w:eastAsia="宋体" w:hAnsi="Calibri" w:cs="Times New Roman"/>
      <w:sz w:val="32"/>
    </w:rPr>
  </w:style>
  <w:style w:type="paragraph" w:customStyle="1" w:styleId="TOCHeading8">
    <w:name w:val="TOC Heading8"/>
    <w:next w:val="a3"/>
    <w:qFormat/>
    <w:pPr>
      <w:wordWrap w:val="0"/>
    </w:pPr>
    <w:rPr>
      <w:rFonts w:ascii="Calibri" w:eastAsia="宋体" w:hAnsi="Calibri" w:cs="Times New Roman"/>
      <w:sz w:val="32"/>
    </w:rPr>
  </w:style>
  <w:style w:type="paragraph" w:customStyle="1" w:styleId="toc711">
    <w:name w:val="toc 711"/>
    <w:next w:val="a3"/>
    <w:qFormat/>
    <w:pPr>
      <w:wordWrap w:val="0"/>
      <w:ind w:left="2550"/>
      <w:jc w:val="both"/>
    </w:pPr>
    <w:rPr>
      <w:rFonts w:ascii="Calibri" w:eastAsia="宋体" w:hAnsi="Calibri" w:cs="Times New Roman"/>
      <w:sz w:val="21"/>
    </w:rPr>
  </w:style>
  <w:style w:type="paragraph" w:customStyle="1" w:styleId="toc212">
    <w:name w:val="toc 212"/>
    <w:next w:val="a3"/>
    <w:qFormat/>
    <w:pPr>
      <w:wordWrap w:val="0"/>
      <w:ind w:left="425"/>
      <w:jc w:val="both"/>
    </w:pPr>
    <w:rPr>
      <w:rFonts w:ascii="Calibri" w:eastAsia="宋体" w:hAnsi="Calibri" w:cs="Times New Roman"/>
      <w:sz w:val="21"/>
    </w:rPr>
  </w:style>
  <w:style w:type="paragraph" w:customStyle="1" w:styleId="210">
    <w:name w:val="目录 21"/>
    <w:next w:val="a3"/>
    <w:qFormat/>
    <w:pPr>
      <w:wordWrap w:val="0"/>
      <w:ind w:left="425"/>
      <w:jc w:val="both"/>
    </w:pPr>
    <w:rPr>
      <w:rFonts w:ascii="Calibri" w:eastAsia="宋体" w:hAnsi="Calibri" w:cs="Times New Roman"/>
      <w:sz w:val="21"/>
    </w:rPr>
  </w:style>
  <w:style w:type="paragraph" w:customStyle="1" w:styleId="toc45">
    <w:name w:val="toc 45"/>
    <w:next w:val="a3"/>
    <w:qFormat/>
    <w:pPr>
      <w:wordWrap w:val="0"/>
      <w:ind w:left="1275"/>
      <w:jc w:val="both"/>
    </w:pPr>
    <w:rPr>
      <w:rFonts w:ascii="Calibri" w:eastAsia="宋体" w:hAnsi="Calibri" w:cs="Times New Roman"/>
      <w:sz w:val="21"/>
    </w:rPr>
  </w:style>
  <w:style w:type="paragraph" w:customStyle="1" w:styleId="xl116">
    <w:name w:val="xl116"/>
    <w:basedOn w:val="a3"/>
    <w:next w:val="toc78"/>
    <w:qFormat/>
    <w:pPr>
      <w:widowControl/>
      <w:shd w:val="clear" w:color="000000" w:fill="FFFFFF"/>
      <w:spacing w:before="280" w:after="280"/>
      <w:jc w:val="center"/>
    </w:pPr>
    <w:rPr>
      <w:rFonts w:ascii="Arial Narrow" w:hAnsi="Calibri"/>
      <w:kern w:val="0"/>
      <w:sz w:val="20"/>
      <w:szCs w:val="20"/>
    </w:rPr>
  </w:style>
  <w:style w:type="paragraph" w:customStyle="1" w:styleId="toc78">
    <w:name w:val="toc 78"/>
    <w:next w:val="a3"/>
    <w:qFormat/>
    <w:pPr>
      <w:wordWrap w:val="0"/>
      <w:ind w:left="2550"/>
      <w:jc w:val="both"/>
    </w:pPr>
    <w:rPr>
      <w:rFonts w:ascii="Calibri" w:eastAsia="宋体" w:hAnsi="Calibri" w:cs="Times New Roman"/>
      <w:sz w:val="21"/>
    </w:rPr>
  </w:style>
  <w:style w:type="paragraph" w:customStyle="1" w:styleId="font8">
    <w:name w:val="font8"/>
    <w:basedOn w:val="a3"/>
    <w:next w:val="TOCHeading11"/>
    <w:qFormat/>
    <w:pPr>
      <w:widowControl/>
      <w:spacing w:before="280" w:after="280"/>
    </w:pPr>
    <w:rPr>
      <w:rFonts w:ascii="Arial" w:hAnsi="Calibri"/>
      <w:kern w:val="0"/>
      <w:sz w:val="20"/>
      <w:szCs w:val="20"/>
    </w:rPr>
  </w:style>
  <w:style w:type="paragraph" w:customStyle="1" w:styleId="TOCHeading11">
    <w:name w:val="TOC Heading11"/>
    <w:next w:val="a3"/>
    <w:qFormat/>
    <w:pPr>
      <w:wordWrap w:val="0"/>
    </w:pPr>
    <w:rPr>
      <w:rFonts w:ascii="Calibri" w:eastAsia="宋体" w:hAnsi="Calibri" w:cs="Times New Roman"/>
      <w:sz w:val="32"/>
    </w:rPr>
  </w:style>
  <w:style w:type="paragraph" w:customStyle="1" w:styleId="xl69">
    <w:name w:val="xl69"/>
    <w:basedOn w:val="a3"/>
    <w:next w:val="toc48"/>
    <w:qFormat/>
    <w:pPr>
      <w:widowControl/>
      <w:shd w:val="clear" w:color="000000" w:fill="FFFFFF"/>
      <w:spacing w:before="280" w:after="280"/>
    </w:pPr>
    <w:rPr>
      <w:rFonts w:ascii="宋体" w:hAnsi="Calibri"/>
      <w:b/>
      <w:kern w:val="0"/>
      <w:sz w:val="20"/>
      <w:szCs w:val="20"/>
    </w:rPr>
  </w:style>
  <w:style w:type="paragraph" w:customStyle="1" w:styleId="toc48">
    <w:name w:val="toc 48"/>
    <w:next w:val="a3"/>
    <w:qFormat/>
    <w:pPr>
      <w:wordWrap w:val="0"/>
      <w:ind w:left="1275"/>
      <w:jc w:val="both"/>
    </w:pPr>
    <w:rPr>
      <w:rFonts w:ascii="Calibri" w:eastAsia="宋体" w:hAnsi="Calibri" w:cs="Times New Roman"/>
      <w:sz w:val="21"/>
    </w:rPr>
  </w:style>
  <w:style w:type="paragraph" w:customStyle="1" w:styleId="toc813">
    <w:name w:val="toc 813"/>
    <w:next w:val="a3"/>
    <w:qFormat/>
    <w:pPr>
      <w:wordWrap w:val="0"/>
      <w:ind w:left="2975"/>
      <w:jc w:val="both"/>
    </w:pPr>
    <w:rPr>
      <w:rFonts w:ascii="Calibri" w:eastAsia="宋体" w:hAnsi="Calibri" w:cs="Times New Roman"/>
      <w:sz w:val="21"/>
    </w:rPr>
  </w:style>
  <w:style w:type="paragraph" w:customStyle="1" w:styleId="910">
    <w:name w:val="目录 91"/>
    <w:next w:val="a3"/>
    <w:qFormat/>
    <w:pPr>
      <w:wordWrap w:val="0"/>
      <w:ind w:left="3400"/>
      <w:jc w:val="both"/>
    </w:pPr>
    <w:rPr>
      <w:rFonts w:ascii="Calibri" w:eastAsia="宋体" w:hAnsi="Calibri" w:cs="Times New Roman"/>
      <w:sz w:val="21"/>
    </w:rPr>
  </w:style>
  <w:style w:type="paragraph" w:customStyle="1" w:styleId="34">
    <w:name w:val="列出段落3"/>
    <w:basedOn w:val="a3"/>
    <w:next w:val="toc213"/>
    <w:qFormat/>
    <w:pPr>
      <w:ind w:firstLine="420"/>
    </w:pPr>
    <w:rPr>
      <w:rFonts w:hAnsi="Calibri"/>
      <w:kern w:val="0"/>
      <w:szCs w:val="20"/>
    </w:rPr>
  </w:style>
  <w:style w:type="paragraph" w:customStyle="1" w:styleId="toc213">
    <w:name w:val="toc 213"/>
    <w:next w:val="a3"/>
    <w:qFormat/>
    <w:pPr>
      <w:wordWrap w:val="0"/>
      <w:ind w:left="425"/>
      <w:jc w:val="both"/>
    </w:pPr>
    <w:rPr>
      <w:rFonts w:ascii="Calibri" w:eastAsia="宋体" w:hAnsi="Calibri" w:cs="Times New Roman"/>
      <w:sz w:val="21"/>
    </w:rPr>
  </w:style>
  <w:style w:type="paragraph" w:customStyle="1" w:styleId="TOC1">
    <w:name w:val="TOC 标题1"/>
    <w:next w:val="a3"/>
    <w:qFormat/>
    <w:pPr>
      <w:wordWrap w:val="0"/>
    </w:pPr>
    <w:rPr>
      <w:rFonts w:ascii="Calibri" w:eastAsia="宋体" w:hAnsi="Calibri" w:cs="Times New Roman"/>
      <w:sz w:val="32"/>
    </w:rPr>
  </w:style>
  <w:style w:type="paragraph" w:customStyle="1" w:styleId="TOCHeading5">
    <w:name w:val="TOC Heading5"/>
    <w:next w:val="a3"/>
    <w:qFormat/>
    <w:pPr>
      <w:wordWrap w:val="0"/>
    </w:pPr>
    <w:rPr>
      <w:rFonts w:ascii="Calibri" w:eastAsia="宋体" w:hAnsi="Calibri" w:cs="Times New Roman"/>
      <w:sz w:val="32"/>
    </w:rPr>
  </w:style>
  <w:style w:type="paragraph" w:customStyle="1" w:styleId="toc313">
    <w:name w:val="toc 313"/>
    <w:next w:val="a3"/>
    <w:qFormat/>
    <w:pPr>
      <w:wordWrap w:val="0"/>
      <w:ind w:left="850"/>
      <w:jc w:val="both"/>
    </w:pPr>
    <w:rPr>
      <w:rFonts w:ascii="Calibri" w:eastAsia="宋体" w:hAnsi="Calibri" w:cs="Times New Roman"/>
      <w:sz w:val="21"/>
    </w:rPr>
  </w:style>
  <w:style w:type="paragraph" w:customStyle="1" w:styleId="toc716">
    <w:name w:val="toc 716"/>
    <w:next w:val="a3"/>
    <w:qFormat/>
    <w:pPr>
      <w:wordWrap w:val="0"/>
      <w:ind w:left="2550"/>
      <w:jc w:val="both"/>
    </w:pPr>
    <w:rPr>
      <w:rFonts w:ascii="Calibri" w:eastAsia="宋体" w:hAnsi="Calibri" w:cs="Times New Roman"/>
      <w:sz w:val="21"/>
    </w:rPr>
  </w:style>
  <w:style w:type="paragraph" w:customStyle="1" w:styleId="xl115">
    <w:name w:val="xl115"/>
    <w:basedOn w:val="a3"/>
    <w:next w:val="toc712"/>
    <w:qFormat/>
    <w:pPr>
      <w:widowControl/>
      <w:shd w:val="clear" w:color="000000" w:fill="FFFFFF"/>
      <w:spacing w:before="280" w:after="280"/>
      <w:jc w:val="center"/>
    </w:pPr>
    <w:rPr>
      <w:rFonts w:ascii="宋体" w:hAnsi="Calibri"/>
      <w:b/>
      <w:kern w:val="0"/>
      <w:sz w:val="20"/>
      <w:szCs w:val="20"/>
    </w:rPr>
  </w:style>
  <w:style w:type="paragraph" w:customStyle="1" w:styleId="toc712">
    <w:name w:val="toc 712"/>
    <w:next w:val="a3"/>
    <w:qFormat/>
    <w:pPr>
      <w:wordWrap w:val="0"/>
      <w:ind w:left="2550"/>
      <w:jc w:val="both"/>
    </w:pPr>
    <w:rPr>
      <w:rFonts w:ascii="Calibri" w:eastAsia="宋体" w:hAnsi="Calibri" w:cs="Times New Roman"/>
      <w:sz w:val="21"/>
    </w:rPr>
  </w:style>
  <w:style w:type="paragraph" w:customStyle="1" w:styleId="toc64">
    <w:name w:val="toc 64"/>
    <w:next w:val="a3"/>
    <w:qFormat/>
    <w:pPr>
      <w:wordWrap w:val="0"/>
      <w:ind w:left="2125"/>
      <w:jc w:val="both"/>
    </w:pPr>
    <w:rPr>
      <w:rFonts w:ascii="Calibri" w:eastAsia="宋体" w:hAnsi="Calibri" w:cs="Times New Roman"/>
      <w:sz w:val="21"/>
    </w:rPr>
  </w:style>
  <w:style w:type="paragraph" w:customStyle="1" w:styleId="toc24">
    <w:name w:val="toc 24"/>
    <w:next w:val="a3"/>
    <w:qFormat/>
    <w:pPr>
      <w:wordWrap w:val="0"/>
      <w:ind w:left="425"/>
      <w:jc w:val="both"/>
    </w:pPr>
    <w:rPr>
      <w:rFonts w:ascii="Calibri" w:eastAsia="宋体" w:hAnsi="Calibri" w:cs="Times New Roman"/>
      <w:sz w:val="21"/>
    </w:rPr>
  </w:style>
  <w:style w:type="paragraph" w:customStyle="1" w:styleId="toc54">
    <w:name w:val="toc 54"/>
    <w:next w:val="a3"/>
    <w:qFormat/>
    <w:pPr>
      <w:wordWrap w:val="0"/>
      <w:ind w:left="1700"/>
      <w:jc w:val="both"/>
    </w:pPr>
    <w:rPr>
      <w:rFonts w:ascii="Calibri" w:eastAsia="宋体" w:hAnsi="Calibri" w:cs="Times New Roman"/>
      <w:sz w:val="21"/>
    </w:rPr>
  </w:style>
  <w:style w:type="paragraph" w:customStyle="1" w:styleId="xl93">
    <w:name w:val="xl93"/>
    <w:basedOn w:val="a3"/>
    <w:next w:val="toc112"/>
    <w:qFormat/>
    <w:pPr>
      <w:widowControl/>
      <w:shd w:val="clear" w:color="000000" w:fill="FFFFFF"/>
      <w:spacing w:before="280" w:after="280"/>
      <w:jc w:val="center"/>
    </w:pPr>
    <w:rPr>
      <w:rFonts w:ascii="宋体" w:hAnsi="Calibri"/>
      <w:kern w:val="0"/>
      <w:sz w:val="20"/>
      <w:szCs w:val="20"/>
    </w:rPr>
  </w:style>
  <w:style w:type="paragraph" w:customStyle="1" w:styleId="toc112">
    <w:name w:val="toc 112"/>
    <w:next w:val="a3"/>
    <w:qFormat/>
    <w:pPr>
      <w:wordWrap w:val="0"/>
      <w:jc w:val="both"/>
    </w:pPr>
    <w:rPr>
      <w:rFonts w:ascii="Calibri" w:eastAsia="宋体" w:hAnsi="Calibri" w:cs="Times New Roman"/>
      <w:sz w:val="21"/>
    </w:rPr>
  </w:style>
  <w:style w:type="paragraph" w:customStyle="1" w:styleId="xl96">
    <w:name w:val="xl96"/>
    <w:basedOn w:val="a3"/>
    <w:next w:val="toc514"/>
    <w:qFormat/>
    <w:pPr>
      <w:widowControl/>
      <w:shd w:val="clear" w:color="000000" w:fill="FFFFFF"/>
      <w:spacing w:before="280" w:after="280"/>
      <w:jc w:val="center"/>
    </w:pPr>
    <w:rPr>
      <w:rFonts w:ascii="宋体" w:hAnsi="Calibri"/>
      <w:kern w:val="0"/>
      <w:sz w:val="20"/>
      <w:szCs w:val="20"/>
    </w:rPr>
  </w:style>
  <w:style w:type="paragraph" w:customStyle="1" w:styleId="xl106">
    <w:name w:val="xl106"/>
    <w:basedOn w:val="a3"/>
    <w:next w:val="toc813"/>
    <w:qFormat/>
    <w:pPr>
      <w:widowControl/>
      <w:shd w:val="clear" w:color="000000" w:fill="FFFFFF"/>
      <w:spacing w:before="280" w:after="280"/>
    </w:pPr>
    <w:rPr>
      <w:rFonts w:ascii="宋体" w:hAnsi="Calibri"/>
      <w:kern w:val="0"/>
      <w:sz w:val="20"/>
      <w:szCs w:val="20"/>
    </w:rPr>
  </w:style>
  <w:style w:type="paragraph" w:customStyle="1" w:styleId="toc35">
    <w:name w:val="toc 35"/>
    <w:next w:val="a3"/>
    <w:qFormat/>
    <w:pPr>
      <w:wordWrap w:val="0"/>
      <w:ind w:left="850"/>
      <w:jc w:val="both"/>
    </w:pPr>
    <w:rPr>
      <w:rFonts w:ascii="Calibri" w:eastAsia="宋体" w:hAnsi="Calibri" w:cs="Times New Roman"/>
      <w:sz w:val="21"/>
    </w:rPr>
  </w:style>
  <w:style w:type="paragraph" w:customStyle="1" w:styleId="TOCHeading14">
    <w:name w:val="TOC Heading14"/>
    <w:next w:val="a3"/>
    <w:qFormat/>
    <w:pPr>
      <w:wordWrap w:val="0"/>
    </w:pPr>
    <w:rPr>
      <w:rFonts w:ascii="Calibri" w:eastAsia="宋体" w:hAnsi="Calibri" w:cs="Times New Roman"/>
      <w:sz w:val="32"/>
    </w:rPr>
  </w:style>
  <w:style w:type="paragraph" w:customStyle="1" w:styleId="CharCharCharCharCharCharChar1">
    <w:name w:val="Char Char Char Char Char Char Char1"/>
    <w:basedOn w:val="a3"/>
    <w:next w:val="toc67"/>
    <w:qFormat/>
    <w:pPr>
      <w:widowControl/>
      <w:spacing w:after="160" w:line="240" w:lineRule="exact"/>
    </w:pPr>
    <w:rPr>
      <w:rFonts w:hAnsi="Calibri"/>
      <w:kern w:val="0"/>
      <w:szCs w:val="20"/>
    </w:rPr>
  </w:style>
  <w:style w:type="paragraph" w:customStyle="1" w:styleId="toc67">
    <w:name w:val="toc 67"/>
    <w:next w:val="a3"/>
    <w:qFormat/>
    <w:pPr>
      <w:wordWrap w:val="0"/>
      <w:ind w:left="2125"/>
      <w:jc w:val="both"/>
    </w:pPr>
    <w:rPr>
      <w:rFonts w:ascii="Calibri" w:eastAsia="宋体" w:hAnsi="Calibri" w:cs="Times New Roman"/>
      <w:sz w:val="21"/>
    </w:rPr>
  </w:style>
  <w:style w:type="paragraph" w:customStyle="1" w:styleId="43">
    <w:name w:val="列出段落4"/>
    <w:basedOn w:val="a3"/>
    <w:next w:val="TOCHeading9"/>
    <w:qFormat/>
    <w:pPr>
      <w:ind w:firstLine="420"/>
    </w:pPr>
    <w:rPr>
      <w:rFonts w:hAnsi="Calibri"/>
      <w:kern w:val="0"/>
      <w:szCs w:val="20"/>
    </w:rPr>
  </w:style>
  <w:style w:type="paragraph" w:customStyle="1" w:styleId="TOCHeading9">
    <w:name w:val="TOC Heading9"/>
    <w:next w:val="a3"/>
    <w:qFormat/>
    <w:pPr>
      <w:wordWrap w:val="0"/>
    </w:pPr>
    <w:rPr>
      <w:rFonts w:ascii="Calibri" w:eastAsia="宋体" w:hAnsi="Calibri" w:cs="Times New Roman"/>
      <w:sz w:val="32"/>
    </w:rPr>
  </w:style>
  <w:style w:type="paragraph" w:customStyle="1" w:styleId="xl71">
    <w:name w:val="xl71"/>
    <w:basedOn w:val="a3"/>
    <w:next w:val="toc115"/>
    <w:qFormat/>
    <w:pPr>
      <w:widowControl/>
      <w:shd w:val="clear" w:color="000000" w:fill="FFFFFF"/>
      <w:spacing w:before="280" w:after="280"/>
    </w:pPr>
    <w:rPr>
      <w:rFonts w:ascii="宋体" w:hAnsi="Calibri"/>
      <w:kern w:val="0"/>
      <w:sz w:val="24"/>
      <w:szCs w:val="20"/>
    </w:rPr>
  </w:style>
  <w:style w:type="paragraph" w:customStyle="1" w:styleId="toc115">
    <w:name w:val="toc 115"/>
    <w:next w:val="a3"/>
    <w:qFormat/>
    <w:pPr>
      <w:wordWrap w:val="0"/>
      <w:jc w:val="both"/>
    </w:pPr>
    <w:rPr>
      <w:rFonts w:ascii="Calibri" w:eastAsia="宋体" w:hAnsi="Calibri" w:cs="Times New Roman"/>
      <w:sz w:val="21"/>
    </w:rPr>
  </w:style>
  <w:style w:type="paragraph" w:customStyle="1" w:styleId="toc51">
    <w:name w:val="toc 51"/>
    <w:next w:val="a3"/>
    <w:qFormat/>
    <w:pPr>
      <w:wordWrap w:val="0"/>
      <w:ind w:left="1700"/>
      <w:jc w:val="both"/>
    </w:pPr>
    <w:rPr>
      <w:rFonts w:ascii="Calibri" w:eastAsia="宋体" w:hAnsi="Calibri" w:cs="Times New Roman"/>
      <w:sz w:val="21"/>
    </w:rPr>
  </w:style>
  <w:style w:type="paragraph" w:customStyle="1" w:styleId="toc47">
    <w:name w:val="toc 47"/>
    <w:next w:val="a3"/>
    <w:qFormat/>
    <w:pPr>
      <w:wordWrap w:val="0"/>
      <w:ind w:left="1275"/>
      <w:jc w:val="both"/>
    </w:pPr>
    <w:rPr>
      <w:rFonts w:ascii="Calibri" w:eastAsia="宋体" w:hAnsi="Calibri" w:cs="Times New Roman"/>
      <w:sz w:val="21"/>
    </w:rPr>
  </w:style>
  <w:style w:type="paragraph" w:customStyle="1" w:styleId="xl108">
    <w:name w:val="xl108"/>
    <w:basedOn w:val="a3"/>
    <w:next w:val="toc18"/>
    <w:qFormat/>
    <w:pPr>
      <w:widowControl/>
      <w:shd w:val="clear" w:color="000000" w:fill="FFFFFF"/>
      <w:spacing w:before="280" w:after="280"/>
    </w:pPr>
    <w:rPr>
      <w:rFonts w:ascii="宋体" w:hAnsi="Calibri"/>
      <w:kern w:val="0"/>
      <w:sz w:val="18"/>
      <w:szCs w:val="20"/>
    </w:rPr>
  </w:style>
  <w:style w:type="paragraph" w:customStyle="1" w:styleId="toc18">
    <w:name w:val="toc 18"/>
    <w:next w:val="a3"/>
    <w:qFormat/>
    <w:pPr>
      <w:wordWrap w:val="0"/>
      <w:jc w:val="both"/>
    </w:pPr>
    <w:rPr>
      <w:rFonts w:ascii="Calibri" w:eastAsia="宋体" w:hAnsi="Calibri" w:cs="Times New Roman"/>
      <w:sz w:val="21"/>
    </w:rPr>
  </w:style>
  <w:style w:type="paragraph" w:customStyle="1" w:styleId="TOCHeading7">
    <w:name w:val="TOC Heading7"/>
    <w:next w:val="a3"/>
    <w:qFormat/>
    <w:pPr>
      <w:wordWrap w:val="0"/>
    </w:pPr>
    <w:rPr>
      <w:rFonts w:ascii="Calibri" w:eastAsia="宋体" w:hAnsi="Calibri" w:cs="Times New Roman"/>
      <w:sz w:val="32"/>
    </w:rPr>
  </w:style>
  <w:style w:type="character" w:customStyle="1" w:styleId="Char8">
    <w:name w:val="副标题 Char"/>
    <w:basedOn w:val="a5"/>
    <w:link w:val="af2"/>
    <w:qFormat/>
    <w:rPr>
      <w:rFonts w:ascii="Calibri" w:hAnsi="Calibri"/>
      <w:sz w:val="24"/>
    </w:rPr>
  </w:style>
  <w:style w:type="paragraph" w:customStyle="1" w:styleId="710">
    <w:name w:val="目录 71"/>
    <w:next w:val="a3"/>
    <w:qFormat/>
    <w:pPr>
      <w:wordWrap w:val="0"/>
      <w:ind w:left="2550"/>
      <w:jc w:val="both"/>
    </w:pPr>
    <w:rPr>
      <w:rFonts w:ascii="Calibri" w:eastAsia="宋体" w:hAnsi="Calibri" w:cs="Times New Roman"/>
      <w:sz w:val="21"/>
    </w:rPr>
  </w:style>
  <w:style w:type="paragraph" w:customStyle="1" w:styleId="toc413">
    <w:name w:val="toc 413"/>
    <w:next w:val="a3"/>
    <w:qFormat/>
    <w:pPr>
      <w:wordWrap w:val="0"/>
      <w:ind w:left="1275"/>
      <w:jc w:val="both"/>
    </w:pPr>
    <w:rPr>
      <w:rFonts w:ascii="Calibri" w:eastAsia="宋体" w:hAnsi="Calibri" w:cs="Times New Roman"/>
      <w:sz w:val="21"/>
    </w:rPr>
  </w:style>
  <w:style w:type="paragraph" w:customStyle="1" w:styleId="toc85">
    <w:name w:val="toc 85"/>
    <w:next w:val="a3"/>
    <w:qFormat/>
    <w:pPr>
      <w:wordWrap w:val="0"/>
      <w:ind w:left="2975"/>
      <w:jc w:val="both"/>
    </w:pPr>
    <w:rPr>
      <w:rFonts w:ascii="Calibri" w:eastAsia="宋体" w:hAnsi="Calibri" w:cs="Times New Roman"/>
      <w:sz w:val="21"/>
    </w:rPr>
  </w:style>
  <w:style w:type="paragraph" w:customStyle="1" w:styleId="62">
    <w:name w:val="列出段落6"/>
    <w:basedOn w:val="a3"/>
    <w:next w:val="toc86"/>
    <w:qFormat/>
    <w:pPr>
      <w:ind w:firstLine="420"/>
    </w:pPr>
    <w:rPr>
      <w:rFonts w:hAnsi="Calibri"/>
      <w:kern w:val="0"/>
      <w:szCs w:val="20"/>
    </w:rPr>
  </w:style>
  <w:style w:type="paragraph" w:customStyle="1" w:styleId="toc86">
    <w:name w:val="toc 86"/>
    <w:next w:val="a3"/>
    <w:qFormat/>
    <w:pPr>
      <w:wordWrap w:val="0"/>
      <w:ind w:left="2975"/>
      <w:jc w:val="both"/>
    </w:pPr>
    <w:rPr>
      <w:rFonts w:ascii="Calibri" w:eastAsia="宋体" w:hAnsi="Calibri" w:cs="Times New Roman"/>
      <w:sz w:val="21"/>
    </w:rPr>
  </w:style>
  <w:style w:type="paragraph" w:customStyle="1" w:styleId="xl80">
    <w:name w:val="xl80"/>
    <w:basedOn w:val="a3"/>
    <w:next w:val="toc49"/>
    <w:qFormat/>
    <w:pPr>
      <w:widowControl/>
      <w:shd w:val="clear" w:color="000000" w:fill="FFFFFF"/>
      <w:spacing w:before="280" w:after="280"/>
      <w:jc w:val="center"/>
    </w:pPr>
    <w:rPr>
      <w:rFonts w:ascii="宋体" w:hAnsi="Calibri"/>
      <w:b/>
      <w:kern w:val="0"/>
      <w:sz w:val="20"/>
      <w:szCs w:val="20"/>
    </w:rPr>
  </w:style>
  <w:style w:type="paragraph" w:customStyle="1" w:styleId="toc49">
    <w:name w:val="toc 49"/>
    <w:next w:val="a3"/>
    <w:qFormat/>
    <w:pPr>
      <w:wordWrap w:val="0"/>
      <w:ind w:left="1275"/>
      <w:jc w:val="both"/>
    </w:pPr>
    <w:rPr>
      <w:rFonts w:ascii="Calibri" w:eastAsia="宋体" w:hAnsi="Calibri" w:cs="Times New Roman"/>
      <w:sz w:val="21"/>
    </w:rPr>
  </w:style>
  <w:style w:type="paragraph" w:customStyle="1" w:styleId="CharCharCharChar1">
    <w:name w:val="Char Char Char Char1"/>
    <w:basedOn w:val="a3"/>
    <w:next w:val="toc713"/>
    <w:qFormat/>
    <w:pPr>
      <w:widowControl/>
      <w:spacing w:after="160" w:line="240" w:lineRule="exact"/>
    </w:pPr>
    <w:rPr>
      <w:rFonts w:ascii="Verdana" w:eastAsia="仿宋_GB2312" w:hAnsi="Calibri"/>
      <w:kern w:val="0"/>
      <w:sz w:val="24"/>
      <w:szCs w:val="20"/>
    </w:rPr>
  </w:style>
  <w:style w:type="paragraph" w:customStyle="1" w:styleId="toc713">
    <w:name w:val="toc 713"/>
    <w:next w:val="a3"/>
    <w:qFormat/>
    <w:pPr>
      <w:wordWrap w:val="0"/>
      <w:ind w:left="2550"/>
      <w:jc w:val="both"/>
    </w:pPr>
    <w:rPr>
      <w:rFonts w:ascii="Calibri" w:eastAsia="宋体" w:hAnsi="Calibri" w:cs="Times New Roman"/>
      <w:sz w:val="21"/>
    </w:rPr>
  </w:style>
  <w:style w:type="paragraph" w:customStyle="1" w:styleId="xl102">
    <w:name w:val="xl102"/>
    <w:basedOn w:val="a3"/>
    <w:next w:val="toc17"/>
    <w:qFormat/>
    <w:pPr>
      <w:widowControl/>
      <w:shd w:val="clear" w:color="000000" w:fill="FFFFFF"/>
      <w:spacing w:before="280" w:after="280"/>
      <w:jc w:val="right"/>
    </w:pPr>
    <w:rPr>
      <w:rFonts w:ascii="宋体" w:hAnsi="Calibri"/>
      <w:kern w:val="0"/>
      <w:sz w:val="20"/>
      <w:szCs w:val="20"/>
    </w:rPr>
  </w:style>
  <w:style w:type="paragraph" w:customStyle="1" w:styleId="toc17">
    <w:name w:val="toc 17"/>
    <w:next w:val="a3"/>
    <w:qFormat/>
    <w:pPr>
      <w:wordWrap w:val="0"/>
      <w:jc w:val="both"/>
    </w:pPr>
    <w:rPr>
      <w:rFonts w:ascii="Calibri" w:eastAsia="宋体" w:hAnsi="Calibri" w:cs="Times New Roman"/>
      <w:sz w:val="21"/>
    </w:rPr>
  </w:style>
  <w:style w:type="paragraph" w:customStyle="1" w:styleId="toc46">
    <w:name w:val="toc 46"/>
    <w:next w:val="a3"/>
    <w:qFormat/>
    <w:pPr>
      <w:wordWrap w:val="0"/>
      <w:ind w:left="1275"/>
      <w:jc w:val="both"/>
    </w:pPr>
    <w:rPr>
      <w:rFonts w:ascii="Calibri" w:eastAsia="宋体" w:hAnsi="Calibri" w:cs="Times New Roman"/>
      <w:sz w:val="21"/>
    </w:rPr>
  </w:style>
  <w:style w:type="paragraph" w:customStyle="1" w:styleId="toc311">
    <w:name w:val="toc 311"/>
    <w:next w:val="a3"/>
    <w:qFormat/>
    <w:pPr>
      <w:wordWrap w:val="0"/>
      <w:ind w:left="850"/>
      <w:jc w:val="both"/>
    </w:pPr>
    <w:rPr>
      <w:rFonts w:ascii="Calibri" w:eastAsia="宋体" w:hAnsi="Calibri" w:cs="Times New Roman"/>
      <w:sz w:val="21"/>
    </w:rPr>
  </w:style>
  <w:style w:type="paragraph" w:customStyle="1" w:styleId="xl65">
    <w:name w:val="xl65"/>
    <w:basedOn w:val="a3"/>
    <w:next w:val="toc411"/>
    <w:qFormat/>
    <w:pPr>
      <w:widowControl/>
      <w:shd w:val="clear" w:color="000000" w:fill="FFFFFF"/>
      <w:spacing w:before="280" w:after="280"/>
      <w:jc w:val="center"/>
    </w:pPr>
    <w:rPr>
      <w:rFonts w:ascii="宋体" w:hAnsi="Calibri"/>
      <w:kern w:val="0"/>
      <w:sz w:val="20"/>
      <w:szCs w:val="20"/>
    </w:rPr>
  </w:style>
  <w:style w:type="paragraph" w:customStyle="1" w:styleId="toc94">
    <w:name w:val="toc 94"/>
    <w:next w:val="a3"/>
    <w:qFormat/>
    <w:pPr>
      <w:wordWrap w:val="0"/>
      <w:ind w:left="3400"/>
      <w:jc w:val="both"/>
    </w:pPr>
    <w:rPr>
      <w:rFonts w:ascii="Calibri" w:eastAsia="宋体" w:hAnsi="Calibri" w:cs="Times New Roman"/>
      <w:sz w:val="21"/>
    </w:rPr>
  </w:style>
  <w:style w:type="paragraph" w:customStyle="1" w:styleId="toc55">
    <w:name w:val="toc 55"/>
    <w:next w:val="a3"/>
    <w:qFormat/>
    <w:pPr>
      <w:wordWrap w:val="0"/>
      <w:ind w:left="1700"/>
      <w:jc w:val="both"/>
    </w:pPr>
    <w:rPr>
      <w:rFonts w:ascii="Calibri" w:eastAsia="宋体" w:hAnsi="Calibri" w:cs="Times New Roman"/>
      <w:sz w:val="21"/>
    </w:rPr>
  </w:style>
  <w:style w:type="paragraph" w:customStyle="1" w:styleId="toc812">
    <w:name w:val="toc 812"/>
    <w:next w:val="a3"/>
    <w:qFormat/>
    <w:pPr>
      <w:wordWrap w:val="0"/>
      <w:ind w:left="2975"/>
      <w:jc w:val="both"/>
    </w:pPr>
    <w:rPr>
      <w:rFonts w:ascii="Calibri" w:eastAsia="宋体" w:hAnsi="Calibri" w:cs="Times New Roman"/>
      <w:sz w:val="21"/>
    </w:rPr>
  </w:style>
  <w:style w:type="paragraph" w:customStyle="1" w:styleId="xl75">
    <w:name w:val="xl75"/>
    <w:basedOn w:val="a3"/>
    <w:next w:val="toc914"/>
    <w:qFormat/>
    <w:pPr>
      <w:widowControl/>
      <w:shd w:val="clear" w:color="000000" w:fill="FFFFFF"/>
      <w:spacing w:before="280" w:after="280"/>
    </w:pPr>
    <w:rPr>
      <w:rFonts w:ascii="宋体" w:hAnsi="Calibri"/>
      <w:kern w:val="0"/>
      <w:sz w:val="20"/>
      <w:szCs w:val="20"/>
    </w:rPr>
  </w:style>
  <w:style w:type="paragraph" w:customStyle="1" w:styleId="toc914">
    <w:name w:val="toc 914"/>
    <w:next w:val="a3"/>
    <w:qFormat/>
    <w:pPr>
      <w:wordWrap w:val="0"/>
      <w:ind w:left="3400"/>
      <w:jc w:val="both"/>
    </w:pPr>
    <w:rPr>
      <w:rFonts w:ascii="Calibri" w:eastAsia="宋体" w:hAnsi="Calibri" w:cs="Times New Roman"/>
      <w:sz w:val="21"/>
    </w:rPr>
  </w:style>
  <w:style w:type="paragraph" w:customStyle="1" w:styleId="toc19">
    <w:name w:val="toc 19"/>
    <w:next w:val="a3"/>
    <w:qFormat/>
    <w:pPr>
      <w:wordWrap w:val="0"/>
      <w:jc w:val="both"/>
    </w:pPr>
    <w:rPr>
      <w:rFonts w:ascii="Calibri" w:eastAsia="宋体" w:hAnsi="Calibri" w:cs="Times New Roman"/>
      <w:sz w:val="21"/>
    </w:rPr>
  </w:style>
  <w:style w:type="paragraph" w:customStyle="1" w:styleId="TOCHeading6">
    <w:name w:val="TOC Heading6"/>
    <w:next w:val="a3"/>
    <w:qFormat/>
    <w:pPr>
      <w:wordWrap w:val="0"/>
    </w:pPr>
    <w:rPr>
      <w:rFonts w:ascii="Calibri" w:eastAsia="宋体" w:hAnsi="Calibri" w:cs="Times New Roman"/>
      <w:sz w:val="32"/>
    </w:rPr>
  </w:style>
  <w:style w:type="paragraph" w:customStyle="1" w:styleId="toc52">
    <w:name w:val="toc 52"/>
    <w:next w:val="a3"/>
    <w:qFormat/>
    <w:pPr>
      <w:wordWrap w:val="0"/>
      <w:ind w:left="1700"/>
      <w:jc w:val="both"/>
    </w:pPr>
    <w:rPr>
      <w:rFonts w:ascii="Calibri" w:eastAsia="宋体" w:hAnsi="Calibri" w:cs="Times New Roman"/>
      <w:sz w:val="21"/>
    </w:rPr>
  </w:style>
  <w:style w:type="paragraph" w:customStyle="1" w:styleId="toc36">
    <w:name w:val="toc 36"/>
    <w:next w:val="a3"/>
    <w:qFormat/>
    <w:pPr>
      <w:wordWrap w:val="0"/>
      <w:ind w:left="850"/>
      <w:jc w:val="both"/>
    </w:pPr>
    <w:rPr>
      <w:rFonts w:ascii="Calibri" w:eastAsia="宋体" w:hAnsi="Calibri" w:cs="Times New Roman"/>
      <w:sz w:val="21"/>
    </w:rPr>
  </w:style>
  <w:style w:type="paragraph" w:customStyle="1" w:styleId="toc82">
    <w:name w:val="toc 82"/>
    <w:next w:val="a3"/>
    <w:qFormat/>
    <w:pPr>
      <w:wordWrap w:val="0"/>
      <w:ind w:left="2975"/>
      <w:jc w:val="both"/>
    </w:pPr>
    <w:rPr>
      <w:rFonts w:ascii="Calibri" w:eastAsia="宋体" w:hAnsi="Calibri" w:cs="Times New Roman"/>
      <w:sz w:val="21"/>
    </w:rPr>
  </w:style>
  <w:style w:type="paragraph" w:customStyle="1" w:styleId="xl104">
    <w:name w:val="xl104"/>
    <w:basedOn w:val="a3"/>
    <w:next w:val="toc210"/>
    <w:qFormat/>
    <w:pPr>
      <w:widowControl/>
      <w:shd w:val="clear" w:color="000000" w:fill="FFFFFF"/>
      <w:spacing w:before="280" w:after="280"/>
      <w:jc w:val="center"/>
    </w:pPr>
    <w:rPr>
      <w:rFonts w:ascii="宋体" w:hAnsi="Calibri"/>
      <w:kern w:val="0"/>
      <w:sz w:val="20"/>
      <w:szCs w:val="20"/>
    </w:rPr>
  </w:style>
  <w:style w:type="paragraph" w:customStyle="1" w:styleId="toc210">
    <w:name w:val="toc 210"/>
    <w:next w:val="a3"/>
    <w:qFormat/>
    <w:pPr>
      <w:wordWrap w:val="0"/>
      <w:ind w:left="425"/>
      <w:jc w:val="both"/>
    </w:pPr>
    <w:rPr>
      <w:rFonts w:ascii="Calibri" w:eastAsia="宋体" w:hAnsi="Calibri" w:cs="Times New Roman"/>
      <w:sz w:val="21"/>
    </w:rPr>
  </w:style>
  <w:style w:type="paragraph" w:customStyle="1" w:styleId="toc110">
    <w:name w:val="toc 110"/>
    <w:next w:val="a3"/>
    <w:qFormat/>
    <w:pPr>
      <w:wordWrap w:val="0"/>
      <w:jc w:val="both"/>
    </w:pPr>
    <w:rPr>
      <w:rFonts w:ascii="Calibri" w:eastAsia="宋体" w:hAnsi="Calibri" w:cs="Times New Roman"/>
      <w:sz w:val="21"/>
    </w:rPr>
  </w:style>
  <w:style w:type="paragraph" w:customStyle="1" w:styleId="toc66">
    <w:name w:val="toc 66"/>
    <w:next w:val="a3"/>
    <w:qFormat/>
    <w:pPr>
      <w:wordWrap w:val="0"/>
      <w:ind w:left="2125"/>
      <w:jc w:val="both"/>
    </w:pPr>
    <w:rPr>
      <w:rFonts w:ascii="Calibri" w:eastAsia="宋体" w:hAnsi="Calibri" w:cs="Times New Roman"/>
      <w:sz w:val="21"/>
    </w:rPr>
  </w:style>
  <w:style w:type="paragraph" w:customStyle="1" w:styleId="toc31">
    <w:name w:val="toc 31"/>
    <w:next w:val="a3"/>
    <w:qFormat/>
    <w:pPr>
      <w:wordWrap w:val="0"/>
      <w:ind w:left="850"/>
      <w:jc w:val="both"/>
    </w:pPr>
    <w:rPr>
      <w:rFonts w:ascii="Calibri" w:eastAsia="宋体" w:hAnsi="Calibri" w:cs="Times New Roman"/>
      <w:sz w:val="21"/>
    </w:rPr>
  </w:style>
  <w:style w:type="paragraph" w:customStyle="1" w:styleId="toc93">
    <w:name w:val="toc 93"/>
    <w:next w:val="a3"/>
    <w:qFormat/>
    <w:pPr>
      <w:wordWrap w:val="0"/>
      <w:ind w:left="3400"/>
      <w:jc w:val="both"/>
    </w:pPr>
    <w:rPr>
      <w:rFonts w:ascii="Calibri" w:eastAsia="宋体" w:hAnsi="Calibri" w:cs="Times New Roman"/>
      <w:sz w:val="21"/>
    </w:rPr>
  </w:style>
  <w:style w:type="paragraph" w:customStyle="1" w:styleId="toc614">
    <w:name w:val="toc 614"/>
    <w:next w:val="a3"/>
    <w:qFormat/>
    <w:pPr>
      <w:wordWrap w:val="0"/>
      <w:ind w:left="2125"/>
      <w:jc w:val="both"/>
    </w:pPr>
    <w:rPr>
      <w:rFonts w:ascii="Calibri" w:eastAsia="宋体" w:hAnsi="Calibri" w:cs="Times New Roman"/>
      <w:sz w:val="21"/>
    </w:rPr>
  </w:style>
  <w:style w:type="paragraph" w:customStyle="1" w:styleId="1c">
    <w:name w:val="无间隔1"/>
    <w:next w:val="toc110"/>
    <w:qFormat/>
    <w:pPr>
      <w:widowControl w:val="0"/>
      <w:jc w:val="both"/>
    </w:pPr>
    <w:rPr>
      <w:rFonts w:ascii="Calibri" w:eastAsia="宋体" w:hAnsi="Calibri" w:cs="Times New Roman"/>
      <w:sz w:val="22"/>
    </w:rPr>
  </w:style>
  <w:style w:type="paragraph" w:customStyle="1" w:styleId="410">
    <w:name w:val="目录 41"/>
    <w:next w:val="a3"/>
    <w:qFormat/>
    <w:pPr>
      <w:wordWrap w:val="0"/>
      <w:ind w:left="1275"/>
      <w:jc w:val="both"/>
    </w:pPr>
    <w:rPr>
      <w:rFonts w:ascii="Calibri" w:eastAsia="宋体" w:hAnsi="Calibri" w:cs="Times New Roman"/>
      <w:sz w:val="21"/>
    </w:rPr>
  </w:style>
  <w:style w:type="paragraph" w:customStyle="1" w:styleId="xl105">
    <w:name w:val="xl105"/>
    <w:basedOn w:val="a3"/>
    <w:next w:val="toc615"/>
    <w:qFormat/>
    <w:pPr>
      <w:widowControl/>
      <w:shd w:val="clear" w:color="000000" w:fill="FFFFFF"/>
      <w:spacing w:before="280" w:after="280"/>
    </w:pPr>
    <w:rPr>
      <w:rFonts w:ascii="宋体" w:hAnsi="Calibri"/>
      <w:kern w:val="0"/>
      <w:sz w:val="18"/>
      <w:szCs w:val="20"/>
    </w:rPr>
  </w:style>
  <w:style w:type="paragraph" w:customStyle="1" w:styleId="toc615">
    <w:name w:val="toc 615"/>
    <w:next w:val="a3"/>
    <w:qFormat/>
    <w:pPr>
      <w:wordWrap w:val="0"/>
      <w:ind w:left="2125"/>
      <w:jc w:val="both"/>
    </w:pPr>
    <w:rPr>
      <w:rFonts w:ascii="Calibri" w:eastAsia="宋体" w:hAnsi="Calibri" w:cs="Times New Roman"/>
      <w:sz w:val="21"/>
    </w:rPr>
  </w:style>
  <w:style w:type="paragraph" w:customStyle="1" w:styleId="toc41">
    <w:name w:val="toc 41"/>
    <w:next w:val="a3"/>
    <w:qFormat/>
    <w:pPr>
      <w:wordWrap w:val="0"/>
      <w:ind w:left="1275"/>
      <w:jc w:val="both"/>
    </w:pPr>
    <w:rPr>
      <w:rFonts w:ascii="Calibri" w:eastAsia="宋体" w:hAnsi="Calibri" w:cs="Times New Roman"/>
      <w:sz w:val="21"/>
    </w:rPr>
  </w:style>
  <w:style w:type="paragraph" w:customStyle="1" w:styleId="toc81">
    <w:name w:val="toc 81"/>
    <w:next w:val="a3"/>
    <w:qFormat/>
    <w:pPr>
      <w:wordWrap w:val="0"/>
      <w:ind w:left="2975"/>
      <w:jc w:val="both"/>
    </w:pPr>
    <w:rPr>
      <w:rFonts w:ascii="Calibri" w:eastAsia="宋体" w:hAnsi="Calibri" w:cs="Times New Roman"/>
      <w:sz w:val="21"/>
    </w:rPr>
  </w:style>
  <w:style w:type="paragraph" w:customStyle="1" w:styleId="xl111">
    <w:name w:val="xl111"/>
    <w:basedOn w:val="a3"/>
    <w:next w:val="toc88"/>
    <w:qFormat/>
    <w:pPr>
      <w:widowControl/>
      <w:shd w:val="clear" w:color="000000" w:fill="FFFFFF"/>
      <w:spacing w:before="280" w:after="280"/>
      <w:jc w:val="center"/>
    </w:pPr>
    <w:rPr>
      <w:rFonts w:ascii="宋体" w:hAnsi="Calibri"/>
      <w:b/>
      <w:kern w:val="0"/>
      <w:sz w:val="20"/>
      <w:szCs w:val="20"/>
    </w:rPr>
  </w:style>
  <w:style w:type="paragraph" w:customStyle="1" w:styleId="toc88">
    <w:name w:val="toc 88"/>
    <w:next w:val="a3"/>
    <w:qFormat/>
    <w:pPr>
      <w:wordWrap w:val="0"/>
      <w:ind w:left="2975"/>
      <w:jc w:val="both"/>
    </w:pPr>
    <w:rPr>
      <w:rFonts w:ascii="Calibri" w:eastAsia="宋体" w:hAnsi="Calibri" w:cs="Times New Roman"/>
      <w:sz w:val="21"/>
    </w:rPr>
  </w:style>
  <w:style w:type="paragraph" w:customStyle="1" w:styleId="toc84">
    <w:name w:val="toc 84"/>
    <w:next w:val="a3"/>
    <w:qFormat/>
    <w:pPr>
      <w:wordWrap w:val="0"/>
      <w:ind w:left="2975"/>
      <w:jc w:val="both"/>
    </w:pPr>
    <w:rPr>
      <w:rFonts w:ascii="Calibri" w:eastAsia="宋体" w:hAnsi="Calibri" w:cs="Times New Roman"/>
      <w:sz w:val="21"/>
    </w:rPr>
  </w:style>
  <w:style w:type="paragraph" w:customStyle="1" w:styleId="p0">
    <w:name w:val="p0"/>
    <w:basedOn w:val="a3"/>
    <w:next w:val="toc69"/>
    <w:qFormat/>
    <w:pPr>
      <w:widowControl/>
      <w:spacing w:before="280" w:after="280"/>
    </w:pPr>
    <w:rPr>
      <w:rFonts w:ascii="宋体" w:hAnsi="Calibri"/>
      <w:kern w:val="0"/>
      <w:sz w:val="24"/>
      <w:szCs w:val="20"/>
    </w:rPr>
  </w:style>
  <w:style w:type="paragraph" w:customStyle="1" w:styleId="toc69">
    <w:name w:val="toc 69"/>
    <w:next w:val="a3"/>
    <w:qFormat/>
    <w:pPr>
      <w:wordWrap w:val="0"/>
      <w:ind w:left="2125"/>
      <w:jc w:val="both"/>
    </w:pPr>
    <w:rPr>
      <w:rFonts w:ascii="Calibri" w:eastAsia="宋体" w:hAnsi="Calibri" w:cs="Times New Roman"/>
      <w:sz w:val="21"/>
    </w:rPr>
  </w:style>
  <w:style w:type="paragraph" w:customStyle="1" w:styleId="111">
    <w:name w:val="列出段落11"/>
    <w:basedOn w:val="a3"/>
    <w:next w:val="toc214"/>
    <w:qFormat/>
    <w:pPr>
      <w:widowControl/>
      <w:spacing w:line="360" w:lineRule="auto"/>
      <w:ind w:firstLine="420"/>
    </w:pPr>
    <w:rPr>
      <w:rFonts w:eastAsia="微软雅黑" w:hAnsi="Calibri"/>
      <w:kern w:val="0"/>
      <w:sz w:val="24"/>
      <w:szCs w:val="20"/>
    </w:rPr>
  </w:style>
  <w:style w:type="paragraph" w:customStyle="1" w:styleId="toc214">
    <w:name w:val="toc 214"/>
    <w:next w:val="a3"/>
    <w:qFormat/>
    <w:pPr>
      <w:wordWrap w:val="0"/>
      <w:ind w:left="425"/>
      <w:jc w:val="both"/>
    </w:pPr>
    <w:rPr>
      <w:rFonts w:ascii="Calibri" w:eastAsia="宋体" w:hAnsi="Calibri" w:cs="Times New Roman"/>
      <w:sz w:val="21"/>
    </w:rPr>
  </w:style>
  <w:style w:type="paragraph" w:customStyle="1" w:styleId="toc63">
    <w:name w:val="toc 63"/>
    <w:next w:val="a3"/>
    <w:qFormat/>
    <w:pPr>
      <w:wordWrap w:val="0"/>
      <w:ind w:left="2125"/>
      <w:jc w:val="both"/>
    </w:pPr>
    <w:rPr>
      <w:rFonts w:ascii="Calibri" w:eastAsia="宋体" w:hAnsi="Calibri" w:cs="Times New Roman"/>
      <w:sz w:val="21"/>
    </w:rPr>
  </w:style>
  <w:style w:type="paragraph" w:customStyle="1" w:styleId="xl91">
    <w:name w:val="xl91"/>
    <w:basedOn w:val="a3"/>
    <w:next w:val="toc38"/>
    <w:qFormat/>
    <w:pPr>
      <w:widowControl/>
      <w:shd w:val="clear" w:color="000000" w:fill="FFFFFF"/>
      <w:spacing w:before="280" w:after="280"/>
    </w:pPr>
    <w:rPr>
      <w:rFonts w:ascii="宋体" w:hAnsi="Calibri"/>
      <w:kern w:val="0"/>
      <w:sz w:val="20"/>
      <w:szCs w:val="20"/>
    </w:rPr>
  </w:style>
  <w:style w:type="paragraph" w:customStyle="1" w:styleId="toc316">
    <w:name w:val="toc 316"/>
    <w:next w:val="a3"/>
    <w:qFormat/>
    <w:pPr>
      <w:wordWrap w:val="0"/>
      <w:ind w:left="850"/>
      <w:jc w:val="both"/>
    </w:pPr>
    <w:rPr>
      <w:rFonts w:ascii="Calibri" w:eastAsia="宋体" w:hAnsi="Calibri" w:cs="Times New Roman"/>
      <w:sz w:val="21"/>
    </w:rPr>
  </w:style>
  <w:style w:type="paragraph" w:customStyle="1" w:styleId="Style1">
    <w:name w:val="_Style 1"/>
    <w:basedOn w:val="a3"/>
    <w:next w:val="TOCHeading13"/>
    <w:qFormat/>
    <w:pPr>
      <w:ind w:firstLine="420"/>
    </w:pPr>
    <w:rPr>
      <w:rFonts w:hAnsi="Calibri"/>
      <w:kern w:val="0"/>
      <w:szCs w:val="20"/>
    </w:rPr>
  </w:style>
  <w:style w:type="paragraph" w:customStyle="1" w:styleId="TOCHeading13">
    <w:name w:val="TOC Heading13"/>
    <w:next w:val="a3"/>
    <w:qFormat/>
    <w:pPr>
      <w:wordWrap w:val="0"/>
    </w:pPr>
    <w:rPr>
      <w:rFonts w:ascii="Calibri" w:eastAsia="宋体" w:hAnsi="Calibri" w:cs="Times New Roman"/>
      <w:sz w:val="32"/>
    </w:rPr>
  </w:style>
  <w:style w:type="paragraph" w:customStyle="1" w:styleId="toc116">
    <w:name w:val="toc 116"/>
    <w:next w:val="a3"/>
    <w:qFormat/>
    <w:pPr>
      <w:wordWrap w:val="0"/>
      <w:jc w:val="both"/>
    </w:pPr>
    <w:rPr>
      <w:rFonts w:ascii="Calibri" w:eastAsia="宋体" w:hAnsi="Calibri" w:cs="Times New Roman"/>
      <w:sz w:val="21"/>
    </w:rPr>
  </w:style>
  <w:style w:type="paragraph" w:customStyle="1" w:styleId="toc72">
    <w:name w:val="toc 72"/>
    <w:next w:val="a3"/>
    <w:qFormat/>
    <w:pPr>
      <w:wordWrap w:val="0"/>
      <w:ind w:left="2550"/>
      <w:jc w:val="both"/>
    </w:pPr>
    <w:rPr>
      <w:rFonts w:ascii="Calibri" w:eastAsia="宋体" w:hAnsi="Calibri" w:cs="Times New Roman"/>
      <w:sz w:val="21"/>
    </w:rPr>
  </w:style>
  <w:style w:type="paragraph" w:customStyle="1" w:styleId="xmsonormal">
    <w:name w:val="x_msonormal"/>
    <w:basedOn w:val="a3"/>
    <w:next w:val="toc413"/>
    <w:qFormat/>
    <w:pPr>
      <w:widowControl/>
      <w:spacing w:before="280" w:after="280"/>
    </w:pPr>
    <w:rPr>
      <w:rFonts w:ascii="PMingLiU" w:eastAsia="PMingLiU" w:hAnsi="Calibri"/>
      <w:kern w:val="0"/>
      <w:sz w:val="24"/>
      <w:szCs w:val="20"/>
    </w:rPr>
  </w:style>
  <w:style w:type="paragraph" w:customStyle="1" w:styleId="toc310">
    <w:name w:val="toc 310"/>
    <w:next w:val="a3"/>
    <w:qFormat/>
    <w:pPr>
      <w:wordWrap w:val="0"/>
      <w:ind w:left="850"/>
      <w:jc w:val="both"/>
    </w:pPr>
    <w:rPr>
      <w:rFonts w:ascii="Calibri" w:eastAsia="宋体" w:hAnsi="Calibri" w:cs="Times New Roman"/>
      <w:sz w:val="21"/>
    </w:rPr>
  </w:style>
  <w:style w:type="paragraph" w:customStyle="1" w:styleId="toc83">
    <w:name w:val="toc 83"/>
    <w:next w:val="a3"/>
    <w:qFormat/>
    <w:pPr>
      <w:wordWrap w:val="0"/>
      <w:ind w:left="2975"/>
      <w:jc w:val="both"/>
    </w:pPr>
    <w:rPr>
      <w:rFonts w:ascii="Calibri" w:eastAsia="宋体" w:hAnsi="Calibri" w:cs="Times New Roman"/>
      <w:sz w:val="21"/>
    </w:rPr>
  </w:style>
  <w:style w:type="paragraph" w:customStyle="1" w:styleId="TOCHeading17">
    <w:name w:val="TOC Heading17"/>
    <w:next w:val="a3"/>
    <w:qFormat/>
    <w:pPr>
      <w:wordWrap w:val="0"/>
    </w:pPr>
    <w:rPr>
      <w:rFonts w:ascii="Calibri" w:eastAsia="宋体" w:hAnsi="Calibri" w:cs="Times New Roman"/>
      <w:sz w:val="32"/>
    </w:rPr>
  </w:style>
  <w:style w:type="paragraph" w:customStyle="1" w:styleId="toc911">
    <w:name w:val="toc 911"/>
    <w:next w:val="a3"/>
    <w:qFormat/>
    <w:pPr>
      <w:wordWrap w:val="0"/>
      <w:ind w:left="3400"/>
      <w:jc w:val="both"/>
    </w:pPr>
    <w:rPr>
      <w:rFonts w:ascii="Calibri" w:eastAsia="宋体" w:hAnsi="Calibri" w:cs="Times New Roman"/>
      <w:sz w:val="21"/>
    </w:rPr>
  </w:style>
  <w:style w:type="paragraph" w:customStyle="1" w:styleId="toc811">
    <w:name w:val="toc 811"/>
    <w:next w:val="a3"/>
    <w:qFormat/>
    <w:pPr>
      <w:wordWrap w:val="0"/>
      <w:ind w:left="2975"/>
      <w:jc w:val="both"/>
    </w:pPr>
    <w:rPr>
      <w:rFonts w:ascii="Calibri" w:eastAsia="宋体" w:hAnsi="Calibri" w:cs="Times New Roman"/>
      <w:sz w:val="21"/>
    </w:rPr>
  </w:style>
  <w:style w:type="paragraph" w:customStyle="1" w:styleId="310">
    <w:name w:val="目录 31"/>
    <w:next w:val="a3"/>
    <w:qFormat/>
    <w:pPr>
      <w:wordWrap w:val="0"/>
      <w:ind w:left="850"/>
      <w:jc w:val="both"/>
    </w:pPr>
    <w:rPr>
      <w:rFonts w:ascii="Calibri" w:eastAsia="宋体" w:hAnsi="Calibri" w:cs="Times New Roman"/>
      <w:sz w:val="21"/>
    </w:rPr>
  </w:style>
  <w:style w:type="paragraph" w:customStyle="1" w:styleId="xl118">
    <w:name w:val="xl118"/>
    <w:basedOn w:val="a3"/>
    <w:next w:val="toc410"/>
    <w:qFormat/>
    <w:pPr>
      <w:widowControl/>
      <w:shd w:val="clear" w:color="000000" w:fill="FFFFFF"/>
      <w:spacing w:before="280" w:after="280"/>
      <w:jc w:val="center"/>
    </w:pPr>
    <w:rPr>
      <w:rFonts w:ascii="宋体" w:hAnsi="Calibri"/>
      <w:b/>
      <w:kern w:val="0"/>
      <w:sz w:val="20"/>
      <w:szCs w:val="20"/>
    </w:rPr>
  </w:style>
  <w:style w:type="paragraph" w:customStyle="1" w:styleId="xl83">
    <w:name w:val="xl83"/>
    <w:basedOn w:val="a3"/>
    <w:next w:val="TOCHeading14"/>
    <w:qFormat/>
    <w:pPr>
      <w:widowControl/>
      <w:shd w:val="clear" w:color="000000" w:fill="FFFFFF"/>
      <w:spacing w:before="280" w:after="280"/>
    </w:pPr>
    <w:rPr>
      <w:rFonts w:ascii="宋体" w:hAnsi="Calibri"/>
      <w:kern w:val="0"/>
      <w:sz w:val="20"/>
      <w:szCs w:val="20"/>
    </w:rPr>
  </w:style>
  <w:style w:type="paragraph" w:customStyle="1" w:styleId="xl103">
    <w:name w:val="xl103"/>
    <w:basedOn w:val="a3"/>
    <w:next w:val="toc111"/>
    <w:qFormat/>
    <w:pPr>
      <w:widowControl/>
      <w:shd w:val="clear" w:color="000000" w:fill="FFFFFF"/>
      <w:spacing w:before="280" w:after="280"/>
    </w:pPr>
    <w:rPr>
      <w:rFonts w:ascii="宋体" w:hAnsi="Calibri"/>
      <w:kern w:val="0"/>
      <w:sz w:val="20"/>
      <w:szCs w:val="20"/>
    </w:rPr>
  </w:style>
  <w:style w:type="paragraph" w:customStyle="1" w:styleId="toc111">
    <w:name w:val="toc 111"/>
    <w:next w:val="a3"/>
    <w:qFormat/>
    <w:pPr>
      <w:wordWrap w:val="0"/>
      <w:jc w:val="both"/>
    </w:pPr>
    <w:rPr>
      <w:rFonts w:ascii="Calibri" w:eastAsia="宋体" w:hAnsi="Calibri" w:cs="Times New Roman"/>
      <w:sz w:val="21"/>
    </w:rPr>
  </w:style>
  <w:style w:type="paragraph" w:customStyle="1" w:styleId="xl68">
    <w:name w:val="xl68"/>
    <w:basedOn w:val="a3"/>
    <w:next w:val="TOCHeading16"/>
    <w:qFormat/>
    <w:pPr>
      <w:widowControl/>
      <w:shd w:val="clear" w:color="000000" w:fill="FFFFFF"/>
      <w:spacing w:before="280" w:after="280"/>
    </w:pPr>
    <w:rPr>
      <w:rFonts w:ascii="宋体" w:hAnsi="Calibri"/>
      <w:b/>
      <w:kern w:val="0"/>
      <w:sz w:val="20"/>
      <w:szCs w:val="20"/>
    </w:rPr>
  </w:style>
  <w:style w:type="paragraph" w:customStyle="1" w:styleId="TOCHeading16">
    <w:name w:val="TOC Heading16"/>
    <w:next w:val="a3"/>
    <w:qFormat/>
    <w:pPr>
      <w:wordWrap w:val="0"/>
    </w:pPr>
    <w:rPr>
      <w:rFonts w:ascii="Calibri" w:eastAsia="宋体" w:hAnsi="Calibri" w:cs="Times New Roman"/>
      <w:sz w:val="32"/>
    </w:rPr>
  </w:style>
  <w:style w:type="paragraph" w:customStyle="1" w:styleId="toc113">
    <w:name w:val="toc 113"/>
    <w:next w:val="a3"/>
    <w:qFormat/>
    <w:pPr>
      <w:wordWrap w:val="0"/>
      <w:jc w:val="both"/>
    </w:pPr>
    <w:rPr>
      <w:rFonts w:ascii="Calibri" w:eastAsia="宋体" w:hAnsi="Calibri" w:cs="Times New Roman"/>
      <w:sz w:val="21"/>
    </w:rPr>
  </w:style>
  <w:style w:type="paragraph" w:customStyle="1" w:styleId="xl94">
    <w:name w:val="xl94"/>
    <w:basedOn w:val="a3"/>
    <w:next w:val="toc513"/>
    <w:qFormat/>
    <w:pPr>
      <w:widowControl/>
      <w:shd w:val="clear" w:color="000000" w:fill="FFFFFF"/>
      <w:spacing w:before="280" w:after="280"/>
      <w:jc w:val="center"/>
    </w:pPr>
    <w:rPr>
      <w:rFonts w:ascii="宋体" w:hAnsi="Calibri"/>
      <w:kern w:val="0"/>
      <w:sz w:val="20"/>
      <w:szCs w:val="20"/>
    </w:rPr>
  </w:style>
  <w:style w:type="paragraph" w:customStyle="1" w:styleId="toc53">
    <w:name w:val="toc 53"/>
    <w:next w:val="a3"/>
    <w:qFormat/>
    <w:pPr>
      <w:wordWrap w:val="0"/>
      <w:ind w:left="1700"/>
      <w:jc w:val="both"/>
    </w:pPr>
    <w:rPr>
      <w:rFonts w:ascii="Calibri" w:eastAsia="宋体" w:hAnsi="Calibri" w:cs="Times New Roman"/>
      <w:sz w:val="21"/>
    </w:rPr>
  </w:style>
  <w:style w:type="paragraph" w:customStyle="1" w:styleId="xl92">
    <w:name w:val="xl92"/>
    <w:basedOn w:val="a3"/>
    <w:next w:val="toc913"/>
    <w:qFormat/>
    <w:pPr>
      <w:widowControl/>
      <w:shd w:val="clear" w:color="000000" w:fill="FFFFFF"/>
      <w:spacing w:before="280" w:after="280"/>
    </w:pPr>
    <w:rPr>
      <w:rFonts w:ascii="宋体" w:hAnsi="Calibri"/>
      <w:kern w:val="0"/>
      <w:sz w:val="20"/>
      <w:szCs w:val="20"/>
    </w:rPr>
  </w:style>
  <w:style w:type="paragraph" w:customStyle="1" w:styleId="toc913">
    <w:name w:val="toc 913"/>
    <w:next w:val="a3"/>
    <w:qFormat/>
    <w:pPr>
      <w:wordWrap w:val="0"/>
      <w:ind w:left="3400"/>
      <w:jc w:val="both"/>
    </w:pPr>
    <w:rPr>
      <w:rFonts w:ascii="Calibri" w:eastAsia="宋体" w:hAnsi="Calibri" w:cs="Times New Roman"/>
      <w:sz w:val="21"/>
    </w:rPr>
  </w:style>
  <w:style w:type="paragraph" w:customStyle="1" w:styleId="toc512">
    <w:name w:val="toc 512"/>
    <w:next w:val="a3"/>
    <w:qFormat/>
    <w:pPr>
      <w:wordWrap w:val="0"/>
      <w:ind w:left="1700"/>
      <w:jc w:val="both"/>
    </w:pPr>
    <w:rPr>
      <w:rFonts w:ascii="Calibri" w:eastAsia="宋体" w:hAnsi="Calibri" w:cs="Times New Roman"/>
      <w:sz w:val="21"/>
    </w:rPr>
  </w:style>
  <w:style w:type="paragraph" w:customStyle="1" w:styleId="810">
    <w:name w:val="目录 81"/>
    <w:next w:val="a3"/>
    <w:qFormat/>
    <w:pPr>
      <w:wordWrap w:val="0"/>
      <w:ind w:left="2975"/>
      <w:jc w:val="both"/>
    </w:pPr>
    <w:rPr>
      <w:rFonts w:ascii="Calibri" w:eastAsia="宋体" w:hAnsi="Calibri" w:cs="Times New Roman"/>
      <w:sz w:val="21"/>
    </w:rPr>
  </w:style>
  <w:style w:type="paragraph" w:customStyle="1" w:styleId="afff1">
    <w:name w:val="正文表标题"/>
    <w:next w:val="a3"/>
    <w:qFormat/>
    <w:pPr>
      <w:ind w:left="630"/>
      <w:jc w:val="center"/>
    </w:pPr>
    <w:rPr>
      <w:rFonts w:ascii="黑体" w:eastAsia="黑体" w:hAnsi="Calibri" w:cs="Times New Roman"/>
      <w:sz w:val="21"/>
    </w:rPr>
  </w:style>
  <w:style w:type="paragraph" w:customStyle="1" w:styleId="toc28">
    <w:name w:val="toc 28"/>
    <w:next w:val="a3"/>
    <w:qFormat/>
    <w:pPr>
      <w:wordWrap w:val="0"/>
      <w:ind w:left="425"/>
      <w:jc w:val="both"/>
    </w:pPr>
    <w:rPr>
      <w:rFonts w:ascii="Calibri" w:eastAsia="宋体" w:hAnsi="Calibri" w:cs="Times New Roman"/>
      <w:sz w:val="21"/>
    </w:rPr>
  </w:style>
  <w:style w:type="paragraph" w:customStyle="1" w:styleId="toc79">
    <w:name w:val="toc 79"/>
    <w:next w:val="a3"/>
    <w:qFormat/>
    <w:pPr>
      <w:wordWrap w:val="0"/>
      <w:ind w:left="2550"/>
      <w:jc w:val="both"/>
    </w:pPr>
    <w:rPr>
      <w:rFonts w:ascii="Calibri" w:eastAsia="宋体" w:hAnsi="Calibri" w:cs="Times New Roman"/>
      <w:sz w:val="21"/>
    </w:rPr>
  </w:style>
  <w:style w:type="paragraph" w:customStyle="1" w:styleId="xl110">
    <w:name w:val="xl110"/>
    <w:basedOn w:val="a3"/>
    <w:next w:val="toc614"/>
    <w:qFormat/>
    <w:pPr>
      <w:widowControl/>
      <w:shd w:val="clear" w:color="000000" w:fill="FFFFFF"/>
      <w:spacing w:before="280" w:after="280"/>
      <w:jc w:val="center"/>
    </w:pPr>
    <w:rPr>
      <w:rFonts w:ascii="宋体" w:hAnsi="Calibri"/>
      <w:kern w:val="0"/>
      <w:sz w:val="20"/>
      <w:szCs w:val="20"/>
    </w:rPr>
  </w:style>
  <w:style w:type="paragraph" w:customStyle="1" w:styleId="toc511">
    <w:name w:val="toc 511"/>
    <w:next w:val="a3"/>
    <w:qFormat/>
    <w:pPr>
      <w:wordWrap w:val="0"/>
      <w:ind w:left="1700"/>
      <w:jc w:val="both"/>
    </w:pPr>
    <w:rPr>
      <w:rFonts w:ascii="Calibri" w:eastAsia="宋体" w:hAnsi="Calibri" w:cs="Times New Roman"/>
      <w:sz w:val="21"/>
    </w:rPr>
  </w:style>
  <w:style w:type="paragraph" w:customStyle="1" w:styleId="toc416">
    <w:name w:val="toc 416"/>
    <w:next w:val="a3"/>
    <w:qFormat/>
    <w:pPr>
      <w:wordWrap w:val="0"/>
      <w:ind w:left="1275"/>
      <w:jc w:val="both"/>
    </w:pPr>
    <w:rPr>
      <w:rFonts w:ascii="Calibri" w:eastAsia="宋体" w:hAnsi="Calibri" w:cs="Times New Roman"/>
      <w:sz w:val="21"/>
    </w:rPr>
  </w:style>
  <w:style w:type="paragraph" w:customStyle="1" w:styleId="xl85">
    <w:name w:val="xl85"/>
    <w:basedOn w:val="a3"/>
    <w:next w:val="toc76"/>
    <w:qFormat/>
    <w:pPr>
      <w:widowControl/>
      <w:shd w:val="clear" w:color="000000" w:fill="FFFFFF"/>
      <w:spacing w:before="280" w:after="280"/>
      <w:jc w:val="center"/>
    </w:pPr>
    <w:rPr>
      <w:rFonts w:ascii="宋体" w:hAnsi="Calibri"/>
      <w:kern w:val="0"/>
      <w:sz w:val="20"/>
      <w:szCs w:val="20"/>
    </w:rPr>
  </w:style>
  <w:style w:type="paragraph" w:customStyle="1" w:styleId="toc76">
    <w:name w:val="toc 76"/>
    <w:next w:val="a3"/>
    <w:qFormat/>
    <w:pPr>
      <w:wordWrap w:val="0"/>
      <w:ind w:left="2550"/>
      <w:jc w:val="both"/>
    </w:pPr>
    <w:rPr>
      <w:rFonts w:ascii="Calibri" w:eastAsia="宋体" w:hAnsi="Calibri" w:cs="Times New Roman"/>
      <w:sz w:val="21"/>
    </w:rPr>
  </w:style>
  <w:style w:type="paragraph" w:customStyle="1" w:styleId="toc27">
    <w:name w:val="toc 27"/>
    <w:next w:val="a3"/>
    <w:qFormat/>
    <w:pPr>
      <w:wordWrap w:val="0"/>
      <w:ind w:left="425"/>
      <w:jc w:val="both"/>
    </w:pPr>
    <w:rPr>
      <w:rFonts w:ascii="Calibri" w:eastAsia="宋体" w:hAnsi="Calibri" w:cs="Times New Roman"/>
      <w:sz w:val="21"/>
    </w:rPr>
  </w:style>
  <w:style w:type="paragraph" w:customStyle="1" w:styleId="toc916">
    <w:name w:val="toc 916"/>
    <w:next w:val="a3"/>
    <w:qFormat/>
    <w:pPr>
      <w:wordWrap w:val="0"/>
      <w:ind w:left="3400"/>
      <w:jc w:val="both"/>
    </w:pPr>
    <w:rPr>
      <w:rFonts w:ascii="Calibri" w:eastAsia="宋体" w:hAnsi="Calibri" w:cs="Times New Roman"/>
      <w:sz w:val="21"/>
    </w:rPr>
  </w:style>
  <w:style w:type="paragraph" w:customStyle="1" w:styleId="toc77">
    <w:name w:val="toc 77"/>
    <w:next w:val="a3"/>
    <w:qFormat/>
    <w:pPr>
      <w:wordWrap w:val="0"/>
      <w:ind w:left="2550"/>
      <w:jc w:val="both"/>
    </w:pPr>
    <w:rPr>
      <w:rFonts w:ascii="Calibri" w:eastAsia="宋体" w:hAnsi="Calibri" w:cs="Times New Roman"/>
      <w:sz w:val="21"/>
    </w:rPr>
  </w:style>
  <w:style w:type="paragraph" w:customStyle="1" w:styleId="toc211">
    <w:name w:val="toc 211"/>
    <w:next w:val="a3"/>
    <w:qFormat/>
    <w:pPr>
      <w:wordWrap w:val="0"/>
      <w:ind w:left="425"/>
      <w:jc w:val="both"/>
    </w:pPr>
    <w:rPr>
      <w:rFonts w:ascii="Calibri" w:eastAsia="宋体" w:hAnsi="Calibri" w:cs="Times New Roman"/>
      <w:sz w:val="21"/>
    </w:rPr>
  </w:style>
  <w:style w:type="paragraph" w:customStyle="1" w:styleId="toc815">
    <w:name w:val="toc 815"/>
    <w:next w:val="a3"/>
    <w:qFormat/>
    <w:pPr>
      <w:wordWrap w:val="0"/>
      <w:ind w:left="2975"/>
      <w:jc w:val="both"/>
    </w:pPr>
    <w:rPr>
      <w:rFonts w:ascii="Calibri" w:eastAsia="宋体" w:hAnsi="Calibri" w:cs="Times New Roman"/>
      <w:sz w:val="21"/>
    </w:rPr>
  </w:style>
  <w:style w:type="paragraph" w:customStyle="1" w:styleId="xl99">
    <w:name w:val="xl99"/>
    <w:basedOn w:val="a3"/>
    <w:next w:val="toc512"/>
    <w:qFormat/>
    <w:pPr>
      <w:widowControl/>
      <w:shd w:val="clear" w:color="000000" w:fill="FFFFFF"/>
      <w:spacing w:before="280" w:after="280"/>
    </w:pPr>
    <w:rPr>
      <w:rFonts w:ascii="宋体" w:hAnsi="Calibri"/>
      <w:kern w:val="0"/>
      <w:sz w:val="18"/>
      <w:szCs w:val="20"/>
    </w:rPr>
  </w:style>
  <w:style w:type="paragraph" w:customStyle="1" w:styleId="xl97">
    <w:name w:val="xl97"/>
    <w:basedOn w:val="a3"/>
    <w:next w:val="TOCHeading12"/>
    <w:qFormat/>
    <w:pPr>
      <w:widowControl/>
      <w:shd w:val="clear" w:color="000000" w:fill="FFFFFF"/>
      <w:spacing w:before="280" w:after="280"/>
      <w:jc w:val="center"/>
    </w:pPr>
    <w:rPr>
      <w:rFonts w:ascii="宋体" w:hAnsi="Calibri"/>
      <w:kern w:val="0"/>
      <w:sz w:val="20"/>
      <w:szCs w:val="20"/>
    </w:rPr>
  </w:style>
  <w:style w:type="paragraph" w:customStyle="1" w:styleId="toc612">
    <w:name w:val="toc 612"/>
    <w:next w:val="a3"/>
    <w:qFormat/>
    <w:pPr>
      <w:wordWrap w:val="0"/>
      <w:ind w:left="2125"/>
      <w:jc w:val="both"/>
    </w:pPr>
    <w:rPr>
      <w:rFonts w:ascii="Calibri" w:eastAsia="宋体" w:hAnsi="Calibri" w:cs="Times New Roman"/>
      <w:sz w:val="21"/>
    </w:rPr>
  </w:style>
  <w:style w:type="paragraph" w:customStyle="1" w:styleId="toc315">
    <w:name w:val="toc 315"/>
    <w:next w:val="a3"/>
    <w:qFormat/>
    <w:pPr>
      <w:wordWrap w:val="0"/>
      <w:ind w:left="850"/>
      <w:jc w:val="both"/>
    </w:pPr>
    <w:rPr>
      <w:rFonts w:ascii="Calibri" w:eastAsia="宋体" w:hAnsi="Calibri" w:cs="Times New Roman"/>
      <w:sz w:val="21"/>
    </w:rPr>
  </w:style>
  <w:style w:type="paragraph" w:customStyle="1" w:styleId="TOCHeading15">
    <w:name w:val="TOC Heading15"/>
    <w:next w:val="a3"/>
    <w:qFormat/>
    <w:pPr>
      <w:wordWrap w:val="0"/>
    </w:pPr>
    <w:rPr>
      <w:rFonts w:ascii="Calibri" w:eastAsia="宋体" w:hAnsi="Calibri" w:cs="Times New Roman"/>
      <w:sz w:val="32"/>
    </w:rPr>
  </w:style>
  <w:style w:type="paragraph" w:customStyle="1" w:styleId="toc915">
    <w:name w:val="toc 915"/>
    <w:next w:val="a3"/>
    <w:qFormat/>
    <w:pPr>
      <w:wordWrap w:val="0"/>
      <w:ind w:left="3400"/>
      <w:jc w:val="both"/>
    </w:pPr>
    <w:rPr>
      <w:rFonts w:ascii="Calibri" w:eastAsia="宋体" w:hAnsi="Calibri" w:cs="Times New Roman"/>
      <w:sz w:val="21"/>
    </w:rPr>
  </w:style>
  <w:style w:type="paragraph" w:customStyle="1" w:styleId="toc39">
    <w:name w:val="toc 39"/>
    <w:next w:val="a3"/>
    <w:qFormat/>
    <w:pPr>
      <w:wordWrap w:val="0"/>
      <w:ind w:left="850"/>
      <w:jc w:val="both"/>
    </w:pPr>
    <w:rPr>
      <w:rFonts w:ascii="Calibri" w:eastAsia="宋体" w:hAnsi="Calibri" w:cs="Times New Roman"/>
      <w:sz w:val="21"/>
    </w:rPr>
  </w:style>
  <w:style w:type="paragraph" w:customStyle="1" w:styleId="toc710">
    <w:name w:val="toc 710"/>
    <w:next w:val="a3"/>
    <w:qFormat/>
    <w:pPr>
      <w:wordWrap w:val="0"/>
      <w:ind w:left="2550"/>
      <w:jc w:val="both"/>
    </w:pPr>
    <w:rPr>
      <w:rFonts w:ascii="Calibri" w:eastAsia="宋体" w:hAnsi="Calibri" w:cs="Times New Roman"/>
      <w:sz w:val="21"/>
    </w:rPr>
  </w:style>
  <w:style w:type="paragraph" w:customStyle="1" w:styleId="toc12">
    <w:name w:val="toc 12"/>
    <w:next w:val="a3"/>
    <w:qFormat/>
    <w:pPr>
      <w:wordWrap w:val="0"/>
      <w:jc w:val="both"/>
    </w:pPr>
    <w:rPr>
      <w:rFonts w:ascii="Calibri" w:eastAsia="宋体" w:hAnsi="Calibri" w:cs="Times New Roman"/>
      <w:sz w:val="21"/>
    </w:rPr>
  </w:style>
  <w:style w:type="paragraph" w:customStyle="1" w:styleId="xl95">
    <w:name w:val="xl95"/>
    <w:basedOn w:val="a3"/>
    <w:next w:val="toc415"/>
    <w:qFormat/>
    <w:pPr>
      <w:widowControl/>
      <w:shd w:val="clear" w:color="000000" w:fill="FFFFFF"/>
      <w:spacing w:before="280" w:after="280"/>
    </w:pPr>
    <w:rPr>
      <w:rFonts w:ascii="宋体" w:hAnsi="Calibri"/>
      <w:kern w:val="0"/>
      <w:sz w:val="20"/>
      <w:szCs w:val="20"/>
    </w:rPr>
  </w:style>
  <w:style w:type="paragraph" w:customStyle="1" w:styleId="toc415">
    <w:name w:val="toc 415"/>
    <w:next w:val="a3"/>
    <w:qFormat/>
    <w:pPr>
      <w:wordWrap w:val="0"/>
      <w:ind w:left="1275"/>
      <w:jc w:val="both"/>
    </w:pPr>
    <w:rPr>
      <w:rFonts w:ascii="Calibri" w:eastAsia="宋体" w:hAnsi="Calibri" w:cs="Times New Roman"/>
      <w:sz w:val="21"/>
    </w:rPr>
  </w:style>
  <w:style w:type="paragraph" w:customStyle="1" w:styleId="toc29">
    <w:name w:val="toc 29"/>
    <w:next w:val="a3"/>
    <w:qFormat/>
    <w:pPr>
      <w:wordWrap w:val="0"/>
      <w:ind w:left="425"/>
      <w:jc w:val="both"/>
    </w:pPr>
    <w:rPr>
      <w:rFonts w:ascii="Calibri" w:eastAsia="宋体" w:hAnsi="Calibri" w:cs="Times New Roman"/>
      <w:sz w:val="21"/>
    </w:rPr>
  </w:style>
  <w:style w:type="paragraph" w:customStyle="1" w:styleId="xl67">
    <w:name w:val="xl67"/>
    <w:basedOn w:val="a3"/>
    <w:next w:val="toc714"/>
    <w:qFormat/>
    <w:pPr>
      <w:widowControl/>
      <w:shd w:val="clear" w:color="000000" w:fill="FFFFFF"/>
      <w:spacing w:before="280" w:after="280"/>
      <w:jc w:val="center"/>
    </w:pPr>
    <w:rPr>
      <w:rFonts w:ascii="宋体" w:hAnsi="Calibri"/>
      <w:b/>
      <w:kern w:val="0"/>
      <w:sz w:val="20"/>
      <w:szCs w:val="20"/>
    </w:rPr>
  </w:style>
  <w:style w:type="paragraph" w:customStyle="1" w:styleId="toc714">
    <w:name w:val="toc 714"/>
    <w:next w:val="a3"/>
    <w:qFormat/>
    <w:pPr>
      <w:wordWrap w:val="0"/>
      <w:ind w:left="2550"/>
      <w:jc w:val="both"/>
    </w:pPr>
    <w:rPr>
      <w:rFonts w:ascii="Calibri" w:eastAsia="宋体" w:hAnsi="Calibri" w:cs="Times New Roman"/>
      <w:sz w:val="21"/>
    </w:rPr>
  </w:style>
  <w:style w:type="paragraph" w:customStyle="1" w:styleId="toc21">
    <w:name w:val="toc 21"/>
    <w:next w:val="a3"/>
    <w:qFormat/>
    <w:pPr>
      <w:wordWrap w:val="0"/>
      <w:ind w:left="425"/>
      <w:jc w:val="both"/>
    </w:pPr>
    <w:rPr>
      <w:rFonts w:ascii="Calibri" w:eastAsia="宋体" w:hAnsi="Calibri" w:cs="Times New Roman"/>
      <w:sz w:val="21"/>
    </w:rPr>
  </w:style>
  <w:style w:type="paragraph" w:customStyle="1" w:styleId="Afff2">
    <w:name w:val="正文 A"/>
    <w:next w:val="toc812"/>
    <w:qFormat/>
    <w:rPr>
      <w:rFonts w:ascii="Arial" w:eastAsia="Arial Unicode MS" w:hAnsi="Calibri" w:cs="Times New Roman"/>
      <w:color w:val="000000"/>
      <w:sz w:val="21"/>
    </w:rPr>
  </w:style>
  <w:style w:type="paragraph" w:customStyle="1" w:styleId="toc68">
    <w:name w:val="toc 68"/>
    <w:next w:val="a3"/>
    <w:qFormat/>
    <w:pPr>
      <w:wordWrap w:val="0"/>
      <w:ind w:left="2125"/>
      <w:jc w:val="both"/>
    </w:pPr>
    <w:rPr>
      <w:rFonts w:ascii="Calibri" w:eastAsia="宋体" w:hAnsi="Calibri" w:cs="Times New Roman"/>
      <w:sz w:val="21"/>
    </w:rPr>
  </w:style>
  <w:style w:type="paragraph" w:customStyle="1" w:styleId="toc58">
    <w:name w:val="toc 58"/>
    <w:next w:val="a3"/>
    <w:qFormat/>
    <w:pPr>
      <w:wordWrap w:val="0"/>
      <w:ind w:left="1700"/>
      <w:jc w:val="both"/>
    </w:pPr>
    <w:rPr>
      <w:rFonts w:ascii="Calibri" w:eastAsia="宋体" w:hAnsi="Calibri" w:cs="Times New Roman"/>
      <w:sz w:val="21"/>
    </w:rPr>
  </w:style>
  <w:style w:type="paragraph" w:customStyle="1" w:styleId="xl88">
    <w:name w:val="xl88"/>
    <w:basedOn w:val="a3"/>
    <w:next w:val="TOCHeading15"/>
    <w:qFormat/>
    <w:pPr>
      <w:widowControl/>
      <w:shd w:val="clear" w:color="000000" w:fill="FFFFFF"/>
      <w:spacing w:before="280" w:after="280"/>
      <w:jc w:val="center"/>
    </w:pPr>
    <w:rPr>
      <w:rFonts w:ascii="宋体" w:hAnsi="Calibri"/>
      <w:kern w:val="0"/>
      <w:sz w:val="20"/>
      <w:szCs w:val="20"/>
    </w:rPr>
  </w:style>
  <w:style w:type="paragraph" w:customStyle="1" w:styleId="toc71">
    <w:name w:val="toc 71"/>
    <w:next w:val="a3"/>
    <w:qFormat/>
    <w:pPr>
      <w:wordWrap w:val="0"/>
      <w:ind w:left="2550"/>
      <w:jc w:val="both"/>
    </w:pPr>
    <w:rPr>
      <w:rFonts w:ascii="Calibri" w:eastAsia="宋体" w:hAnsi="Calibri" w:cs="Times New Roman"/>
      <w:sz w:val="21"/>
    </w:rPr>
  </w:style>
  <w:style w:type="paragraph" w:customStyle="1" w:styleId="xl100">
    <w:name w:val="xl100"/>
    <w:basedOn w:val="a3"/>
    <w:next w:val="toc510"/>
    <w:qFormat/>
    <w:pPr>
      <w:widowControl/>
      <w:shd w:val="clear" w:color="000000" w:fill="FFFFFF"/>
      <w:spacing w:before="280" w:after="280"/>
    </w:pPr>
    <w:rPr>
      <w:rFonts w:ascii="宋体" w:hAnsi="Calibri"/>
      <w:kern w:val="0"/>
      <w:sz w:val="20"/>
      <w:szCs w:val="20"/>
    </w:rPr>
  </w:style>
  <w:style w:type="paragraph" w:customStyle="1" w:styleId="toc510">
    <w:name w:val="toc 510"/>
    <w:next w:val="a3"/>
    <w:qFormat/>
    <w:pPr>
      <w:wordWrap w:val="0"/>
      <w:ind w:left="1700"/>
      <w:jc w:val="both"/>
    </w:pPr>
    <w:rPr>
      <w:rFonts w:ascii="Calibri" w:eastAsia="宋体" w:hAnsi="Calibri" w:cs="Times New Roman"/>
      <w:sz w:val="21"/>
    </w:rPr>
  </w:style>
  <w:style w:type="paragraph" w:customStyle="1" w:styleId="toc314">
    <w:name w:val="toc 314"/>
    <w:next w:val="a3"/>
    <w:qFormat/>
    <w:pPr>
      <w:wordWrap w:val="0"/>
      <w:ind w:left="850"/>
      <w:jc w:val="both"/>
    </w:pPr>
    <w:rPr>
      <w:rFonts w:ascii="Calibri" w:eastAsia="宋体" w:hAnsi="Calibri" w:cs="Times New Roman"/>
      <w:sz w:val="21"/>
    </w:rPr>
  </w:style>
  <w:style w:type="paragraph" w:customStyle="1" w:styleId="xl114">
    <w:name w:val="xl114"/>
    <w:basedOn w:val="a3"/>
    <w:next w:val="toc711"/>
    <w:qFormat/>
    <w:pPr>
      <w:widowControl/>
      <w:shd w:val="clear" w:color="000000" w:fill="FFFFFF"/>
      <w:spacing w:before="280" w:after="280"/>
      <w:jc w:val="center"/>
    </w:pPr>
    <w:rPr>
      <w:rFonts w:ascii="宋体" w:hAnsi="Calibri"/>
      <w:b/>
      <w:kern w:val="0"/>
      <w:sz w:val="20"/>
      <w:szCs w:val="20"/>
    </w:rPr>
  </w:style>
  <w:style w:type="paragraph" w:customStyle="1" w:styleId="xl107">
    <w:name w:val="xl107"/>
    <w:basedOn w:val="a3"/>
    <w:next w:val="toc610"/>
    <w:qFormat/>
    <w:pPr>
      <w:widowControl/>
      <w:shd w:val="clear" w:color="000000" w:fill="FFFFFF"/>
      <w:spacing w:before="280" w:after="280"/>
    </w:pPr>
    <w:rPr>
      <w:rFonts w:ascii="宋体" w:hAnsi="Calibri"/>
      <w:kern w:val="0"/>
      <w:sz w:val="20"/>
      <w:szCs w:val="20"/>
    </w:rPr>
  </w:style>
  <w:style w:type="paragraph" w:customStyle="1" w:styleId="toc610">
    <w:name w:val="toc 610"/>
    <w:next w:val="a3"/>
    <w:qFormat/>
    <w:pPr>
      <w:wordWrap w:val="0"/>
      <w:ind w:left="2125"/>
      <w:jc w:val="both"/>
    </w:pPr>
    <w:rPr>
      <w:rFonts w:ascii="Calibri" w:eastAsia="宋体" w:hAnsi="Calibri" w:cs="Times New Roman"/>
      <w:sz w:val="21"/>
    </w:rPr>
  </w:style>
  <w:style w:type="paragraph" w:customStyle="1" w:styleId="toc22">
    <w:name w:val="toc 22"/>
    <w:next w:val="a3"/>
    <w:qFormat/>
    <w:pPr>
      <w:wordWrap w:val="0"/>
      <w:ind w:left="425"/>
      <w:jc w:val="both"/>
    </w:pPr>
    <w:rPr>
      <w:rFonts w:ascii="Calibri" w:eastAsia="宋体" w:hAnsi="Calibri" w:cs="Times New Roman"/>
      <w:sz w:val="21"/>
    </w:rPr>
  </w:style>
  <w:style w:type="paragraph" w:customStyle="1" w:styleId="xl90">
    <w:name w:val="xl90"/>
    <w:basedOn w:val="a3"/>
    <w:next w:val="toc414"/>
    <w:qFormat/>
    <w:pPr>
      <w:widowControl/>
      <w:shd w:val="clear" w:color="000000" w:fill="FFFFFF"/>
      <w:spacing w:before="280" w:after="280"/>
    </w:pPr>
    <w:rPr>
      <w:rFonts w:ascii="宋体" w:hAnsi="Calibri"/>
      <w:kern w:val="0"/>
      <w:sz w:val="18"/>
      <w:szCs w:val="20"/>
    </w:rPr>
  </w:style>
  <w:style w:type="paragraph" w:customStyle="1" w:styleId="toc616">
    <w:name w:val="toc 616"/>
    <w:next w:val="a3"/>
    <w:qFormat/>
    <w:pPr>
      <w:wordWrap w:val="0"/>
      <w:ind w:left="2125"/>
      <w:jc w:val="both"/>
    </w:pPr>
    <w:rPr>
      <w:rFonts w:ascii="Calibri" w:eastAsia="宋体" w:hAnsi="Calibri" w:cs="Times New Roman"/>
      <w:sz w:val="21"/>
    </w:rPr>
  </w:style>
  <w:style w:type="paragraph" w:customStyle="1" w:styleId="toc96">
    <w:name w:val="toc 96"/>
    <w:next w:val="a3"/>
    <w:qFormat/>
    <w:pPr>
      <w:wordWrap w:val="0"/>
      <w:ind w:left="3400"/>
      <w:jc w:val="both"/>
    </w:pPr>
    <w:rPr>
      <w:rFonts w:ascii="Calibri" w:eastAsia="宋体" w:hAnsi="Calibri" w:cs="Times New Roman"/>
      <w:sz w:val="21"/>
    </w:rPr>
  </w:style>
  <w:style w:type="paragraph" w:customStyle="1" w:styleId="toc42">
    <w:name w:val="toc 42"/>
    <w:next w:val="a3"/>
    <w:qFormat/>
    <w:pPr>
      <w:wordWrap w:val="0"/>
      <w:ind w:left="1275"/>
      <w:jc w:val="both"/>
    </w:pPr>
    <w:rPr>
      <w:rFonts w:ascii="Calibri" w:eastAsia="宋体" w:hAnsi="Calibri" w:cs="Times New Roman"/>
      <w:sz w:val="21"/>
    </w:rPr>
  </w:style>
  <w:style w:type="paragraph" w:customStyle="1" w:styleId="xl117">
    <w:name w:val="xl117"/>
    <w:basedOn w:val="a3"/>
    <w:next w:val="toc311"/>
    <w:qFormat/>
    <w:pPr>
      <w:widowControl/>
      <w:shd w:val="clear" w:color="000000" w:fill="FFFFFF"/>
      <w:spacing w:before="280" w:after="280"/>
      <w:jc w:val="center"/>
    </w:pPr>
    <w:rPr>
      <w:rFonts w:ascii="Arial Narrow" w:hAnsi="Calibri"/>
      <w:kern w:val="0"/>
      <w:sz w:val="24"/>
      <w:szCs w:val="20"/>
    </w:rPr>
  </w:style>
  <w:style w:type="paragraph" w:customStyle="1" w:styleId="p15">
    <w:name w:val="p15"/>
    <w:basedOn w:val="a3"/>
    <w:next w:val="toc412"/>
    <w:qFormat/>
    <w:pPr>
      <w:widowControl/>
      <w:ind w:firstLine="420"/>
    </w:pPr>
    <w:rPr>
      <w:rFonts w:hAnsi="Calibri"/>
      <w:kern w:val="0"/>
      <w:szCs w:val="20"/>
    </w:rPr>
  </w:style>
  <w:style w:type="paragraph" w:customStyle="1" w:styleId="xl87">
    <w:name w:val="xl87"/>
    <w:basedOn w:val="a3"/>
    <w:next w:val="toc98"/>
    <w:qFormat/>
    <w:pPr>
      <w:widowControl/>
      <w:shd w:val="clear" w:color="000000" w:fill="FFFFFF"/>
      <w:spacing w:before="280" w:after="280"/>
    </w:pPr>
    <w:rPr>
      <w:rFonts w:ascii="Arial" w:hAnsi="Calibri"/>
      <w:kern w:val="0"/>
      <w:sz w:val="18"/>
      <w:szCs w:val="20"/>
    </w:rPr>
  </w:style>
  <w:style w:type="paragraph" w:customStyle="1" w:styleId="toc98">
    <w:name w:val="toc 98"/>
    <w:next w:val="a3"/>
    <w:qFormat/>
    <w:pPr>
      <w:wordWrap w:val="0"/>
      <w:ind w:left="3400"/>
      <w:jc w:val="both"/>
    </w:pPr>
    <w:rPr>
      <w:rFonts w:ascii="Calibri" w:eastAsia="宋体" w:hAnsi="Calibri" w:cs="Times New Roman"/>
      <w:sz w:val="21"/>
    </w:rPr>
  </w:style>
  <w:style w:type="paragraph" w:customStyle="1" w:styleId="72">
    <w:name w:val="列出段落7"/>
    <w:basedOn w:val="a3"/>
    <w:next w:val="toc58"/>
    <w:qFormat/>
    <w:pPr>
      <w:ind w:firstLine="420"/>
    </w:pPr>
    <w:rPr>
      <w:rFonts w:hAnsi="Calibri"/>
      <w:kern w:val="0"/>
      <w:szCs w:val="20"/>
    </w:rPr>
  </w:style>
  <w:style w:type="paragraph" w:customStyle="1" w:styleId="xl78">
    <w:name w:val="xl78"/>
    <w:basedOn w:val="a3"/>
    <w:next w:val="toc710"/>
    <w:qFormat/>
    <w:pPr>
      <w:widowControl/>
      <w:shd w:val="clear" w:color="000000" w:fill="FFFFFF"/>
      <w:spacing w:before="280" w:after="280"/>
    </w:pPr>
    <w:rPr>
      <w:rFonts w:ascii="宋体" w:hAnsi="Calibri"/>
      <w:b/>
      <w:kern w:val="0"/>
      <w:sz w:val="20"/>
      <w:szCs w:val="20"/>
    </w:rPr>
  </w:style>
  <w:style w:type="paragraph" w:customStyle="1" w:styleId="toc516">
    <w:name w:val="toc 516"/>
    <w:next w:val="a3"/>
    <w:qFormat/>
    <w:pPr>
      <w:wordWrap w:val="0"/>
      <w:ind w:left="1700"/>
      <w:jc w:val="both"/>
    </w:pPr>
    <w:rPr>
      <w:rFonts w:ascii="Calibri" w:eastAsia="宋体" w:hAnsi="Calibri" w:cs="Times New Roman"/>
      <w:sz w:val="21"/>
    </w:rPr>
  </w:style>
  <w:style w:type="paragraph" w:customStyle="1" w:styleId="xl89">
    <w:name w:val="xl89"/>
    <w:basedOn w:val="a3"/>
    <w:next w:val="toc811"/>
    <w:qFormat/>
    <w:pPr>
      <w:widowControl/>
      <w:shd w:val="clear" w:color="000000" w:fill="FFFFFF"/>
      <w:spacing w:before="280" w:after="280"/>
    </w:pPr>
    <w:rPr>
      <w:rFonts w:ascii="宋体" w:hAnsi="Calibri"/>
      <w:kern w:val="0"/>
      <w:sz w:val="20"/>
      <w:szCs w:val="20"/>
    </w:rPr>
  </w:style>
  <w:style w:type="paragraph" w:customStyle="1" w:styleId="toc910">
    <w:name w:val="toc 910"/>
    <w:next w:val="a3"/>
    <w:qFormat/>
    <w:pPr>
      <w:wordWrap w:val="0"/>
      <w:ind w:left="3400"/>
      <w:jc w:val="both"/>
    </w:pPr>
    <w:rPr>
      <w:rFonts w:ascii="Calibri" w:eastAsia="宋体" w:hAnsi="Calibri" w:cs="Times New Roman"/>
      <w:sz w:val="21"/>
    </w:rPr>
  </w:style>
  <w:style w:type="paragraph" w:customStyle="1" w:styleId="toc34">
    <w:name w:val="toc 34"/>
    <w:next w:val="a3"/>
    <w:qFormat/>
    <w:pPr>
      <w:wordWrap w:val="0"/>
      <w:ind w:left="850"/>
      <w:jc w:val="both"/>
    </w:pPr>
    <w:rPr>
      <w:rFonts w:ascii="Calibri" w:eastAsia="宋体" w:hAnsi="Calibri" w:cs="Times New Roman"/>
      <w:sz w:val="21"/>
    </w:rPr>
  </w:style>
  <w:style w:type="paragraph" w:customStyle="1" w:styleId="toc816">
    <w:name w:val="toc 816"/>
    <w:next w:val="a3"/>
    <w:qFormat/>
    <w:pPr>
      <w:wordWrap w:val="0"/>
      <w:ind w:left="2975"/>
      <w:jc w:val="both"/>
    </w:pPr>
    <w:rPr>
      <w:rFonts w:ascii="Calibri" w:eastAsia="宋体" w:hAnsi="Calibri" w:cs="Times New Roman"/>
      <w:sz w:val="21"/>
    </w:rPr>
  </w:style>
  <w:style w:type="paragraph" w:customStyle="1" w:styleId="toc43">
    <w:name w:val="toc 43"/>
    <w:next w:val="a3"/>
    <w:qFormat/>
    <w:pPr>
      <w:wordWrap w:val="0"/>
      <w:ind w:left="1275"/>
      <w:jc w:val="both"/>
    </w:pPr>
    <w:rPr>
      <w:rFonts w:ascii="Calibri" w:eastAsia="宋体" w:hAnsi="Calibri" w:cs="Times New Roman"/>
      <w:sz w:val="21"/>
    </w:rPr>
  </w:style>
  <w:style w:type="paragraph" w:customStyle="1" w:styleId="toc16">
    <w:name w:val="toc 16"/>
    <w:next w:val="a3"/>
    <w:qFormat/>
    <w:pPr>
      <w:wordWrap w:val="0"/>
      <w:jc w:val="both"/>
    </w:pPr>
    <w:rPr>
      <w:rFonts w:ascii="Calibri" w:eastAsia="宋体" w:hAnsi="Calibri" w:cs="Times New Roman"/>
      <w:sz w:val="21"/>
    </w:rPr>
  </w:style>
  <w:style w:type="paragraph" w:styleId="afff3">
    <w:name w:val="Quote"/>
    <w:next w:val="a3"/>
    <w:link w:val="Charf2"/>
    <w:qFormat/>
    <w:pPr>
      <w:wordWrap w:val="0"/>
      <w:spacing w:before="200" w:after="160"/>
      <w:ind w:left="864" w:right="864"/>
      <w:jc w:val="center"/>
    </w:pPr>
    <w:rPr>
      <w:rFonts w:ascii="Calibri" w:eastAsia="宋体" w:hAnsi="Calibri" w:cs="Times New Roman"/>
      <w:i/>
      <w:sz w:val="21"/>
    </w:rPr>
  </w:style>
  <w:style w:type="character" w:customStyle="1" w:styleId="Charf2">
    <w:name w:val="引用 Char"/>
    <w:basedOn w:val="a5"/>
    <w:link w:val="afff3"/>
    <w:qFormat/>
    <w:rPr>
      <w:rFonts w:ascii="Calibri" w:hAnsi="Calibri"/>
      <w:i/>
      <w:sz w:val="21"/>
    </w:rPr>
  </w:style>
  <w:style w:type="paragraph" w:customStyle="1" w:styleId="toc114">
    <w:name w:val="toc 114"/>
    <w:next w:val="a3"/>
    <w:qFormat/>
    <w:pPr>
      <w:wordWrap w:val="0"/>
      <w:jc w:val="both"/>
    </w:pPr>
    <w:rPr>
      <w:rFonts w:ascii="Calibri" w:eastAsia="宋体" w:hAnsi="Calibri" w:cs="Times New Roman"/>
      <w:sz w:val="21"/>
    </w:rPr>
  </w:style>
  <w:style w:type="paragraph" w:customStyle="1" w:styleId="xl119">
    <w:name w:val="xl119"/>
    <w:basedOn w:val="a3"/>
    <w:next w:val="toc314"/>
    <w:qFormat/>
    <w:pPr>
      <w:widowControl/>
      <w:shd w:val="clear" w:color="000000" w:fill="FFFFFF"/>
      <w:spacing w:before="280" w:after="280"/>
      <w:jc w:val="center"/>
    </w:pPr>
    <w:rPr>
      <w:rFonts w:ascii="宋体" w:hAnsi="Calibri"/>
      <w:b/>
      <w:kern w:val="0"/>
      <w:sz w:val="20"/>
      <w:szCs w:val="20"/>
    </w:rPr>
  </w:style>
  <w:style w:type="paragraph" w:customStyle="1" w:styleId="toc37">
    <w:name w:val="toc 37"/>
    <w:next w:val="a3"/>
    <w:qFormat/>
    <w:pPr>
      <w:wordWrap w:val="0"/>
      <w:ind w:left="850"/>
      <w:jc w:val="both"/>
    </w:pPr>
    <w:rPr>
      <w:rFonts w:ascii="Calibri" w:eastAsia="宋体" w:hAnsi="Calibri" w:cs="Times New Roman"/>
      <w:sz w:val="21"/>
    </w:rPr>
  </w:style>
  <w:style w:type="paragraph" w:customStyle="1" w:styleId="xl109">
    <w:name w:val="xl109"/>
    <w:basedOn w:val="a3"/>
    <w:next w:val="toc27"/>
    <w:qFormat/>
    <w:pPr>
      <w:widowControl/>
      <w:shd w:val="clear" w:color="000000" w:fill="FFFFFF"/>
      <w:spacing w:before="280" w:after="280"/>
    </w:pPr>
    <w:rPr>
      <w:rFonts w:ascii="宋体" w:hAnsi="Calibri"/>
      <w:kern w:val="0"/>
      <w:sz w:val="20"/>
      <w:szCs w:val="20"/>
    </w:rPr>
  </w:style>
  <w:style w:type="paragraph" w:customStyle="1" w:styleId="toc215">
    <w:name w:val="toc 215"/>
    <w:next w:val="a3"/>
    <w:qFormat/>
    <w:pPr>
      <w:wordWrap w:val="0"/>
      <w:ind w:left="425"/>
      <w:jc w:val="both"/>
    </w:pPr>
    <w:rPr>
      <w:rFonts w:ascii="Calibri" w:eastAsia="宋体" w:hAnsi="Calibri" w:cs="Times New Roman"/>
      <w:sz w:val="21"/>
    </w:rPr>
  </w:style>
  <w:style w:type="paragraph" w:customStyle="1" w:styleId="xl76">
    <w:name w:val="xl76"/>
    <w:basedOn w:val="a3"/>
    <w:next w:val="toc315"/>
    <w:qFormat/>
    <w:pPr>
      <w:widowControl/>
      <w:shd w:val="clear" w:color="000000" w:fill="FFFFFF"/>
      <w:spacing w:before="280" w:after="280"/>
      <w:jc w:val="center"/>
    </w:pPr>
    <w:rPr>
      <w:rFonts w:ascii="宋体" w:hAnsi="Calibri"/>
      <w:b/>
      <w:kern w:val="0"/>
      <w:sz w:val="20"/>
      <w:szCs w:val="20"/>
    </w:rPr>
  </w:style>
  <w:style w:type="paragraph" w:customStyle="1" w:styleId="toc92">
    <w:name w:val="toc 92"/>
    <w:next w:val="a3"/>
    <w:qFormat/>
    <w:pPr>
      <w:wordWrap w:val="0"/>
      <w:ind w:left="3400"/>
      <w:jc w:val="both"/>
    </w:pPr>
    <w:rPr>
      <w:rFonts w:ascii="Calibri" w:eastAsia="宋体" w:hAnsi="Calibri" w:cs="Times New Roman"/>
      <w:sz w:val="21"/>
    </w:rPr>
  </w:style>
  <w:style w:type="paragraph" w:customStyle="1" w:styleId="toc216">
    <w:name w:val="toc 216"/>
    <w:next w:val="a3"/>
    <w:qFormat/>
    <w:pPr>
      <w:wordWrap w:val="0"/>
      <w:ind w:left="425"/>
      <w:jc w:val="both"/>
    </w:pPr>
    <w:rPr>
      <w:rFonts w:ascii="Calibri" w:eastAsia="宋体" w:hAnsi="Calibri" w:cs="Times New Roman"/>
      <w:sz w:val="21"/>
    </w:rPr>
  </w:style>
  <w:style w:type="paragraph" w:customStyle="1" w:styleId="xl70">
    <w:name w:val="xl70"/>
    <w:basedOn w:val="a3"/>
    <w:next w:val="toc113"/>
    <w:qFormat/>
    <w:pPr>
      <w:widowControl/>
      <w:shd w:val="clear" w:color="000000" w:fill="FFFFFF"/>
      <w:spacing w:before="280" w:after="280"/>
    </w:pPr>
    <w:rPr>
      <w:rFonts w:ascii="宋体" w:hAnsi="Calibri"/>
      <w:kern w:val="0"/>
      <w:sz w:val="20"/>
      <w:szCs w:val="20"/>
    </w:rPr>
  </w:style>
  <w:style w:type="paragraph" w:customStyle="1" w:styleId="toc33">
    <w:name w:val="toc 33"/>
    <w:next w:val="a3"/>
    <w:qFormat/>
    <w:pPr>
      <w:wordWrap w:val="0"/>
      <w:ind w:left="850"/>
      <w:jc w:val="both"/>
    </w:pPr>
    <w:rPr>
      <w:rFonts w:ascii="Calibri" w:eastAsia="宋体" w:hAnsi="Calibri" w:cs="Times New Roman"/>
      <w:sz w:val="21"/>
    </w:rPr>
  </w:style>
  <w:style w:type="paragraph" w:customStyle="1" w:styleId="toc61">
    <w:name w:val="toc 61"/>
    <w:next w:val="a3"/>
    <w:qFormat/>
    <w:pPr>
      <w:wordWrap w:val="0"/>
      <w:ind w:left="2125"/>
      <w:jc w:val="both"/>
    </w:pPr>
    <w:rPr>
      <w:rFonts w:ascii="Calibri" w:eastAsia="宋体" w:hAnsi="Calibri" w:cs="Times New Roman"/>
      <w:sz w:val="21"/>
    </w:rPr>
  </w:style>
  <w:style w:type="paragraph" w:customStyle="1" w:styleId="xl98">
    <w:name w:val="xl98"/>
    <w:basedOn w:val="a3"/>
    <w:next w:val="toc211"/>
    <w:qFormat/>
    <w:pPr>
      <w:widowControl/>
      <w:shd w:val="clear" w:color="000000" w:fill="FFFFFF"/>
      <w:spacing w:before="280" w:after="280"/>
      <w:jc w:val="center"/>
    </w:pPr>
    <w:rPr>
      <w:rFonts w:ascii="宋体" w:hAnsi="Calibri"/>
      <w:kern w:val="0"/>
      <w:sz w:val="20"/>
      <w:szCs w:val="20"/>
    </w:rPr>
  </w:style>
  <w:style w:type="paragraph" w:customStyle="1" w:styleId="toc26">
    <w:name w:val="toc 26"/>
    <w:next w:val="a3"/>
    <w:qFormat/>
    <w:pPr>
      <w:wordWrap w:val="0"/>
      <w:ind w:left="425"/>
      <w:jc w:val="both"/>
    </w:pPr>
    <w:rPr>
      <w:rFonts w:ascii="Calibri" w:eastAsia="宋体" w:hAnsi="Calibri" w:cs="Times New Roman"/>
      <w:sz w:val="21"/>
    </w:rPr>
  </w:style>
  <w:style w:type="paragraph" w:customStyle="1" w:styleId="toc13">
    <w:name w:val="toc 13"/>
    <w:next w:val="a3"/>
    <w:qFormat/>
    <w:pPr>
      <w:wordWrap w:val="0"/>
      <w:jc w:val="both"/>
    </w:pPr>
    <w:rPr>
      <w:rFonts w:ascii="Calibri" w:eastAsia="宋体" w:hAnsi="Calibri" w:cs="Times New Roman"/>
      <w:sz w:val="21"/>
    </w:rPr>
  </w:style>
  <w:style w:type="paragraph" w:customStyle="1" w:styleId="510">
    <w:name w:val="目录 51"/>
    <w:next w:val="a3"/>
    <w:qFormat/>
    <w:pPr>
      <w:wordWrap w:val="0"/>
      <w:ind w:left="1700"/>
      <w:jc w:val="both"/>
    </w:pPr>
    <w:rPr>
      <w:rFonts w:ascii="Calibri" w:eastAsia="宋体" w:hAnsi="Calibri" w:cs="Times New Roman"/>
      <w:sz w:val="21"/>
    </w:rPr>
  </w:style>
  <w:style w:type="paragraph" w:customStyle="1" w:styleId="xl101">
    <w:name w:val="xl101"/>
    <w:basedOn w:val="a3"/>
    <w:next w:val="toc96"/>
    <w:qFormat/>
    <w:pPr>
      <w:widowControl/>
      <w:spacing w:before="280" w:after="280"/>
    </w:pPr>
    <w:rPr>
      <w:rFonts w:ascii="宋体" w:hAnsi="Calibri"/>
      <w:kern w:val="0"/>
      <w:sz w:val="20"/>
      <w:szCs w:val="20"/>
    </w:rPr>
  </w:style>
  <w:style w:type="paragraph" w:customStyle="1" w:styleId="toc75">
    <w:name w:val="toc 75"/>
    <w:next w:val="a3"/>
    <w:qFormat/>
    <w:pPr>
      <w:wordWrap w:val="0"/>
      <w:ind w:left="2550"/>
      <w:jc w:val="both"/>
    </w:pPr>
    <w:rPr>
      <w:rFonts w:ascii="Calibri" w:eastAsia="宋体" w:hAnsi="Calibri" w:cs="Times New Roman"/>
      <w:sz w:val="21"/>
    </w:rPr>
  </w:style>
  <w:style w:type="paragraph" w:customStyle="1" w:styleId="toc715">
    <w:name w:val="toc 715"/>
    <w:next w:val="a3"/>
    <w:qFormat/>
    <w:pPr>
      <w:wordWrap w:val="0"/>
      <w:ind w:left="2550"/>
      <w:jc w:val="both"/>
    </w:pPr>
    <w:rPr>
      <w:rFonts w:ascii="Calibri" w:eastAsia="宋体" w:hAnsi="Calibri" w:cs="Times New Roman"/>
      <w:sz w:val="21"/>
    </w:rPr>
  </w:style>
  <w:style w:type="paragraph" w:styleId="afff4">
    <w:name w:val="Intense Quote"/>
    <w:next w:val="a3"/>
    <w:link w:val="Charf3"/>
    <w:qFormat/>
    <w:pPr>
      <w:wordWrap w:val="0"/>
      <w:spacing w:before="360" w:after="360"/>
      <w:ind w:left="950" w:right="950"/>
      <w:jc w:val="center"/>
    </w:pPr>
    <w:rPr>
      <w:rFonts w:ascii="Calibri" w:eastAsia="宋体" w:hAnsi="Calibri" w:cs="Times New Roman"/>
      <w:i/>
      <w:sz w:val="21"/>
    </w:rPr>
  </w:style>
  <w:style w:type="character" w:customStyle="1" w:styleId="Charf3">
    <w:name w:val="明显引用 Char"/>
    <w:basedOn w:val="a5"/>
    <w:link w:val="afff4"/>
    <w:qFormat/>
    <w:rPr>
      <w:rFonts w:ascii="Calibri" w:hAnsi="Calibri"/>
      <w:i/>
      <w:sz w:val="21"/>
    </w:rPr>
  </w:style>
  <w:style w:type="paragraph" w:customStyle="1" w:styleId="CharCharCharCharCharCharChar">
    <w:name w:val="Char Char Char Char Char Char Char"/>
    <w:basedOn w:val="a3"/>
    <w:next w:val="toc215"/>
    <w:qFormat/>
    <w:pPr>
      <w:widowControl/>
      <w:spacing w:after="160" w:line="240" w:lineRule="exact"/>
    </w:pPr>
    <w:rPr>
      <w:rFonts w:hAnsi="Calibri"/>
      <w:kern w:val="0"/>
      <w:szCs w:val="20"/>
    </w:rPr>
  </w:style>
  <w:style w:type="paragraph" w:customStyle="1" w:styleId="toc23">
    <w:name w:val="toc 23"/>
    <w:next w:val="a3"/>
    <w:qFormat/>
    <w:pPr>
      <w:wordWrap w:val="0"/>
      <w:ind w:left="425"/>
      <w:jc w:val="both"/>
    </w:pPr>
    <w:rPr>
      <w:rFonts w:ascii="Calibri" w:eastAsia="宋体" w:hAnsi="Calibri" w:cs="Times New Roman"/>
      <w:sz w:val="21"/>
    </w:rPr>
  </w:style>
  <w:style w:type="paragraph" w:customStyle="1" w:styleId="610">
    <w:name w:val="目录 61"/>
    <w:next w:val="a3"/>
    <w:qFormat/>
    <w:pPr>
      <w:wordWrap w:val="0"/>
      <w:ind w:left="2125"/>
      <w:jc w:val="both"/>
    </w:pPr>
    <w:rPr>
      <w:rFonts w:ascii="Calibri" w:eastAsia="宋体" w:hAnsi="Calibri" w:cs="Times New Roman"/>
      <w:sz w:val="21"/>
    </w:rPr>
  </w:style>
  <w:style w:type="paragraph" w:customStyle="1" w:styleId="toc97">
    <w:name w:val="toc 97"/>
    <w:next w:val="a3"/>
    <w:qFormat/>
    <w:pPr>
      <w:wordWrap w:val="0"/>
      <w:ind w:left="3400"/>
      <w:jc w:val="both"/>
    </w:pPr>
    <w:rPr>
      <w:rFonts w:ascii="Calibri" w:eastAsia="宋体" w:hAnsi="Calibri" w:cs="Times New Roman"/>
      <w:sz w:val="21"/>
    </w:rPr>
  </w:style>
  <w:style w:type="paragraph" w:customStyle="1" w:styleId="toc74">
    <w:name w:val="toc 74"/>
    <w:next w:val="a3"/>
    <w:qFormat/>
    <w:pPr>
      <w:wordWrap w:val="0"/>
      <w:ind w:left="2550"/>
      <w:jc w:val="both"/>
    </w:pPr>
    <w:rPr>
      <w:rFonts w:ascii="Calibri" w:eastAsia="宋体" w:hAnsi="Calibri" w:cs="Times New Roman"/>
      <w:sz w:val="21"/>
    </w:rPr>
  </w:style>
  <w:style w:type="paragraph" w:customStyle="1" w:styleId="xl64">
    <w:name w:val="xl64"/>
    <w:basedOn w:val="a3"/>
    <w:next w:val="toc114"/>
    <w:pPr>
      <w:widowControl/>
      <w:shd w:val="clear" w:color="000000" w:fill="FFFFFF"/>
      <w:spacing w:before="280" w:after="280"/>
    </w:pPr>
    <w:rPr>
      <w:rFonts w:ascii="宋体" w:hAnsi="Calibri"/>
      <w:kern w:val="0"/>
      <w:sz w:val="20"/>
      <w:szCs w:val="20"/>
    </w:rPr>
  </w:style>
  <w:style w:type="paragraph" w:customStyle="1" w:styleId="xl82">
    <w:name w:val="xl82"/>
    <w:basedOn w:val="a3"/>
    <w:next w:val="toc313"/>
    <w:qFormat/>
    <w:pPr>
      <w:widowControl/>
      <w:shd w:val="clear" w:color="000000" w:fill="FFFFFF"/>
      <w:spacing w:before="280" w:after="280"/>
    </w:pPr>
    <w:rPr>
      <w:rFonts w:ascii="宋体" w:hAnsi="Calibri"/>
      <w:kern w:val="0"/>
      <w:sz w:val="20"/>
      <w:szCs w:val="20"/>
    </w:rPr>
  </w:style>
  <w:style w:type="paragraph" w:customStyle="1" w:styleId="toc32">
    <w:name w:val="toc 32"/>
    <w:next w:val="a3"/>
    <w:pPr>
      <w:wordWrap w:val="0"/>
      <w:ind w:left="850"/>
      <w:jc w:val="both"/>
    </w:pPr>
    <w:rPr>
      <w:rFonts w:ascii="Calibri" w:eastAsia="宋体" w:hAnsi="Calibri" w:cs="Times New Roman"/>
      <w:sz w:val="21"/>
    </w:rPr>
  </w:style>
  <w:style w:type="paragraph" w:customStyle="1" w:styleId="xl77">
    <w:name w:val="xl77"/>
    <w:basedOn w:val="a3"/>
    <w:next w:val="toc910"/>
    <w:qFormat/>
    <w:pPr>
      <w:widowControl/>
      <w:shd w:val="clear" w:color="000000" w:fill="FFFFFF"/>
      <w:spacing w:before="280" w:after="280"/>
      <w:jc w:val="center"/>
    </w:pPr>
    <w:rPr>
      <w:rFonts w:ascii="宋体" w:hAnsi="Calibri"/>
      <w:kern w:val="0"/>
      <w:sz w:val="20"/>
      <w:szCs w:val="20"/>
    </w:rPr>
  </w:style>
  <w:style w:type="character" w:customStyle="1" w:styleId="Char1c">
    <w:name w:val="正文缩进 Char1"/>
    <w:qFormat/>
    <w:rPr>
      <w:rFonts w:eastAsia="宋体"/>
      <w:kern w:val="2"/>
      <w:sz w:val="21"/>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5439943">
      <w:bodyDiv w:val="1"/>
      <w:marLeft w:val="0"/>
      <w:marRight w:val="0"/>
      <w:marTop w:val="0"/>
      <w:marBottom w:val="1134"/>
      <w:divBdr>
        <w:top w:val="none" w:sz="0" w:space="0" w:color="auto"/>
        <w:left w:val="none" w:sz="0" w:space="0" w:color="auto"/>
        <w:bottom w:val="none" w:sz="0" w:space="0" w:color="auto"/>
        <w:right w:val="none" w:sz="0" w:space="0" w:color="auto"/>
      </w:divBdr>
      <w:divsChild>
        <w:div w:id="118299675">
          <w:marLeft w:val="0"/>
          <w:marRight w:val="0"/>
          <w:marTop w:val="0"/>
          <w:marBottom w:val="0"/>
          <w:divBdr>
            <w:top w:val="none" w:sz="0" w:space="0" w:color="auto"/>
            <w:left w:val="none" w:sz="0" w:space="0" w:color="auto"/>
            <w:bottom w:val="none" w:sz="0" w:space="0" w:color="auto"/>
            <w:right w:val="none" w:sz="0" w:space="0" w:color="auto"/>
          </w:divBdr>
          <w:divsChild>
            <w:div w:id="1791707453">
              <w:marLeft w:val="0"/>
              <w:marRight w:val="0"/>
              <w:marTop w:val="0"/>
              <w:marBottom w:val="0"/>
              <w:divBdr>
                <w:top w:val="none" w:sz="0" w:space="0" w:color="auto"/>
                <w:left w:val="none" w:sz="0" w:space="0" w:color="auto"/>
                <w:bottom w:val="none" w:sz="0" w:space="0" w:color="auto"/>
                <w:right w:val="none" w:sz="0" w:space="0" w:color="auto"/>
              </w:divBdr>
            </w:div>
            <w:div w:id="1393696207">
              <w:marLeft w:val="0"/>
              <w:marRight w:val="0"/>
              <w:marTop w:val="0"/>
              <w:marBottom w:val="0"/>
              <w:divBdr>
                <w:top w:val="none" w:sz="0" w:space="0" w:color="auto"/>
                <w:left w:val="none" w:sz="0" w:space="0" w:color="auto"/>
                <w:bottom w:val="none" w:sz="0" w:space="0" w:color="auto"/>
                <w:right w:val="none" w:sz="0" w:space="0" w:color="auto"/>
              </w:divBdr>
            </w:div>
            <w:div w:id="738551455">
              <w:marLeft w:val="0"/>
              <w:marRight w:val="0"/>
              <w:marTop w:val="0"/>
              <w:marBottom w:val="0"/>
              <w:divBdr>
                <w:top w:val="none" w:sz="0" w:space="0" w:color="auto"/>
                <w:left w:val="none" w:sz="0" w:space="0" w:color="auto"/>
                <w:bottom w:val="none" w:sz="0" w:space="0" w:color="auto"/>
                <w:right w:val="none" w:sz="0" w:space="0" w:color="auto"/>
              </w:divBdr>
            </w:div>
            <w:div w:id="2044667998">
              <w:marLeft w:val="0"/>
              <w:marRight w:val="0"/>
              <w:marTop w:val="0"/>
              <w:marBottom w:val="0"/>
              <w:divBdr>
                <w:top w:val="none" w:sz="0" w:space="0" w:color="auto"/>
                <w:left w:val="none" w:sz="0" w:space="0" w:color="auto"/>
                <w:bottom w:val="none" w:sz="0" w:space="0" w:color="auto"/>
                <w:right w:val="none" w:sz="0" w:space="0" w:color="auto"/>
              </w:divBdr>
            </w:div>
            <w:div w:id="798111851">
              <w:marLeft w:val="0"/>
              <w:marRight w:val="0"/>
              <w:marTop w:val="0"/>
              <w:marBottom w:val="0"/>
              <w:divBdr>
                <w:top w:val="none" w:sz="0" w:space="0" w:color="auto"/>
                <w:left w:val="none" w:sz="0" w:space="0" w:color="auto"/>
                <w:bottom w:val="none" w:sz="0" w:space="0" w:color="auto"/>
                <w:right w:val="none" w:sz="0" w:space="0" w:color="auto"/>
              </w:divBdr>
            </w:div>
            <w:div w:id="1809974625">
              <w:marLeft w:val="0"/>
              <w:marRight w:val="0"/>
              <w:marTop w:val="0"/>
              <w:marBottom w:val="0"/>
              <w:divBdr>
                <w:top w:val="none" w:sz="0" w:space="0" w:color="auto"/>
                <w:left w:val="none" w:sz="0" w:space="0" w:color="auto"/>
                <w:bottom w:val="none" w:sz="0" w:space="0" w:color="auto"/>
                <w:right w:val="none" w:sz="0" w:space="0" w:color="auto"/>
              </w:divBdr>
            </w:div>
            <w:div w:id="1655528318">
              <w:marLeft w:val="0"/>
              <w:marRight w:val="0"/>
              <w:marTop w:val="0"/>
              <w:marBottom w:val="0"/>
              <w:divBdr>
                <w:top w:val="none" w:sz="0" w:space="0" w:color="auto"/>
                <w:left w:val="none" w:sz="0" w:space="0" w:color="auto"/>
                <w:bottom w:val="none" w:sz="0" w:space="0" w:color="auto"/>
                <w:right w:val="none" w:sz="0" w:space="0" w:color="auto"/>
              </w:divBdr>
            </w:div>
            <w:div w:id="288052088">
              <w:marLeft w:val="0"/>
              <w:marRight w:val="0"/>
              <w:marTop w:val="0"/>
              <w:marBottom w:val="0"/>
              <w:divBdr>
                <w:top w:val="none" w:sz="0" w:space="0" w:color="auto"/>
                <w:left w:val="none" w:sz="0" w:space="0" w:color="auto"/>
                <w:bottom w:val="none" w:sz="0" w:space="0" w:color="auto"/>
                <w:right w:val="none" w:sz="0" w:space="0" w:color="auto"/>
              </w:divBdr>
            </w:div>
            <w:div w:id="899513114">
              <w:marLeft w:val="0"/>
              <w:marRight w:val="0"/>
              <w:marTop w:val="0"/>
              <w:marBottom w:val="0"/>
              <w:divBdr>
                <w:top w:val="none" w:sz="0" w:space="0" w:color="auto"/>
                <w:left w:val="none" w:sz="0" w:space="0" w:color="auto"/>
                <w:bottom w:val="none" w:sz="0" w:space="0" w:color="auto"/>
                <w:right w:val="none" w:sz="0" w:space="0" w:color="auto"/>
              </w:divBdr>
            </w:div>
            <w:div w:id="1072703543">
              <w:marLeft w:val="0"/>
              <w:marRight w:val="0"/>
              <w:marTop w:val="0"/>
              <w:marBottom w:val="0"/>
              <w:divBdr>
                <w:top w:val="none" w:sz="0" w:space="0" w:color="auto"/>
                <w:left w:val="none" w:sz="0" w:space="0" w:color="auto"/>
                <w:bottom w:val="none" w:sz="0" w:space="0" w:color="auto"/>
                <w:right w:val="none" w:sz="0" w:space="0" w:color="auto"/>
              </w:divBdr>
            </w:div>
            <w:div w:id="1373925000">
              <w:marLeft w:val="0"/>
              <w:marRight w:val="0"/>
              <w:marTop w:val="0"/>
              <w:marBottom w:val="0"/>
              <w:divBdr>
                <w:top w:val="none" w:sz="0" w:space="0" w:color="auto"/>
                <w:left w:val="none" w:sz="0" w:space="0" w:color="auto"/>
                <w:bottom w:val="none" w:sz="0" w:space="0" w:color="auto"/>
                <w:right w:val="none" w:sz="0" w:space="0" w:color="auto"/>
              </w:divBdr>
            </w:div>
            <w:div w:id="1927879808">
              <w:marLeft w:val="0"/>
              <w:marRight w:val="0"/>
              <w:marTop w:val="0"/>
              <w:marBottom w:val="0"/>
              <w:divBdr>
                <w:top w:val="none" w:sz="0" w:space="0" w:color="auto"/>
                <w:left w:val="none" w:sz="0" w:space="0" w:color="auto"/>
                <w:bottom w:val="none" w:sz="0" w:space="0" w:color="auto"/>
                <w:right w:val="none" w:sz="0" w:space="0" w:color="auto"/>
              </w:divBdr>
            </w:div>
            <w:div w:id="1699700958">
              <w:marLeft w:val="0"/>
              <w:marRight w:val="0"/>
              <w:marTop w:val="0"/>
              <w:marBottom w:val="0"/>
              <w:divBdr>
                <w:top w:val="none" w:sz="0" w:space="0" w:color="auto"/>
                <w:left w:val="none" w:sz="0" w:space="0" w:color="auto"/>
                <w:bottom w:val="none" w:sz="0" w:space="0" w:color="auto"/>
                <w:right w:val="none" w:sz="0" w:space="0" w:color="auto"/>
              </w:divBdr>
            </w:div>
            <w:div w:id="1188830784">
              <w:marLeft w:val="0"/>
              <w:marRight w:val="0"/>
              <w:marTop w:val="0"/>
              <w:marBottom w:val="0"/>
              <w:divBdr>
                <w:top w:val="none" w:sz="0" w:space="0" w:color="auto"/>
                <w:left w:val="none" w:sz="0" w:space="0" w:color="auto"/>
                <w:bottom w:val="none" w:sz="0" w:space="0" w:color="auto"/>
                <w:right w:val="none" w:sz="0" w:space="0" w:color="auto"/>
              </w:divBdr>
            </w:div>
            <w:div w:id="35276061">
              <w:marLeft w:val="0"/>
              <w:marRight w:val="0"/>
              <w:marTop w:val="0"/>
              <w:marBottom w:val="0"/>
              <w:divBdr>
                <w:top w:val="none" w:sz="0" w:space="0" w:color="auto"/>
                <w:left w:val="none" w:sz="0" w:space="0" w:color="auto"/>
                <w:bottom w:val="none" w:sz="0" w:space="0" w:color="auto"/>
                <w:right w:val="none" w:sz="0" w:space="0" w:color="auto"/>
              </w:divBdr>
            </w:div>
            <w:div w:id="185364770">
              <w:marLeft w:val="0"/>
              <w:marRight w:val="0"/>
              <w:marTop w:val="0"/>
              <w:marBottom w:val="0"/>
              <w:divBdr>
                <w:top w:val="none" w:sz="0" w:space="0" w:color="auto"/>
                <w:left w:val="none" w:sz="0" w:space="0" w:color="auto"/>
                <w:bottom w:val="none" w:sz="0" w:space="0" w:color="auto"/>
                <w:right w:val="none" w:sz="0" w:space="0" w:color="auto"/>
              </w:divBdr>
            </w:div>
            <w:div w:id="1872573922">
              <w:marLeft w:val="0"/>
              <w:marRight w:val="0"/>
              <w:marTop w:val="0"/>
              <w:marBottom w:val="0"/>
              <w:divBdr>
                <w:top w:val="none" w:sz="0" w:space="0" w:color="auto"/>
                <w:left w:val="none" w:sz="0" w:space="0" w:color="auto"/>
                <w:bottom w:val="none" w:sz="0" w:space="0" w:color="auto"/>
                <w:right w:val="none" w:sz="0" w:space="0" w:color="auto"/>
              </w:divBdr>
            </w:div>
            <w:div w:id="81337528">
              <w:marLeft w:val="0"/>
              <w:marRight w:val="0"/>
              <w:marTop w:val="0"/>
              <w:marBottom w:val="0"/>
              <w:divBdr>
                <w:top w:val="none" w:sz="0" w:space="0" w:color="auto"/>
                <w:left w:val="none" w:sz="0" w:space="0" w:color="auto"/>
                <w:bottom w:val="none" w:sz="0" w:space="0" w:color="auto"/>
                <w:right w:val="none" w:sz="0" w:space="0" w:color="auto"/>
              </w:divBdr>
            </w:div>
            <w:div w:id="1026251629">
              <w:marLeft w:val="0"/>
              <w:marRight w:val="0"/>
              <w:marTop w:val="0"/>
              <w:marBottom w:val="0"/>
              <w:divBdr>
                <w:top w:val="none" w:sz="0" w:space="0" w:color="auto"/>
                <w:left w:val="none" w:sz="0" w:space="0" w:color="auto"/>
                <w:bottom w:val="none" w:sz="0" w:space="0" w:color="auto"/>
                <w:right w:val="none" w:sz="0" w:space="0" w:color="auto"/>
              </w:divBdr>
            </w:div>
            <w:div w:id="262345070">
              <w:marLeft w:val="0"/>
              <w:marRight w:val="0"/>
              <w:marTop w:val="0"/>
              <w:marBottom w:val="0"/>
              <w:divBdr>
                <w:top w:val="none" w:sz="0" w:space="0" w:color="auto"/>
                <w:left w:val="none" w:sz="0" w:space="0" w:color="auto"/>
                <w:bottom w:val="none" w:sz="0" w:space="0" w:color="auto"/>
                <w:right w:val="none" w:sz="0" w:space="0" w:color="auto"/>
              </w:divBdr>
            </w:div>
            <w:div w:id="1082995892">
              <w:marLeft w:val="0"/>
              <w:marRight w:val="0"/>
              <w:marTop w:val="0"/>
              <w:marBottom w:val="0"/>
              <w:divBdr>
                <w:top w:val="none" w:sz="0" w:space="0" w:color="auto"/>
                <w:left w:val="none" w:sz="0" w:space="0" w:color="auto"/>
                <w:bottom w:val="none" w:sz="0" w:space="0" w:color="auto"/>
                <w:right w:val="none" w:sz="0" w:space="0" w:color="auto"/>
              </w:divBdr>
            </w:div>
            <w:div w:id="197613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jpeg"/><Relationship Id="rId18" Type="http://schemas.openxmlformats.org/officeDocument/2006/relationships/image" Target="media/image5.jpeg"/><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5" Type="http://schemas.openxmlformats.org/officeDocument/2006/relationships/image" Target="media/image2.jpeg"/><Relationship Id="rId23" Type="http://schemas.microsoft.com/office/2011/relationships/people" Target="people.xml"/><Relationship Id="rId10" Type="http://schemas.openxmlformats.org/officeDocument/2006/relationships/footer" Target="footer1.xml"/><Relationship Id="rId19" Type="http://schemas.openxmlformats.org/officeDocument/2006/relationships/image" Target="media/image6.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szzfcg.cn/viewer.do?id=2455258" TargetMode="External"/><Relationship Id="rId22" Type="http://schemas.microsoft.com/office/2011/relationships/commentsExtended" Target="commentsExtended.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2DC86BE-7D6D-4EDF-B36D-F7CBAFE4B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69</Pages>
  <Words>9275</Words>
  <Characters>52869</Characters>
  <Application>Microsoft Office Word</Application>
  <DocSecurity>0</DocSecurity>
  <Lines>440</Lines>
  <Paragraphs>124</Paragraphs>
  <ScaleCrop>false</ScaleCrop>
  <Company>Microsoft</Company>
  <LinksUpToDate>false</LinksUpToDate>
  <CharactersWithSpaces>62020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  标　文　件</dc:title>
  <dc:creator>thsware</dc:creator>
  <cp:lastModifiedBy>xb21cn</cp:lastModifiedBy>
  <cp:revision>10</cp:revision>
  <cp:lastPrinted>2018-11-06T09:21:00Z</cp:lastPrinted>
  <dcterms:created xsi:type="dcterms:W3CDTF">2021-04-02T06:40:00Z</dcterms:created>
  <dcterms:modified xsi:type="dcterms:W3CDTF">2021-04-07T04:15:00Z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